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FD997D" w14:textId="77777777" w:rsidR="00BE573D" w:rsidRDefault="00BE573D">
      <w:pPr>
        <w:spacing w:after="160" w:line="259" w:lineRule="auto"/>
      </w:pPr>
    </w:p>
    <w:p w14:paraId="60F610B2" w14:textId="34A820D6" w:rsidR="00B0557C" w:rsidRDefault="00B0557C" w:rsidP="00B0557C">
      <w:pPr>
        <w:pStyle w:val="TitleC"/>
      </w:pPr>
      <w:r>
        <w:t xml:space="preserve">RESOLUTION NO. </w:t>
      </w:r>
      <w:r w:rsidRPr="006966BC">
        <w:t>2026-</w:t>
      </w:r>
      <w:r w:rsidR="006966BC">
        <w:t>07</w:t>
      </w:r>
    </w:p>
    <w:p w14:paraId="5AEB7705" w14:textId="77777777" w:rsidR="00B0557C" w:rsidRDefault="00B0557C" w:rsidP="00B0557C">
      <w:pPr>
        <w:pStyle w:val="BlockInd5"/>
        <w:jc w:val="both"/>
      </w:pPr>
      <w:bookmarkStart w:id="0" w:name="_Hlk81574409"/>
      <w:r>
        <w:t>A RESOLUTION OF THE BOARD OF TRUSTEES (THE “BOARD”) OF BZI INNOVATION PARK PUBLIC INFRASTRUCTURE DISTRICT NO. 1 (THE “DISTRICT”) TO CERTIFY A PETITION FOR ANNEXING APPROXIMATELY 0.612 ACRES INTO THE DISTRICT; A PETITION FOR WITHDRAWING APPROXIMATELY 1.032 ACRES FROM THE DISTRICT; AUTHORIZING THE</w:t>
      </w:r>
      <w:bookmarkEnd w:id="0"/>
      <w:r>
        <w:t xml:space="preserve"> PLATS AND OTHER DOCUMENTS IN CONNECTION THEREWITH; AUTHORIZING THE PUBLICATION OF NOTICE OF THIS RESOLUTION; AND RELATED MATTERS</w:t>
      </w:r>
    </w:p>
    <w:p w14:paraId="1641EC69" w14:textId="77777777" w:rsidR="00E54B32" w:rsidRDefault="002A4C97" w:rsidP="00651AB2">
      <w:pPr>
        <w:pStyle w:val="BodyText5"/>
      </w:pPr>
      <w:r>
        <w:t>WHEREAS, a petition (the “Annexation Petition”) is anticipated to be filed with the District requesting and consenting to the annexation of approximately 0.612 acres pursuant to Utah Code §17D-4-201(3)(a) of the Public Infrastructure District Act, Title 17D, Chapter 4 of the Utah Code (the “PID Act”) and relevant portions of the Limited Purpose Local Government Entities - Special Districts, Title 17B (together with the PID Act, the “Act”); and</w:t>
      </w:r>
    </w:p>
    <w:p w14:paraId="7A1739B4" w14:textId="77777777" w:rsidR="00300829" w:rsidRDefault="00300829" w:rsidP="00651AB2">
      <w:pPr>
        <w:pStyle w:val="BodyText5"/>
      </w:pPr>
      <w:r>
        <w:t>WHEREAS, a petition (the “Withdrawal Petition”) is anticipated to be filed with the District requesting and consenting to the withdrawal of approximately 1.032 acres pursuant to Utah Code §17D-4-201(4)(a) of the Act; and</w:t>
      </w:r>
    </w:p>
    <w:p w14:paraId="680DAC1E" w14:textId="77777777" w:rsidR="00E54B32" w:rsidRDefault="00B0557C" w:rsidP="00651AB2">
      <w:pPr>
        <w:pStyle w:val="BodyText5"/>
      </w:pPr>
      <w:r>
        <w:t>WHEREAS, each Petition is anticipated to contain the consenting signatures of 100% of the surface property owners thereto (hereafter the “Property Owners”) within the area proposed to be annexed and to be withdrawn; and</w:t>
      </w:r>
    </w:p>
    <w:p w14:paraId="6F90F328" w14:textId="77777777" w:rsidR="00E54B32" w:rsidRDefault="00E54B32" w:rsidP="00651AB2">
      <w:pPr>
        <w:pStyle w:val="BodyText5"/>
      </w:pPr>
      <w:r>
        <w:t>WHEREAS, there are no registered voters within the area to be annexed or the area to be withdrawn;</w:t>
      </w:r>
    </w:p>
    <w:p w14:paraId="26CD33D4" w14:textId="77777777" w:rsidR="00E54B32" w:rsidRDefault="00E54B32" w:rsidP="00651AB2">
      <w:pPr>
        <w:pStyle w:val="BodyText5"/>
      </w:pPr>
      <w:r>
        <w:t xml:space="preserve">WHEREAS, the area to be annexed under this resolution is particularly described in the Annexation Petition attached as </w:t>
      </w:r>
      <w:r>
        <w:rPr>
          <w:u w:val="single"/>
        </w:rPr>
        <w:t>Exhibit B</w:t>
      </w:r>
      <w:r>
        <w:t xml:space="preserve"> to this Resolution and is hereafter referred to as the “Annexation Property”; and</w:t>
      </w:r>
    </w:p>
    <w:p w14:paraId="294A0DE1" w14:textId="77777777" w:rsidR="00300829" w:rsidRDefault="00300829" w:rsidP="00651AB2">
      <w:pPr>
        <w:pStyle w:val="BodyText5"/>
      </w:pPr>
      <w:r>
        <w:t xml:space="preserve">WHEREAS, the area to be withdrawn under this resolution is particularly described in the Withdrawal Petition attached as </w:t>
      </w:r>
      <w:r>
        <w:rPr>
          <w:u w:val="single"/>
        </w:rPr>
        <w:t>Exhibit C</w:t>
      </w:r>
      <w:r>
        <w:t xml:space="preserve"> to this Resolution and is hereafter referred to as the “Withdrawal Property”; and</w:t>
      </w:r>
    </w:p>
    <w:p w14:paraId="19033D9E" w14:textId="77777777" w:rsidR="002A4C97" w:rsidRDefault="002A4C97" w:rsidP="00651AB2">
      <w:pPr>
        <w:pStyle w:val="BodyText5"/>
      </w:pPr>
      <w:r>
        <w:t>WHEREAS, with the filing of the Annexation Petition, the Act allows the District to annex the Annexation Property by adopting a resolution to annex the area, provided that the governing document of the District (hereafter the “Governing Document”) allows for the annexation; and</w:t>
      </w:r>
    </w:p>
    <w:p w14:paraId="2C5F97D0" w14:textId="77777777" w:rsidR="00300829" w:rsidRDefault="00300829" w:rsidP="00651AB2">
      <w:pPr>
        <w:pStyle w:val="BodyText5"/>
      </w:pPr>
      <w:r>
        <w:t>WHEREAS, with the filing of the Withdrawal Petition, the Act allows the District to withdraw the Withdrawal Property by adopting a resolution to withdraw the area, provided that the Governing Document allows for the withdrawal; and</w:t>
      </w:r>
    </w:p>
    <w:p w14:paraId="6A4FCFFD" w14:textId="77777777" w:rsidR="002A4C97" w:rsidRDefault="002A4C97" w:rsidP="00651AB2">
      <w:pPr>
        <w:pStyle w:val="BodyText5"/>
      </w:pPr>
      <w:r>
        <w:t xml:space="preserve">WHEREAS, in the Governing Document, the Utah Inland Port Authority (“UIPA”), as the District’s creating entity, has consented to the annexation of any area within the Annexation Area </w:t>
      </w:r>
      <w:r>
        <w:lastRenderedPageBreak/>
        <w:t>Boundaries defined therein and to the withdrawal of any area within the District’s boundaries, without further consent or approval from UIPA, in each case upon the District obtaining any consents required under the PID Act and the passage of a resolution of the Board approving the same; and</w:t>
      </w:r>
    </w:p>
    <w:p w14:paraId="12EB1D6A" w14:textId="77777777" w:rsidR="002A4C97" w:rsidRDefault="002A4C97" w:rsidP="00651AB2">
      <w:pPr>
        <w:pStyle w:val="BodyText5"/>
      </w:pPr>
      <w:r>
        <w:t>WHEREAS, the Annexation Property is within the Annexation Area Boundaries defined in the Governing Document, and the Withdrawal Property is within the District’s current boundaries; and</w:t>
      </w:r>
    </w:p>
    <w:p w14:paraId="60D432B0" w14:textId="77777777" w:rsidR="002A4C97" w:rsidRDefault="002A4C97" w:rsidP="00651AB2">
      <w:pPr>
        <w:pStyle w:val="BodyText5"/>
      </w:pPr>
      <w:r>
        <w:t>WHEREAS, the annexation and withdrawal approved herein are intended to be accomplished concurrently, in order to adjust the boundaries of the District to conform to a parcel modification that altered the boundary of a parcel owned by Cedar Valley Water Conservancy, as described in the survey narratives on the Annexation Plat and the Withdrawal Plat (each as defined below); and</w:t>
      </w:r>
    </w:p>
    <w:p w14:paraId="47A97935" w14:textId="77777777" w:rsidR="00B0557C" w:rsidRPr="00CD0AA8" w:rsidRDefault="002A4C97" w:rsidP="00651AB2">
      <w:pPr>
        <w:pStyle w:val="BodyText5"/>
      </w:pPr>
      <w:r>
        <w:t xml:space="preserve">WHEREAS, pursuant to the requirements of the Act, there shall be signed, authenticated, and submitted to the Office of the Lieutenant Governor of the State of Utah, Notices of Impending Boundary Action attached hereto as </w:t>
      </w:r>
      <w:r>
        <w:rPr>
          <w:u w:val="single"/>
        </w:rPr>
        <w:t>Exhibit D</w:t>
      </w:r>
      <w:r>
        <w:t xml:space="preserve"> and </w:t>
      </w:r>
      <w:r>
        <w:rPr>
          <w:u w:val="single"/>
        </w:rPr>
        <w:t>Exhibit E</w:t>
      </w:r>
      <w:r>
        <w:t xml:space="preserve"> (the “Boundary Notices”) and Final Local Entity Plats to be attached to each Boundary Notice upon finalization as Exhibit B to each (respectively, the “Annexation Plat” and the “Withdrawal Plat”).</w:t>
      </w:r>
    </w:p>
    <w:p w14:paraId="4B9BB5FA" w14:textId="77777777" w:rsidR="00B0557C" w:rsidRDefault="00B0557C" w:rsidP="00651AB2">
      <w:pPr>
        <w:pStyle w:val="BodyText5"/>
      </w:pPr>
      <w:r>
        <w:t>NOW, THEREFORE, BE IT RESOLVED BY THE DISTRICT, AS FOLLOWS:</w:t>
      </w:r>
    </w:p>
    <w:p w14:paraId="2FA11BDA" w14:textId="77777777" w:rsidR="002A4C97" w:rsidRDefault="002A4C97" w:rsidP="002A4C97">
      <w:pPr>
        <w:pStyle w:val="Heading1"/>
        <w:tabs>
          <w:tab w:val="clear" w:pos="1080"/>
        </w:tabs>
      </w:pPr>
      <w:r>
        <w:t>Terms defined in the foregoing recitals shall have the same meaning when used herein.  All action heretofore taken (not inconsistent with the provisions of this Resolution) by the Board and by officers of the Board directed toward the annexation of the Annexation Property, and the withdrawal of the Withdrawal Property, are hereby ratified, approved and confirmed.</w:t>
      </w:r>
    </w:p>
    <w:p w14:paraId="52B6407A" w14:textId="77777777" w:rsidR="002A4C97" w:rsidRDefault="002A4C97" w:rsidP="002A4C97">
      <w:pPr>
        <w:pStyle w:val="Heading1"/>
        <w:tabs>
          <w:tab w:val="clear" w:pos="1080"/>
        </w:tabs>
      </w:pPr>
      <w:r>
        <w:t>The Annexation Property, which is particularly described and shown on the Annexation Plat, is hereby annexed into the District, conditioned on receipt of the Annexation Petition as described above.</w:t>
      </w:r>
    </w:p>
    <w:p w14:paraId="34D470B2" w14:textId="77777777" w:rsidR="00300829" w:rsidRPr="00BE573D" w:rsidRDefault="00300829" w:rsidP="00300829">
      <w:pPr>
        <w:pStyle w:val="Heading1"/>
        <w:tabs>
          <w:tab w:val="clear" w:pos="1080"/>
        </w:tabs>
      </w:pPr>
      <w:r>
        <w:t>The Withdrawal Property, which is particularly described and shown on the Withdrawal Plat, is hereby withdrawn from the District, conditioned on receipt of the Withdrawal Petition as described above.</w:t>
      </w:r>
    </w:p>
    <w:p w14:paraId="54F4377A" w14:textId="77777777" w:rsidR="00300829" w:rsidRPr="00BE573D" w:rsidRDefault="00300829" w:rsidP="00300829">
      <w:pPr>
        <w:pStyle w:val="Heading1"/>
        <w:tabs>
          <w:tab w:val="clear" w:pos="1080"/>
        </w:tabs>
      </w:pPr>
      <w:r>
        <w:t>Following the effective date of the annexation of the Annexation Property and the withdrawal of the Withdrawal Property, the District’s General Counsel and District Manager are hereby authorized and directed to provide UIPA a description of the revised District boundaries, as required by the Governing Document.</w:t>
      </w:r>
    </w:p>
    <w:p w14:paraId="380122DB" w14:textId="77777777" w:rsidR="002A4C97" w:rsidRDefault="002A4C97" w:rsidP="002A4C97">
      <w:pPr>
        <w:pStyle w:val="Heading1"/>
        <w:tabs>
          <w:tab w:val="clear" w:pos="1080"/>
        </w:tabs>
      </w:pPr>
      <w:r>
        <w:t>Notice of this Resolution may be published in substantially the following form:</w:t>
      </w:r>
    </w:p>
    <w:p w14:paraId="1EA2F5BD" w14:textId="77777777" w:rsidR="002A4C97" w:rsidRDefault="002A4C97" w:rsidP="002A4C97">
      <w:pPr>
        <w:jc w:val="center"/>
      </w:pPr>
      <w:r>
        <w:t>NOTICE OF DISTRICT ANNEXATION AND DISTRICT WITHDRAWAL</w:t>
      </w:r>
    </w:p>
    <w:p w14:paraId="6CBA26C1" w14:textId="77777777" w:rsidR="002A4C97" w:rsidRDefault="002A4C97" w:rsidP="002A4C97"/>
    <w:p w14:paraId="3C6DA4D0" w14:textId="77777777" w:rsidR="002A4C97" w:rsidRPr="00B36B90" w:rsidRDefault="002A4C97" w:rsidP="002A4C97">
      <w:r>
        <w:t xml:space="preserve">NOTICE IS HEREBY GIVEN pursuant to Section 313, Chapter 1, Title 17B, Utah Code Annotated 1953, that on October 21, 2026, the Board of Trustees (the “Board”) of BZI </w:t>
      </w:r>
      <w:r>
        <w:lastRenderedPageBreak/>
        <w:t>Innovation Park Public Infrastructure District No. 1 (the “District”) adopted a resolution to annex the following particularly described property in Iron County, State of Utah:</w:t>
      </w:r>
    </w:p>
    <w:p w14:paraId="55588C37" w14:textId="77777777" w:rsidR="002A4C97" w:rsidRPr="00B36B90" w:rsidRDefault="002A4C97" w:rsidP="00B36B90">
      <w:pPr>
        <w:ind w:left="720"/>
        <w:rPr>
          <w:sz w:val="22"/>
          <w:szCs w:val="22"/>
        </w:rPr>
      </w:pPr>
    </w:p>
    <w:p w14:paraId="4107ECDA" w14:textId="77777777" w:rsidR="00300829" w:rsidRPr="00622D5A" w:rsidRDefault="00300829" w:rsidP="00300829">
      <w:pPr>
        <w:ind w:left="720" w:right="720"/>
        <w:rPr>
          <w:b/>
          <w:bCs/>
          <w:u w:val="single"/>
        </w:rPr>
      </w:pPr>
      <w:r>
        <w:rPr>
          <w:b/>
          <w:bCs/>
          <w:u w:val="single"/>
        </w:rPr>
        <w:t>Annexation Area #1</w:t>
      </w:r>
    </w:p>
    <w:p w14:paraId="68163CFC" w14:textId="77777777" w:rsidR="00300829" w:rsidRDefault="00300829" w:rsidP="00300829">
      <w:pPr>
        <w:ind w:left="720" w:right="720"/>
      </w:pPr>
      <w:r>
        <w:t>Beginning N.89°37'28"W. along the section line 1441.27 feet from the Southeast Corner of Section 34, Township 35 South, Range 12 West, SLB&amp;M;</w:t>
      </w:r>
    </w:p>
    <w:p w14:paraId="382E8EED" w14:textId="77777777" w:rsidR="00300829" w:rsidRDefault="00300829" w:rsidP="00300829">
      <w:pPr>
        <w:ind w:left="720" w:right="720"/>
      </w:pPr>
      <w:r>
        <w:tab/>
        <w:t>thence N.46°22'39"E. 146.95 feet;</w:t>
      </w:r>
    </w:p>
    <w:p w14:paraId="6D2DEBD8" w14:textId="77777777" w:rsidR="00300829" w:rsidRDefault="00300829" w:rsidP="00300829">
      <w:pPr>
        <w:ind w:left="720" w:right="720"/>
      </w:pPr>
      <w:r>
        <w:tab/>
        <w:t>thence S.0°16'04"W. 102.08 feet;</w:t>
      </w:r>
    </w:p>
    <w:p w14:paraId="15BD9DD4" w14:textId="77777777" w:rsidR="00300829" w:rsidRDefault="00300829" w:rsidP="00300829">
      <w:pPr>
        <w:ind w:left="720" w:right="720"/>
      </w:pPr>
      <w:r>
        <w:tab/>
        <w:t>thence N.89°37'28"W. 105.90 feet to the point of beginning.</w:t>
      </w:r>
    </w:p>
    <w:p w14:paraId="265C981F" w14:textId="77777777" w:rsidR="00300829" w:rsidRDefault="00300829" w:rsidP="00300829">
      <w:pPr>
        <w:ind w:left="720" w:right="720"/>
      </w:pPr>
      <w:r>
        <w:t>Contains 5,405 Square Feet or 0.124 Acres</w:t>
      </w:r>
    </w:p>
    <w:p w14:paraId="4944A963" w14:textId="77777777" w:rsidR="00300829" w:rsidRDefault="00300829" w:rsidP="00300829">
      <w:pPr>
        <w:ind w:left="720" w:right="720"/>
      </w:pPr>
    </w:p>
    <w:p w14:paraId="6A2329C8" w14:textId="77777777" w:rsidR="00300829" w:rsidRPr="00622D5A" w:rsidRDefault="00300829" w:rsidP="00300829">
      <w:pPr>
        <w:ind w:left="720" w:right="720"/>
        <w:rPr>
          <w:b/>
          <w:bCs/>
          <w:u w:val="single"/>
        </w:rPr>
      </w:pPr>
      <w:r>
        <w:rPr>
          <w:b/>
          <w:bCs/>
          <w:u w:val="single"/>
        </w:rPr>
        <w:t>Annexation Area #2</w:t>
      </w:r>
    </w:p>
    <w:p w14:paraId="6206D04B" w14:textId="77777777" w:rsidR="00300829" w:rsidRDefault="00300829" w:rsidP="00300829">
      <w:pPr>
        <w:ind w:left="720" w:right="720"/>
      </w:pPr>
      <w:r>
        <w:t>Beginning N.89°37'28"W. along the section line 1335.37 feet and N.0°16'04"E. 240.84 feet from the Southeast Corner of Section 34, Township 35 South, Range 12 West, SLB&amp;M;</w:t>
      </w:r>
    </w:p>
    <w:p w14:paraId="3A71CA01" w14:textId="77777777" w:rsidR="00300829" w:rsidRDefault="00300829" w:rsidP="00300829">
      <w:pPr>
        <w:ind w:left="720" w:right="720"/>
      </w:pPr>
      <w:r>
        <w:tab/>
        <w:t>thence S.46°22'39"W. 131.39 feet;</w:t>
      </w:r>
    </w:p>
    <w:p w14:paraId="3A5F4C66" w14:textId="77777777" w:rsidR="00300829" w:rsidRDefault="00300829" w:rsidP="00300829">
      <w:pPr>
        <w:ind w:left="720" w:right="720"/>
      </w:pPr>
      <w:r>
        <w:tab/>
        <w:t>thence N.43°37'21"W. 202.39 feet;</w:t>
      </w:r>
    </w:p>
    <w:p w14:paraId="7502BC32" w14:textId="77777777" w:rsidR="00300829" w:rsidRDefault="00300829" w:rsidP="00300829">
      <w:pPr>
        <w:ind w:left="720" w:right="720"/>
      </w:pPr>
      <w:r>
        <w:tab/>
        <w:t>thence S.89°37'28"E. 235.01 feet;</w:t>
      </w:r>
    </w:p>
    <w:p w14:paraId="04FAAD86" w14:textId="77777777" w:rsidR="00300829" w:rsidRDefault="00300829" w:rsidP="00300829">
      <w:pPr>
        <w:ind w:left="720" w:right="720"/>
      </w:pPr>
      <w:r>
        <w:tab/>
        <w:t>thence S.0°16'04"W. 54.32 feet to the point of beginning.</w:t>
      </w:r>
    </w:p>
    <w:p w14:paraId="1FDF9B9D" w14:textId="77777777" w:rsidR="00300829" w:rsidRDefault="00300829" w:rsidP="00300829">
      <w:pPr>
        <w:ind w:left="720" w:right="720"/>
      </w:pPr>
      <w:r>
        <w:t>Contains 19,680 Square Feet or 0.452 Acres</w:t>
      </w:r>
    </w:p>
    <w:p w14:paraId="606196C6" w14:textId="77777777" w:rsidR="00300829" w:rsidRDefault="00300829" w:rsidP="00300829">
      <w:pPr>
        <w:ind w:left="720" w:right="720"/>
      </w:pPr>
    </w:p>
    <w:p w14:paraId="1AE20160" w14:textId="77777777" w:rsidR="00300829" w:rsidRPr="00622D5A" w:rsidRDefault="00300829" w:rsidP="00300829">
      <w:pPr>
        <w:ind w:left="720" w:right="720"/>
        <w:rPr>
          <w:b/>
          <w:bCs/>
          <w:u w:val="single"/>
        </w:rPr>
      </w:pPr>
      <w:r>
        <w:rPr>
          <w:b/>
          <w:bCs/>
          <w:u w:val="single"/>
        </w:rPr>
        <w:t>Annexation Area #3</w:t>
      </w:r>
    </w:p>
    <w:p w14:paraId="6B5B7260" w14:textId="77777777" w:rsidR="00300829" w:rsidRDefault="00300829" w:rsidP="00300829">
      <w:pPr>
        <w:ind w:left="720" w:right="720"/>
      </w:pPr>
      <w:r>
        <w:t>Beginning N.89°37'28"W. along the section line 1571.93 feet and N.0°00'00"E. 295.17 feet from the Southeast Corner of Section 34, Township 35 South, Range 12 West, SLB&amp;M;</w:t>
      </w:r>
    </w:p>
    <w:p w14:paraId="2E3FB70D" w14:textId="77777777" w:rsidR="00300829" w:rsidRDefault="00300829" w:rsidP="00300829">
      <w:pPr>
        <w:ind w:left="720" w:right="720"/>
      </w:pPr>
      <w:r>
        <w:tab/>
        <w:t>thence S.46°22'40"W. 79.40 feet;</w:t>
      </w:r>
    </w:p>
    <w:p w14:paraId="5D5E3008" w14:textId="77777777" w:rsidR="00300829" w:rsidRDefault="00300829" w:rsidP="00300829">
      <w:pPr>
        <w:ind w:left="720" w:right="720"/>
      </w:pPr>
      <w:r>
        <w:tab/>
        <w:t>thence N.0°16'04"E. 55.15 feet;</w:t>
      </w:r>
    </w:p>
    <w:p w14:paraId="01659999" w14:textId="77777777" w:rsidR="00300829" w:rsidRDefault="00300829" w:rsidP="00300829">
      <w:pPr>
        <w:ind w:left="720" w:right="720"/>
      </w:pPr>
      <w:r>
        <w:tab/>
        <w:t>thence S.89°37'28"E. 57.22 feet to the point of beginning.</w:t>
      </w:r>
    </w:p>
    <w:p w14:paraId="31C22B45" w14:textId="77777777" w:rsidR="00300829" w:rsidRDefault="00300829" w:rsidP="00300829">
      <w:pPr>
        <w:ind w:left="720" w:right="720"/>
      </w:pPr>
      <w:r>
        <w:t>Contains 1,578 Square Feet or 0.036 Acres</w:t>
      </w:r>
    </w:p>
    <w:p w14:paraId="0102C1C0" w14:textId="77777777" w:rsidR="00300829" w:rsidRDefault="00300829" w:rsidP="00300829">
      <w:pPr>
        <w:ind w:left="720" w:right="720"/>
      </w:pPr>
    </w:p>
    <w:p w14:paraId="61CF8CE5" w14:textId="77777777" w:rsidR="00300829" w:rsidRDefault="00300829" w:rsidP="00300829">
      <w:pPr>
        <w:ind w:left="720" w:right="720"/>
      </w:pPr>
      <w:r>
        <w:t>Total Annexation Areas: 26,663 Square Feet or 0.612 Acres</w:t>
      </w:r>
    </w:p>
    <w:p w14:paraId="725D20D7" w14:textId="77777777" w:rsidR="00622D5A" w:rsidRDefault="00622D5A" w:rsidP="00300829">
      <w:pPr>
        <w:ind w:left="720" w:right="720"/>
      </w:pPr>
    </w:p>
    <w:p w14:paraId="79C1DE86" w14:textId="77777777" w:rsidR="00300829" w:rsidRPr="00B36B90" w:rsidRDefault="00300829" w:rsidP="00300829">
      <w:pPr>
        <w:ind w:left="720"/>
        <w:rPr>
          <w:sz w:val="22"/>
          <w:szCs w:val="22"/>
        </w:rPr>
      </w:pPr>
    </w:p>
    <w:p w14:paraId="1D82B5A4" w14:textId="77777777" w:rsidR="00300829" w:rsidRPr="00B36B90" w:rsidRDefault="00300829" w:rsidP="00300829">
      <w:r>
        <w:t>NOTICE IS HEREBY FURTHER GIVEN pursuant to Section 313, Chapter 1, Title 17B, Utah Code Annotated 1953, that on October 21, 2026, the Board of Trustees (the “Board”) of BZI Innovation Park Public Infrastructure District No. 1 (the “District”) adopted a resolution to withdraw the following particularly described property in Iron County, State of Utah:</w:t>
      </w:r>
    </w:p>
    <w:p w14:paraId="3A7F0AE7" w14:textId="77777777" w:rsidR="00300829" w:rsidRDefault="00300829" w:rsidP="00651AB2">
      <w:pPr>
        <w:pStyle w:val="BodyText5"/>
      </w:pPr>
    </w:p>
    <w:p w14:paraId="36D20DD8" w14:textId="77777777" w:rsidR="00300829" w:rsidRPr="00622D5A" w:rsidRDefault="00300829" w:rsidP="00300829">
      <w:pPr>
        <w:ind w:left="720" w:right="720"/>
        <w:rPr>
          <w:b/>
          <w:bCs/>
          <w:u w:val="single"/>
        </w:rPr>
      </w:pPr>
      <w:r>
        <w:rPr>
          <w:b/>
          <w:bCs/>
          <w:u w:val="single"/>
        </w:rPr>
        <w:t>Withdrawal Area #1</w:t>
      </w:r>
    </w:p>
    <w:p w14:paraId="3369EDB6" w14:textId="77777777" w:rsidR="00300829" w:rsidRDefault="00300829" w:rsidP="00300829">
      <w:pPr>
        <w:ind w:left="720" w:right="720"/>
      </w:pPr>
      <w:r>
        <w:t>Beginning N.89°37'28"W. along the section line 1441.27 feet from the Southeast Corner of Section 34, Township 35 South, Range 12 West, SLB&amp;M;</w:t>
      </w:r>
    </w:p>
    <w:p w14:paraId="01D13B95" w14:textId="77777777" w:rsidR="00300829" w:rsidRDefault="00300829" w:rsidP="00300829">
      <w:pPr>
        <w:ind w:left="720" w:right="720"/>
      </w:pPr>
      <w:r>
        <w:tab/>
        <w:t>thence S.46°22'39"W. 175.65 feet;</w:t>
      </w:r>
    </w:p>
    <w:p w14:paraId="52E77C26" w14:textId="77777777" w:rsidR="00300829" w:rsidRDefault="00300829" w:rsidP="00300829">
      <w:pPr>
        <w:ind w:left="720" w:right="720"/>
      </w:pPr>
      <w:r>
        <w:tab/>
        <w:t>thence N.43°37'21"W. 304.43 feet;</w:t>
      </w:r>
    </w:p>
    <w:p w14:paraId="1592A06A" w14:textId="77777777" w:rsidR="00300829" w:rsidRDefault="00300829" w:rsidP="00300829">
      <w:pPr>
        <w:ind w:left="720" w:right="720"/>
      </w:pPr>
      <w:r>
        <w:tab/>
        <w:t>thence N.46°22'40"E. 205.89 feet;</w:t>
      </w:r>
    </w:p>
    <w:p w14:paraId="3520CE7C" w14:textId="77777777" w:rsidR="00300829" w:rsidRDefault="00300829" w:rsidP="00300829">
      <w:pPr>
        <w:ind w:left="720" w:right="720"/>
      </w:pPr>
      <w:r>
        <w:tab/>
        <w:t>thence S.0°16'04"W. 240.01 feet;</w:t>
      </w:r>
    </w:p>
    <w:p w14:paraId="469E4BEE" w14:textId="77777777" w:rsidR="00300829" w:rsidRDefault="00300829" w:rsidP="00300829">
      <w:pPr>
        <w:ind w:left="720" w:right="720"/>
      </w:pPr>
      <w:r>
        <w:tab/>
        <w:t>thence S.89°37'28"E. 189.26 feet to the point of beginning.</w:t>
      </w:r>
    </w:p>
    <w:p w14:paraId="41D3BDFB" w14:textId="77777777" w:rsidR="00300829" w:rsidRDefault="00300829" w:rsidP="00300829">
      <w:pPr>
        <w:ind w:left="720" w:right="720"/>
      </w:pPr>
      <w:r>
        <w:lastRenderedPageBreak/>
        <w:t>Contains 35,363 Square Feet or 0.812 Acres</w:t>
      </w:r>
    </w:p>
    <w:p w14:paraId="732C1BD3" w14:textId="77777777" w:rsidR="00300829" w:rsidRDefault="00300829" w:rsidP="00300829">
      <w:pPr>
        <w:ind w:left="720" w:right="720"/>
      </w:pPr>
    </w:p>
    <w:p w14:paraId="7E345F17" w14:textId="77777777" w:rsidR="00300829" w:rsidRPr="00622D5A" w:rsidRDefault="00300829" w:rsidP="00300829">
      <w:pPr>
        <w:ind w:left="720" w:right="720"/>
        <w:rPr>
          <w:b/>
          <w:bCs/>
          <w:u w:val="single"/>
        </w:rPr>
      </w:pPr>
      <w:r>
        <w:rPr>
          <w:b/>
          <w:bCs/>
          <w:u w:val="single"/>
        </w:rPr>
        <w:t>Withdrawal Area #2</w:t>
      </w:r>
    </w:p>
    <w:p w14:paraId="3A30F5B5" w14:textId="77777777" w:rsidR="00300829" w:rsidRDefault="00300829" w:rsidP="00300829">
      <w:pPr>
        <w:ind w:left="720" w:right="720"/>
      </w:pPr>
      <w:r>
        <w:t>Beginning N.89°37'28"W. along the section line 1335.37 feet and N.0°16'04"E. 240.84 feet from the Southeast Corner of Section 34, Township 35 South, Range 12 West, SLB&amp;M;</w:t>
      </w:r>
    </w:p>
    <w:p w14:paraId="034F0071" w14:textId="77777777" w:rsidR="00300829" w:rsidRDefault="00300829" w:rsidP="00300829">
      <w:pPr>
        <w:ind w:left="720" w:right="720"/>
      </w:pPr>
      <w:r>
        <w:tab/>
        <w:t>thence N.46°22'39"E. 47.95 feet;</w:t>
      </w:r>
    </w:p>
    <w:p w14:paraId="08D0A0CF" w14:textId="77777777" w:rsidR="00300829" w:rsidRDefault="00300829" w:rsidP="00300829">
      <w:pPr>
        <w:ind w:left="720" w:right="720"/>
      </w:pPr>
      <w:r>
        <w:tab/>
        <w:t>thence S.43°37'21"E. 100.00 feet;</w:t>
      </w:r>
    </w:p>
    <w:p w14:paraId="46B5C9B1" w14:textId="77777777" w:rsidR="00300829" w:rsidRDefault="00300829" w:rsidP="00300829">
      <w:pPr>
        <w:ind w:left="720" w:right="720"/>
      </w:pPr>
      <w:r>
        <w:tab/>
        <w:t>thence S.46°22'39"W. 144.15 feet;</w:t>
      </w:r>
    </w:p>
    <w:p w14:paraId="47076761" w14:textId="77777777" w:rsidR="00300829" w:rsidRDefault="00300829" w:rsidP="00300829">
      <w:pPr>
        <w:ind w:left="720" w:right="720"/>
      </w:pPr>
      <w:r>
        <w:tab/>
        <w:t>thence N.0°16'04"E. 138.76 feet to the point of beginning.</w:t>
      </w:r>
    </w:p>
    <w:p w14:paraId="0215C7DD" w14:textId="77777777" w:rsidR="00300829" w:rsidRDefault="00300829" w:rsidP="00300829">
      <w:pPr>
        <w:ind w:left="720" w:right="720"/>
      </w:pPr>
      <w:r>
        <w:t>Contains 9,605 Square Feet or 0.221 Acres</w:t>
      </w:r>
    </w:p>
    <w:p w14:paraId="18A111AD" w14:textId="77777777" w:rsidR="00300829" w:rsidRDefault="00300829" w:rsidP="00300829">
      <w:pPr>
        <w:ind w:left="720" w:right="720"/>
      </w:pPr>
    </w:p>
    <w:p w14:paraId="762FC9A7" w14:textId="77777777" w:rsidR="00300829" w:rsidRPr="00622D5A" w:rsidRDefault="00300829" w:rsidP="00300829">
      <w:pPr>
        <w:ind w:left="720" w:right="720"/>
        <w:rPr>
          <w:b/>
          <w:bCs/>
          <w:u w:val="single"/>
        </w:rPr>
      </w:pPr>
      <w:r>
        <w:rPr>
          <w:b/>
          <w:bCs/>
          <w:u w:val="single"/>
        </w:rPr>
        <w:t>Withdrawal Area #3</w:t>
      </w:r>
    </w:p>
    <w:p w14:paraId="2257F82B" w14:textId="77777777" w:rsidR="00300829" w:rsidRDefault="00300829" w:rsidP="00300829">
      <w:pPr>
        <w:ind w:left="720" w:right="720"/>
      </w:pPr>
      <w:r>
        <w:t>Beginning N.89°37'28"W. along the section line 1571.93 feet and N.0°00'00"E. 295.17 feet from the Southeast Corner of Section 34, Township 35 South, Range 12 West, SLB&amp;M;</w:t>
      </w:r>
    </w:p>
    <w:p w14:paraId="23D83DB3" w14:textId="77777777" w:rsidR="00300829" w:rsidRDefault="00300829" w:rsidP="00300829">
      <w:pPr>
        <w:ind w:left="720" w:right="720"/>
      </w:pPr>
      <w:r>
        <w:tab/>
        <w:t>thence N.46°22'40"E. 2.11 feet;</w:t>
      </w:r>
    </w:p>
    <w:p w14:paraId="39C3B8B8" w14:textId="77777777" w:rsidR="00300829" w:rsidRDefault="00300829" w:rsidP="00300829">
      <w:pPr>
        <w:ind w:left="720" w:right="720"/>
      </w:pPr>
      <w:r>
        <w:tab/>
        <w:t>thence S.43°37'21"E. 2.04 feet;</w:t>
      </w:r>
    </w:p>
    <w:p w14:paraId="249249A1" w14:textId="77777777" w:rsidR="00300829" w:rsidRDefault="00300829" w:rsidP="00300829">
      <w:pPr>
        <w:ind w:left="720" w:right="720"/>
      </w:pPr>
      <w:r>
        <w:tab/>
        <w:t>thence N.89°37'28"W. 2.93 feet to the point of beginning.</w:t>
      </w:r>
    </w:p>
    <w:p w14:paraId="1B1F76B7" w14:textId="77777777" w:rsidR="00300829" w:rsidRDefault="00300829" w:rsidP="00300829">
      <w:pPr>
        <w:ind w:left="720" w:right="720"/>
      </w:pPr>
      <w:r>
        <w:t>Contains 2 Square Feet or less than 0.001 Acres</w:t>
      </w:r>
    </w:p>
    <w:p w14:paraId="2119FA10" w14:textId="77777777" w:rsidR="00300829" w:rsidRDefault="00300829" w:rsidP="00300829">
      <w:pPr>
        <w:ind w:left="720" w:right="720"/>
      </w:pPr>
    </w:p>
    <w:p w14:paraId="7C9AF866" w14:textId="77777777" w:rsidR="00300829" w:rsidRDefault="00300829" w:rsidP="00300829">
      <w:pPr>
        <w:ind w:left="720" w:right="720"/>
      </w:pPr>
      <w:r>
        <w:t>Total Withdrawal Areas: 44,970 Square Feet or 1.032 Acres</w:t>
      </w:r>
    </w:p>
    <w:p w14:paraId="603850EC" w14:textId="77777777" w:rsidR="00300829" w:rsidRDefault="00300829" w:rsidP="00651AB2">
      <w:pPr>
        <w:pStyle w:val="BodyText5"/>
      </w:pPr>
    </w:p>
    <w:p w14:paraId="6B854EEA" w14:textId="77777777" w:rsidR="002A4C97" w:rsidRPr="00AB2932" w:rsidRDefault="002A4C97" w:rsidP="00651AB2">
      <w:pPr>
        <w:pStyle w:val="BodyText5"/>
      </w:pPr>
      <w:r>
        <w:t xml:space="preserve">NOTICE IS FURTHER GIVEN that any person in interest may file an action in district court to contest the regularity, formality, or legality of the Resolution within 30 days after the first date of publication (hereafter the “30-Day Contest Period”). If the Resolution is not contested by filing an action in district court within the 30-Day Contest Period, no person may contest the regularity, formality, or legality of the Resolution after the expiration of the 30-Day-Contest Period. </w:t>
      </w:r>
    </w:p>
    <w:p w14:paraId="74315766" w14:textId="77777777" w:rsidR="002A4C97" w:rsidRDefault="002A4C97" w:rsidP="002A4C97">
      <w:pPr>
        <w:pStyle w:val="Heading1"/>
        <w:tabs>
          <w:tab w:val="clear" w:pos="1080"/>
        </w:tabs>
      </w:pPr>
      <w:r>
        <w:t xml:space="preserve">The Board does hereby authorize the Chair (or Vice-Chair) to execute the Boundary Notices in substantially the form attached as </w:t>
      </w:r>
      <w:r>
        <w:rPr>
          <w:u w:val="single"/>
        </w:rPr>
        <w:t>Exhibit D</w:t>
      </w:r>
      <w:r>
        <w:t xml:space="preserve"> and </w:t>
      </w:r>
      <w:r>
        <w:rPr>
          <w:u w:val="single"/>
        </w:rPr>
        <w:t>Exhibit E</w:t>
      </w:r>
      <w:r>
        <w:t>, the Annexation Plat, the Withdrawal Plat, and such other documents as shall be required to accomplish the actions contemplated herein on behalf of the Board for submission to the Office of the Lieutenant Governor of the State of Utah.</w:t>
      </w:r>
    </w:p>
    <w:p w14:paraId="23F2CF94" w14:textId="77777777" w:rsidR="002A4C97" w:rsidRDefault="002A4C97" w:rsidP="002A4C97">
      <w:pPr>
        <w:pStyle w:val="Heading1"/>
        <w:tabs>
          <w:tab w:val="clear" w:pos="1080"/>
        </w:tabs>
      </w:pPr>
      <w:r>
        <w:t>Prior to certification of the annexation of the Annexation Property, or the withdrawal of the Withdrawal Property, by the Office of the Lieutenant Governor of the State of Utah, the Board does hereby authorize any Board Member, the District General Counsel, or the District’s surveyor, to make any corrections, deletions, or additions to the Boundary Notices or any other document herein authorized and approved (including, but not limited to, corrections to the property descriptions therein contained) which may be necessary to conform the same to the intent hereof, to correct errors or omissions therein, to complete the same, to remove ambiguities therefrom, or to conform the same to other provisions of said instruments, to the provisions of this Resolution or the provisions of the laws of the State of Utah or the United States.</w:t>
      </w:r>
    </w:p>
    <w:p w14:paraId="35122D6B" w14:textId="77777777" w:rsidR="002A4C97" w:rsidRDefault="002A4C97" w:rsidP="002A4C97">
      <w:pPr>
        <w:pStyle w:val="Heading1"/>
        <w:tabs>
          <w:tab w:val="clear" w:pos="1080"/>
        </w:tabs>
      </w:pPr>
      <w:r>
        <w:lastRenderedPageBreak/>
        <w:t>If any section, paragraph, clause or provision of this Resolution shall for any reason be held to be invalid or unenforceable, the invalidity or unenforceability of such section, paragraph, clause or provision shall not affect any of the remaining provisions of this Resolution.</w:t>
      </w:r>
    </w:p>
    <w:p w14:paraId="156534BF" w14:textId="77777777" w:rsidR="00B0557C" w:rsidRDefault="002A4C97" w:rsidP="002A4C97">
      <w:pPr>
        <w:pStyle w:val="Heading1"/>
        <w:tabs>
          <w:tab w:val="clear" w:pos="1080"/>
        </w:tabs>
      </w:pPr>
      <w:r>
        <w:t>All acts, orders and resolutions, and parts thereof in conflict with this Resolution be, and the same are hereby, rescinded.</w:t>
      </w:r>
    </w:p>
    <w:p w14:paraId="66A532D0" w14:textId="77777777" w:rsidR="00B0557C" w:rsidRPr="003D1FB5" w:rsidRDefault="00B0557C" w:rsidP="00B0557C">
      <w:pPr>
        <w:pStyle w:val="Heading1"/>
        <w:tabs>
          <w:tab w:val="clear" w:pos="1080"/>
        </w:tabs>
      </w:pPr>
      <w:r>
        <w:t xml:space="preserve">This Resolution shall be effective upon passage by the Board of Trustees (hereafter the “Effective Date”). </w:t>
      </w:r>
    </w:p>
    <w:p w14:paraId="6A9B54F0" w14:textId="77777777" w:rsidR="00B0557C" w:rsidRPr="00D02CED" w:rsidRDefault="00B0557C" w:rsidP="00B0557C"/>
    <w:p w14:paraId="6416734C" w14:textId="77777777" w:rsidR="00B0557C" w:rsidRDefault="00B0557C" w:rsidP="00651AB2">
      <w:pPr>
        <w:pStyle w:val="BodyText5"/>
      </w:pPr>
      <w:r>
        <w:br w:type="page"/>
      </w:r>
      <w:r>
        <w:lastRenderedPageBreak/>
        <w:t>PASSED AND ADOPTED by the Board of Trustees of BZI Innovation Park Public Infrastructure District No. 1 effective as of the Effective Date set forth above.</w:t>
      </w:r>
    </w:p>
    <w:p w14:paraId="4C520AF7" w14:textId="77777777" w:rsidR="00B0557C" w:rsidRDefault="00622D5A" w:rsidP="00B0557C">
      <w:pPr>
        <w:ind w:left="4320"/>
      </w:pPr>
      <w:r>
        <w:t>BZI INNOVATION PARK PUBLIC INFRASTRUCTURE DISTRICT NO. 1</w:t>
      </w:r>
    </w:p>
    <w:p w14:paraId="027B9634" w14:textId="77777777" w:rsidR="00B0557C" w:rsidRDefault="00B0557C" w:rsidP="00B0557C">
      <w:pPr>
        <w:ind w:left="4320"/>
      </w:pPr>
    </w:p>
    <w:p w14:paraId="5A3DEEA7" w14:textId="77777777" w:rsidR="00B0557C" w:rsidRDefault="00B0557C" w:rsidP="00B0557C">
      <w:pPr>
        <w:ind w:left="4320"/>
      </w:pPr>
    </w:p>
    <w:p w14:paraId="14F96B7E" w14:textId="77777777" w:rsidR="00B0557C" w:rsidRDefault="00B0557C" w:rsidP="00B0557C">
      <w:pPr>
        <w:tabs>
          <w:tab w:val="left" w:pos="8640"/>
        </w:tabs>
        <w:ind w:left="4320"/>
        <w:rPr>
          <w:u w:val="single"/>
        </w:rPr>
      </w:pPr>
      <w:r>
        <w:t>By:</w:t>
      </w:r>
      <w:r>
        <w:rPr>
          <w:u w:val="single"/>
        </w:rPr>
        <w:tab/>
      </w:r>
    </w:p>
    <w:p w14:paraId="3F9D7DB1" w14:textId="2D48BC07" w:rsidR="00B0557C" w:rsidRDefault="006966BC" w:rsidP="00622D5A">
      <w:pPr>
        <w:ind w:left="4320" w:firstLine="720"/>
      </w:pPr>
      <w:r>
        <w:t>Drake Howell</w:t>
      </w:r>
      <w:r w:rsidR="00622D5A">
        <w:t>, Chair</w:t>
      </w:r>
    </w:p>
    <w:p w14:paraId="17EBBCA1" w14:textId="77777777" w:rsidR="00B0557C" w:rsidRDefault="00B0557C" w:rsidP="00B0557C">
      <w:pPr>
        <w:ind w:left="4320"/>
        <w:jc w:val="center"/>
      </w:pPr>
    </w:p>
    <w:p w14:paraId="49B03159" w14:textId="77777777" w:rsidR="00B0557C" w:rsidRDefault="00B0557C" w:rsidP="00B0557C">
      <w:pPr>
        <w:ind w:left="4320"/>
        <w:jc w:val="center"/>
      </w:pPr>
    </w:p>
    <w:p w14:paraId="0761FA67" w14:textId="77777777" w:rsidR="00B0557C" w:rsidRDefault="00B0557C" w:rsidP="00B0557C">
      <w:r>
        <w:t>ATTEST:</w:t>
      </w:r>
    </w:p>
    <w:p w14:paraId="54CFF771" w14:textId="77777777" w:rsidR="00B0557C" w:rsidRDefault="00B0557C" w:rsidP="00B0557C"/>
    <w:p w14:paraId="49548277" w14:textId="77777777" w:rsidR="00B0557C" w:rsidRDefault="00B0557C" w:rsidP="00B0557C"/>
    <w:p w14:paraId="4A1DF5F5" w14:textId="77777777" w:rsidR="00B0557C" w:rsidRDefault="00B0557C" w:rsidP="00B0557C"/>
    <w:p w14:paraId="7A7192F7" w14:textId="77777777" w:rsidR="00B0557C" w:rsidRDefault="00B0557C" w:rsidP="00B0557C">
      <w:pPr>
        <w:tabs>
          <w:tab w:val="left" w:pos="4320"/>
        </w:tabs>
        <w:rPr>
          <w:u w:val="single"/>
        </w:rPr>
      </w:pPr>
      <w:r>
        <w:t>By:</w:t>
      </w:r>
      <w:r>
        <w:rPr>
          <w:u w:val="single"/>
        </w:rPr>
        <w:tab/>
      </w:r>
    </w:p>
    <w:p w14:paraId="721FFB33" w14:textId="451B8A6B" w:rsidR="00B0557C" w:rsidRDefault="006966BC" w:rsidP="00622D5A">
      <w:pPr>
        <w:ind w:right="4320" w:firstLine="720"/>
      </w:pPr>
      <w:r>
        <w:t>Stephen Sansom</w:t>
      </w:r>
      <w:r w:rsidR="00622D5A">
        <w:t>, Secretary/Clerk</w:t>
      </w:r>
    </w:p>
    <w:p w14:paraId="4FF4BBE7" w14:textId="77777777" w:rsidR="00B0557C" w:rsidRDefault="00B0557C" w:rsidP="00651AB2">
      <w:pPr>
        <w:pStyle w:val="BodyText5"/>
      </w:pPr>
      <w:r>
        <w:br w:type="page"/>
      </w:r>
    </w:p>
    <w:p w14:paraId="7AD967CD" w14:textId="77777777" w:rsidR="00B0557C" w:rsidRDefault="00B0557C" w:rsidP="00B0557C">
      <w:pPr>
        <w:tabs>
          <w:tab w:val="left" w:pos="3267"/>
        </w:tabs>
      </w:pPr>
      <w:r>
        <w:lastRenderedPageBreak/>
        <w:t>STATE OF UTAH</w:t>
      </w:r>
      <w:r>
        <w:tab/>
        <w:t>)</w:t>
      </w:r>
    </w:p>
    <w:p w14:paraId="01703058" w14:textId="77777777" w:rsidR="00B0557C" w:rsidRDefault="00B0557C" w:rsidP="00B0557C">
      <w:pPr>
        <w:tabs>
          <w:tab w:val="left" w:pos="3267"/>
        </w:tabs>
      </w:pPr>
      <w:r>
        <w:tab/>
        <w:t>: ss.</w:t>
      </w:r>
    </w:p>
    <w:p w14:paraId="47FB3FAA" w14:textId="77777777" w:rsidR="00B0557C" w:rsidRDefault="004C6311" w:rsidP="00B0557C">
      <w:pPr>
        <w:tabs>
          <w:tab w:val="left" w:pos="3267"/>
        </w:tabs>
      </w:pPr>
      <w:r>
        <w:t xml:space="preserve">County of Iron </w:t>
      </w:r>
      <w:r>
        <w:tab/>
        <w:t>)</w:t>
      </w:r>
    </w:p>
    <w:p w14:paraId="0CC6303C" w14:textId="77777777" w:rsidR="00B0557C" w:rsidRDefault="00B0557C" w:rsidP="00B0557C">
      <w:pPr>
        <w:tabs>
          <w:tab w:val="left" w:pos="2880"/>
        </w:tabs>
      </w:pPr>
    </w:p>
    <w:p w14:paraId="2A3513B6" w14:textId="5526F844" w:rsidR="00B0557C" w:rsidRDefault="00B0557C" w:rsidP="00651AB2">
      <w:pPr>
        <w:pStyle w:val="BodyText5"/>
      </w:pPr>
      <w:r>
        <w:t xml:space="preserve">I, </w:t>
      </w:r>
      <w:r w:rsidR="006966BC">
        <w:t>Stephen Sansom</w:t>
      </w:r>
      <w:r>
        <w:t xml:space="preserve">, the undersigned duly qualified and acting secretary/clerk (or assistant secretary/clerk) of BZI Innovation Park Public Infrastructure District No. 1 (“the </w:t>
      </w:r>
      <w:proofErr w:type="gramStart"/>
      <w:r>
        <w:t>District</w:t>
      </w:r>
      <w:proofErr w:type="gramEnd"/>
      <w:r>
        <w:t>”), do hereby certify as follows:</w:t>
      </w:r>
    </w:p>
    <w:p w14:paraId="51420382" w14:textId="70AA2126" w:rsidR="00B0557C" w:rsidRPr="00780920" w:rsidRDefault="00B0557C" w:rsidP="00651AB2">
      <w:pPr>
        <w:pStyle w:val="BodyText5"/>
      </w:pPr>
      <w:r>
        <w:t xml:space="preserve">The foregoing pages are a true, correct, and complete copy of the record of proceedings of the Board of Trustees (the “Board”), had </w:t>
      </w:r>
      <w:r w:rsidRPr="006966BC">
        <w:t xml:space="preserve">and taken at a lawful meeting of the Board on October 21, 2026, commencing at the hour of </w:t>
      </w:r>
      <w:r w:rsidR="006966BC" w:rsidRPr="006966BC">
        <w:t xml:space="preserve">1:00 </w:t>
      </w:r>
      <w:proofErr w:type="spellStart"/>
      <w:r w:rsidR="006966BC" w:rsidRPr="006966BC">
        <w:t>p</w:t>
      </w:r>
      <w:r w:rsidRPr="006966BC">
        <w:t>.m.</w:t>
      </w:r>
      <w:proofErr w:type="spellEnd"/>
      <w:r w:rsidRPr="006966BC">
        <w:t>, as</w:t>
      </w:r>
      <w:r>
        <w:t xml:space="preserve"> recorded in the regular official book of the proceedings of the Board kept in the District office, and said proceedings were duly had and taken as therein shown, and the meeting therein shown was duly held, and the persons therein were present at said meeting as therein shown.</w:t>
      </w:r>
    </w:p>
    <w:p w14:paraId="6C8D7C9F" w14:textId="77777777" w:rsidR="00B0557C" w:rsidRPr="00780920" w:rsidRDefault="00B0557C" w:rsidP="00651AB2">
      <w:pPr>
        <w:pStyle w:val="BodyText5"/>
      </w:pPr>
      <w:r>
        <w:t>All members of the Board were duly notified of said meeting, pursuant to law.</w:t>
      </w:r>
    </w:p>
    <w:p w14:paraId="0AF2DD45" w14:textId="77777777" w:rsidR="00B0557C" w:rsidRDefault="00B0557C" w:rsidP="00651AB2">
      <w:pPr>
        <w:pStyle w:val="BodyText5"/>
      </w:pPr>
      <w:r>
        <w:t>IN WITNESS WHEREOF, I have hereunto set my hand and affixed the seal of the District, on October 21, 2026.</w:t>
      </w:r>
    </w:p>
    <w:p w14:paraId="221F5D23" w14:textId="77777777" w:rsidR="00B0557C" w:rsidRDefault="00B0557C" w:rsidP="00B0557C">
      <w:pPr>
        <w:ind w:left="4320"/>
      </w:pPr>
    </w:p>
    <w:p w14:paraId="2844BC9E" w14:textId="77777777" w:rsidR="00B0557C" w:rsidRDefault="00B0557C" w:rsidP="00B0557C">
      <w:pPr>
        <w:ind w:left="4320"/>
      </w:pPr>
    </w:p>
    <w:p w14:paraId="7004B603" w14:textId="77777777" w:rsidR="00B0557C" w:rsidRDefault="00B0557C" w:rsidP="00B0557C">
      <w:pPr>
        <w:tabs>
          <w:tab w:val="left" w:pos="8640"/>
        </w:tabs>
        <w:ind w:left="4320"/>
        <w:rPr>
          <w:u w:val="single"/>
        </w:rPr>
      </w:pPr>
      <w:r>
        <w:t>By:</w:t>
      </w:r>
      <w:r>
        <w:rPr>
          <w:u w:val="single"/>
        </w:rPr>
        <w:tab/>
      </w:r>
    </w:p>
    <w:p w14:paraId="7FC78F44" w14:textId="62E11E25" w:rsidR="00B0557C" w:rsidRDefault="006966BC" w:rsidP="006966BC">
      <w:pPr>
        <w:ind w:left="4320" w:firstLine="720"/>
      </w:pPr>
      <w:r>
        <w:t xml:space="preserve">Stephen Sansom, </w:t>
      </w:r>
      <w:r w:rsidR="00062EA2">
        <w:t>Secretary/Clerk</w:t>
      </w:r>
    </w:p>
    <w:p w14:paraId="25D01F69" w14:textId="77777777" w:rsidR="00B0557C" w:rsidRDefault="00B0557C" w:rsidP="00B0557C">
      <w:pPr>
        <w:sectPr w:rsidR="00B0557C" w:rsidSect="002F137A">
          <w:footerReference w:type="even" r:id="rId7"/>
          <w:footerReference w:type="default" r:id="rId8"/>
          <w:headerReference w:type="first" r:id="rId9"/>
          <w:footerReference w:type="first" r:id="rId10"/>
          <w:pgSz w:w="12240" w:h="15840"/>
          <w:pgMar w:top="1440" w:right="1440" w:bottom="1440" w:left="1440" w:header="720" w:footer="720" w:gutter="0"/>
          <w:pgNumType w:start="1"/>
          <w:cols w:space="720"/>
          <w:titlePg/>
          <w:docGrid w:linePitch="326"/>
        </w:sectPr>
      </w:pPr>
    </w:p>
    <w:p w14:paraId="3C51D4CA" w14:textId="77777777" w:rsidR="00B0557C" w:rsidRDefault="00B0557C" w:rsidP="00B0557C">
      <w:pPr>
        <w:pStyle w:val="Heading9"/>
        <w:numPr>
          <w:ilvl w:val="0"/>
          <w:numId w:val="0"/>
        </w:numPr>
      </w:pPr>
      <w:r>
        <w:rPr>
          <w:u w:val="single"/>
        </w:rPr>
        <w:lastRenderedPageBreak/>
        <w:t>EXHIBIT A</w:t>
      </w:r>
      <w:r>
        <w:br/>
      </w:r>
      <w:r>
        <w:br/>
        <w:t>CERTIFICATE OF COMPLIANCE WITH OPEN MEETING LAW</w:t>
      </w:r>
    </w:p>
    <w:p w14:paraId="2A5D1476" w14:textId="5056DD29" w:rsidR="00B0557C" w:rsidRPr="00780920" w:rsidRDefault="00B0557C" w:rsidP="00651AB2">
      <w:pPr>
        <w:pStyle w:val="BodyText5"/>
      </w:pPr>
      <w:r>
        <w:t xml:space="preserve">I, </w:t>
      </w:r>
      <w:r w:rsidR="006966BC">
        <w:t>Stephen Sansom</w:t>
      </w:r>
      <w:r>
        <w:t xml:space="preserve">, the undersigned clerk (or assistant clerk) of BZI Innovation Park Public Infrastructure District No. 1 (the “the </w:t>
      </w:r>
      <w:proofErr w:type="gramStart"/>
      <w:r>
        <w:t>District</w:t>
      </w:r>
      <w:proofErr w:type="gramEnd"/>
      <w:r>
        <w:t xml:space="preserve">”), do </w:t>
      </w:r>
      <w:r w:rsidRPr="006966BC">
        <w:t>hereby certify that I gave written public notice of the agenda, date, time and place of the special meeting held by the Board of Trustees of the District (the “Board”) on October 21, 2026, not less than</w:t>
      </w:r>
      <w:r>
        <w:t xml:space="preserve"> 24 hours in advance of the meeting. The public notice was given in compliance with the requirements of the Utah Open and Public Meetings Act, Section 52-4-202, Utah Code Annotated 1953, as amended, by:</w:t>
      </w:r>
    </w:p>
    <w:p w14:paraId="4FE6CCDB" w14:textId="77777777" w:rsidR="00B0557C" w:rsidRDefault="00B0557C" w:rsidP="00651AB2">
      <w:pPr>
        <w:pStyle w:val="BodyText5"/>
      </w:pPr>
      <w:r>
        <w:t>(a)</w:t>
      </w:r>
      <w:r>
        <w:tab/>
        <w:t xml:space="preserve"> By causing a Notice, in the form attached hereto as Schedule 1, to be posted at the meeting location at least twenty-four (24) hours prior to the convening of the meeting, said Notice having continuously remained so posted and available for public inspection until the completion of the meeting; and</w:t>
      </w:r>
    </w:p>
    <w:p w14:paraId="644DCD2A" w14:textId="77777777" w:rsidR="00B0557C" w:rsidRPr="00780920" w:rsidRDefault="00B0557C" w:rsidP="00651AB2">
      <w:pPr>
        <w:pStyle w:val="BodyText5"/>
      </w:pPr>
      <w:r>
        <w:t xml:space="preserve">(c) </w:t>
      </w:r>
      <w:r>
        <w:tab/>
        <w:t xml:space="preserve">By causing a copy of such Notice, in the form attached hereto as </w:t>
      </w:r>
      <w:r>
        <w:rPr>
          <w:u w:val="single"/>
        </w:rPr>
        <w:t>Schedule 1</w:t>
      </w:r>
      <w:r>
        <w:t>, to be published on the Utah Public Notice Website (http://pmn.utah.gov) at least twenty-four (24) hours prior to the convening of the meeting.</w:t>
      </w:r>
    </w:p>
    <w:p w14:paraId="17C4BBC5" w14:textId="77777777" w:rsidR="00B0557C" w:rsidRPr="00780920" w:rsidRDefault="00B0557C" w:rsidP="00651AB2">
      <w:pPr>
        <w:pStyle w:val="BodyText5"/>
      </w:pPr>
      <w:r>
        <w:t>IN WITNESS WHEREOF, I have hereunto subscribed my official signature this October 21, 2026.</w:t>
      </w:r>
    </w:p>
    <w:p w14:paraId="7164438A" w14:textId="77777777" w:rsidR="00B0557C" w:rsidRDefault="00B0557C" w:rsidP="00B0557C">
      <w:pPr>
        <w:tabs>
          <w:tab w:val="left" w:pos="8640"/>
        </w:tabs>
        <w:ind w:left="4320"/>
        <w:rPr>
          <w:u w:val="single"/>
        </w:rPr>
      </w:pPr>
      <w:r>
        <w:t>By:</w:t>
      </w:r>
      <w:r>
        <w:rPr>
          <w:u w:val="single"/>
        </w:rPr>
        <w:tab/>
      </w:r>
    </w:p>
    <w:p w14:paraId="2E7FF035" w14:textId="7A8D3A44" w:rsidR="00B0557C" w:rsidRPr="00760FBE" w:rsidRDefault="006966BC" w:rsidP="006966BC">
      <w:pPr>
        <w:ind w:left="4320" w:firstLine="720"/>
      </w:pPr>
      <w:r>
        <w:t>Stephen Sansom, Secretary/</w:t>
      </w:r>
      <w:r w:rsidR="0010395B">
        <w:t>Clerk</w:t>
      </w:r>
    </w:p>
    <w:p w14:paraId="7D2EEA75" w14:textId="77777777" w:rsidR="00B0557C" w:rsidRDefault="00B0557C" w:rsidP="00B0557C">
      <w:pPr>
        <w:ind w:left="4320"/>
        <w:jc w:val="center"/>
      </w:pPr>
      <w:r>
        <w:t xml:space="preserve"> </w:t>
      </w:r>
    </w:p>
    <w:p w14:paraId="0BE5761B" w14:textId="77777777" w:rsidR="00B0557C" w:rsidRDefault="00B0557C" w:rsidP="00B0557C">
      <w:pPr>
        <w:pStyle w:val="TitleC0"/>
      </w:pPr>
      <w:r>
        <w:br w:type="page"/>
      </w:r>
      <w:r>
        <w:lastRenderedPageBreak/>
        <w:t>SCHEDULE 1</w:t>
      </w:r>
    </w:p>
    <w:p w14:paraId="7CF096FD" w14:textId="77777777" w:rsidR="00B0557C" w:rsidRDefault="00B0557C" w:rsidP="00B0557C">
      <w:pPr>
        <w:pStyle w:val="TitleC"/>
      </w:pPr>
      <w:r>
        <w:t>NOTICE OF MEETING AND AGENDA</w:t>
      </w:r>
    </w:p>
    <w:p w14:paraId="34DD560E" w14:textId="77777777" w:rsidR="00B0557C" w:rsidRDefault="00B0557C" w:rsidP="00B0557C">
      <w:pPr>
        <w:sectPr w:rsidR="00B0557C" w:rsidSect="002F137A">
          <w:footerReference w:type="default" r:id="rId11"/>
          <w:pgSz w:w="12240" w:h="15840"/>
          <w:pgMar w:top="1440" w:right="1440" w:bottom="1440" w:left="1440" w:header="720" w:footer="720" w:gutter="0"/>
          <w:pgNumType w:start="1" w:chapStyle="9"/>
          <w:cols w:space="720"/>
          <w:titlePg/>
          <w:docGrid w:linePitch="326"/>
        </w:sectPr>
      </w:pPr>
    </w:p>
    <w:p w14:paraId="2A3B3160" w14:textId="77777777" w:rsidR="00B0557C" w:rsidRPr="00407603" w:rsidRDefault="00B0557C" w:rsidP="00B0557C">
      <w:pPr>
        <w:jc w:val="center"/>
        <w:rPr>
          <w:u w:val="single"/>
        </w:rPr>
      </w:pPr>
      <w:r>
        <w:rPr>
          <w:u w:val="single"/>
        </w:rPr>
        <w:lastRenderedPageBreak/>
        <w:t>EXHIBIT B</w:t>
      </w:r>
    </w:p>
    <w:p w14:paraId="3BE204FE" w14:textId="77777777" w:rsidR="00B0557C" w:rsidRPr="00407603" w:rsidRDefault="00B0557C" w:rsidP="00B0557C">
      <w:pPr>
        <w:jc w:val="center"/>
      </w:pPr>
    </w:p>
    <w:p w14:paraId="68E66B4C" w14:textId="77777777" w:rsidR="00AD4236" w:rsidRDefault="0033739F" w:rsidP="00464D27">
      <w:pPr>
        <w:jc w:val="center"/>
      </w:pPr>
      <w:r>
        <w:t>ANNEXATION PETITION</w:t>
      </w:r>
    </w:p>
    <w:p w14:paraId="6AAF3972" w14:textId="77777777" w:rsidR="002A4C97" w:rsidRDefault="002A4C97" w:rsidP="002A4C97"/>
    <w:p w14:paraId="5F3BA766" w14:textId="77777777" w:rsidR="007E3E00" w:rsidRDefault="007E3E00" w:rsidP="002A4C97"/>
    <w:p w14:paraId="0E91DDDB" w14:textId="77777777" w:rsidR="007E3E00" w:rsidRDefault="007E3E00" w:rsidP="002A4C97">
      <w:pPr>
        <w:rPr>
          <w:b/>
          <w:bCs/>
        </w:rPr>
        <w:sectPr w:rsidR="007E3E00" w:rsidSect="002F137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26"/>
        </w:sectPr>
      </w:pPr>
    </w:p>
    <w:p w14:paraId="0CF8E052" w14:textId="77777777" w:rsidR="007E3E00" w:rsidRPr="00407603" w:rsidRDefault="007E3E00" w:rsidP="007E3E00">
      <w:pPr>
        <w:jc w:val="center"/>
        <w:rPr>
          <w:u w:val="single"/>
        </w:rPr>
      </w:pPr>
      <w:r>
        <w:rPr>
          <w:u w:val="single"/>
        </w:rPr>
        <w:lastRenderedPageBreak/>
        <w:t>EXHIBIT C</w:t>
      </w:r>
    </w:p>
    <w:p w14:paraId="42C26163" w14:textId="77777777" w:rsidR="007E3E00" w:rsidRPr="00407603" w:rsidRDefault="007E3E00" w:rsidP="007E3E00">
      <w:pPr>
        <w:jc w:val="center"/>
      </w:pPr>
    </w:p>
    <w:p w14:paraId="361EE443" w14:textId="77777777" w:rsidR="0033739F" w:rsidRDefault="00622D5A" w:rsidP="008F32A3">
      <w:pPr>
        <w:jc w:val="center"/>
      </w:pPr>
      <w:r>
        <w:t>WITHDRAWAL PETITION</w:t>
      </w:r>
    </w:p>
    <w:p w14:paraId="5A27BB40" w14:textId="77777777" w:rsidR="00622D5A" w:rsidRDefault="00622D5A" w:rsidP="008F32A3">
      <w:pPr>
        <w:jc w:val="center"/>
      </w:pPr>
    </w:p>
    <w:p w14:paraId="41476915" w14:textId="77777777" w:rsidR="00622D5A" w:rsidRDefault="00622D5A">
      <w:pPr>
        <w:spacing w:after="160" w:line="259" w:lineRule="auto"/>
      </w:pPr>
      <w:r>
        <w:br w:type="page"/>
      </w:r>
    </w:p>
    <w:p w14:paraId="6B971482" w14:textId="77777777" w:rsidR="00622D5A" w:rsidRPr="00407603" w:rsidRDefault="00622D5A" w:rsidP="00622D5A">
      <w:pPr>
        <w:jc w:val="center"/>
        <w:rPr>
          <w:u w:val="single"/>
        </w:rPr>
      </w:pPr>
      <w:r>
        <w:rPr>
          <w:u w:val="single"/>
        </w:rPr>
        <w:lastRenderedPageBreak/>
        <w:t>EXHIBIT D</w:t>
      </w:r>
    </w:p>
    <w:p w14:paraId="1DFA9CD0" w14:textId="77777777" w:rsidR="00622D5A" w:rsidRPr="00407603" w:rsidRDefault="00622D5A" w:rsidP="00622D5A">
      <w:pPr>
        <w:jc w:val="center"/>
      </w:pPr>
    </w:p>
    <w:p w14:paraId="325EAC75" w14:textId="77777777" w:rsidR="00622D5A" w:rsidRPr="00407603" w:rsidRDefault="00622D5A" w:rsidP="00622D5A">
      <w:pPr>
        <w:jc w:val="center"/>
      </w:pPr>
      <w:r>
        <w:t>NOTICE OF IMPENDING BOUNDARY ACTION - ANNEXATION</w:t>
      </w:r>
    </w:p>
    <w:p w14:paraId="750AD69F" w14:textId="77777777" w:rsidR="00622D5A" w:rsidRDefault="00622D5A">
      <w:pPr>
        <w:spacing w:after="160" w:line="259" w:lineRule="auto"/>
      </w:pPr>
      <w:r>
        <w:br w:type="page"/>
      </w:r>
    </w:p>
    <w:p w14:paraId="3BD894F6" w14:textId="77777777" w:rsidR="00622D5A" w:rsidRPr="00407603" w:rsidRDefault="00622D5A" w:rsidP="00622D5A">
      <w:pPr>
        <w:jc w:val="center"/>
        <w:rPr>
          <w:u w:val="single"/>
        </w:rPr>
      </w:pPr>
      <w:r>
        <w:rPr>
          <w:u w:val="single"/>
        </w:rPr>
        <w:lastRenderedPageBreak/>
        <w:t>EXHIBIT E</w:t>
      </w:r>
    </w:p>
    <w:p w14:paraId="7ED77D4D" w14:textId="77777777" w:rsidR="00622D5A" w:rsidRPr="00407603" w:rsidRDefault="00622D5A" w:rsidP="00622D5A">
      <w:pPr>
        <w:jc w:val="center"/>
      </w:pPr>
    </w:p>
    <w:p w14:paraId="2BEEEE4E" w14:textId="77777777" w:rsidR="00622D5A" w:rsidRPr="00407603" w:rsidRDefault="00622D5A" w:rsidP="00622D5A">
      <w:pPr>
        <w:jc w:val="center"/>
      </w:pPr>
      <w:r>
        <w:t>NOTICE OF IMPENDING BOUNDARY ACTION - WITHDRAWAL</w:t>
      </w:r>
    </w:p>
    <w:p w14:paraId="0838FF6E" w14:textId="77777777" w:rsidR="00622D5A" w:rsidRPr="00407603" w:rsidRDefault="00622D5A" w:rsidP="008F32A3">
      <w:pPr>
        <w:jc w:val="center"/>
      </w:pPr>
    </w:p>
    <w:sectPr w:rsidR="00622D5A" w:rsidRPr="00407603" w:rsidSect="002F137A">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F1906B" w14:textId="77777777" w:rsidR="0021303A" w:rsidRDefault="0021303A" w:rsidP="0087508B">
      <w:r>
        <w:separator/>
      </w:r>
    </w:p>
  </w:endnote>
  <w:endnote w:type="continuationSeparator" w:id="0">
    <w:p w14:paraId="26B61013" w14:textId="77777777" w:rsidR="0021303A" w:rsidRDefault="0021303A" w:rsidP="00875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E87A1B" w14:textId="77777777" w:rsidR="009E0CE0" w:rsidRDefault="00D2155D">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sidR="00D51C91">
      <w:rPr>
        <w:rStyle w:val="DocID"/>
        <w:b/>
        <w:bCs/>
      </w:rPr>
      <w:t>Error! Unknown document property name.</w:t>
    </w:r>
    <w:r>
      <w:rPr>
        <w:rStyle w:val="DocI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859FC" w14:textId="77777777" w:rsidR="009E0CE0" w:rsidRDefault="00D2155D">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2A0DA42" w14:textId="77777777" w:rsidR="009E0CE0" w:rsidRDefault="009E0CE0" w:rsidP="003E46D9">
    <w:pPr>
      <w:pStyle w:val="Footer"/>
      <w:tabs>
        <w:tab w:val="clear" w:pos="4680"/>
        <w:tab w:val="clear" w:pos="9360"/>
        <w:tab w:val="center" w:pos="4320"/>
        <w:tab w:val="right" w:pos="8640"/>
      </w:tabs>
      <w:rPr>
        <w:rStyle w:val="Doc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E66AFA" w14:textId="77777777" w:rsidR="009E0CE0" w:rsidRDefault="009E0CE0">
    <w:pPr>
      <w:pStyle w:val="Footer"/>
      <w:tabs>
        <w:tab w:val="clear" w:pos="9360"/>
        <w:tab w:val="right" w:pos="8640"/>
      </w:tabs>
      <w:rPr>
        <w:rStyle w:val="DocID"/>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F129A2" w14:textId="77777777" w:rsidR="009E0CE0" w:rsidRDefault="00D2155D">
    <w:pPr>
      <w:pStyle w:val="Footer"/>
      <w:framePr w:wrap="auto" w:vAnchor="text" w:hAnchor="margin" w:xAlign="center" w:y="1"/>
      <w:rPr>
        <w:rStyle w:val="PageNumber"/>
      </w:rPr>
    </w:pPr>
    <w:r>
      <w:rPr>
        <w:rStyle w:val="PageNumber"/>
      </w:rPr>
      <w:t>A-</w:t>
    </w: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3D717F9" w14:textId="77777777" w:rsidR="009E0CE0" w:rsidRDefault="009E0CE0" w:rsidP="003E46D9">
    <w:pPr>
      <w:pStyle w:val="Footer"/>
      <w:tabs>
        <w:tab w:val="clear" w:pos="4680"/>
        <w:tab w:val="clear" w:pos="9360"/>
        <w:tab w:val="center" w:pos="4320"/>
        <w:tab w:val="right" w:pos="8640"/>
      </w:tabs>
      <w:rPr>
        <w:rStyle w:val="DocID"/>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4CF34" w14:textId="77777777" w:rsidR="009E0CE0" w:rsidRDefault="009E0CE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CCE39" w14:textId="77777777" w:rsidR="009E0CE0" w:rsidRPr="00407603" w:rsidRDefault="00D2155D" w:rsidP="00407603">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1D8543" w14:textId="77777777" w:rsidR="009E0CE0" w:rsidRDefault="009E0CE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7FC61A" w14:textId="77777777" w:rsidR="007E3E00" w:rsidRDefault="007E3E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62C35" w14:textId="77777777" w:rsidR="007E3E00" w:rsidRPr="00105C86" w:rsidRDefault="007E3E00" w:rsidP="003432D5">
    <w:pPr>
      <w:pStyle w:val="Footer"/>
      <w:spacing w:line="180" w:lineRule="exac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9F00B" w14:textId="77777777" w:rsidR="007E3E00" w:rsidRDefault="007E3E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AFE247" w14:textId="77777777" w:rsidR="0021303A" w:rsidRDefault="0021303A" w:rsidP="0087508B">
      <w:r>
        <w:separator/>
      </w:r>
    </w:p>
  </w:footnote>
  <w:footnote w:type="continuationSeparator" w:id="0">
    <w:p w14:paraId="1CA62B90" w14:textId="77777777" w:rsidR="0021303A" w:rsidRDefault="0021303A" w:rsidP="00875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71CE47" w14:textId="77777777" w:rsidR="009E0CE0" w:rsidRDefault="009E0CE0" w:rsidP="005E1CE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0A7F0B" w14:textId="77777777" w:rsidR="009E0CE0" w:rsidRDefault="009E0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3C170" w14:textId="77777777" w:rsidR="009E0CE0" w:rsidRDefault="009E0C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C11CC7" w14:textId="77777777" w:rsidR="009E0CE0" w:rsidRDefault="009E0C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E0F11" w14:textId="77777777" w:rsidR="007E3E00" w:rsidRDefault="007E3E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DCC05" w14:textId="77777777" w:rsidR="007E3E00" w:rsidRDefault="007E3E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CE92E" w14:textId="77777777" w:rsidR="007E3E00" w:rsidRDefault="007E3E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1D0BAA"/>
    <w:multiLevelType w:val="multilevel"/>
    <w:tmpl w:val="C46E3614"/>
    <w:name w:val="MBA Creating Resolution"/>
    <w:lvl w:ilvl="0">
      <w:start w:val="1"/>
      <w:numFmt w:val="decimal"/>
      <w:pStyle w:val="Heading1"/>
      <w:lvlText w:val="%1."/>
      <w:lvlJc w:val="left"/>
      <w:pPr>
        <w:tabs>
          <w:tab w:val="num" w:pos="1080"/>
        </w:tabs>
        <w:ind w:firstLine="720"/>
      </w:pPr>
      <w:rPr>
        <w:rFonts w:hint="default"/>
        <w:caps w:val="0"/>
        <w:color w:val="000000"/>
        <w:u w:val="none"/>
      </w:rPr>
    </w:lvl>
    <w:lvl w:ilvl="1">
      <w:start w:val="1"/>
      <w:numFmt w:val="lowerLetter"/>
      <w:pStyle w:val="Heading2"/>
      <w:lvlText w:val="(%2)"/>
      <w:lvlJc w:val="left"/>
      <w:pPr>
        <w:tabs>
          <w:tab w:val="num" w:pos="1800"/>
        </w:tabs>
        <w:ind w:left="720" w:firstLine="720"/>
      </w:pPr>
      <w:rPr>
        <w:rFonts w:hint="default"/>
        <w:caps w:val="0"/>
        <w:color w:val="000000"/>
        <w:u w:val="none"/>
      </w:rPr>
    </w:lvl>
    <w:lvl w:ilvl="2">
      <w:start w:val="1"/>
      <w:numFmt w:val="lowerRoman"/>
      <w:pStyle w:val="Heading3"/>
      <w:lvlText w:val="(%3)"/>
      <w:lvlJc w:val="left"/>
      <w:pPr>
        <w:tabs>
          <w:tab w:val="num" w:pos="3600"/>
        </w:tabs>
        <w:ind w:left="1080" w:hanging="360"/>
      </w:pPr>
      <w:rPr>
        <w:rFonts w:hint="default"/>
        <w:caps w:val="0"/>
        <w:color w:val="000000"/>
        <w:u w:val="none"/>
      </w:rPr>
    </w:lvl>
    <w:lvl w:ilvl="3">
      <w:start w:val="1"/>
      <w:numFmt w:val="decimal"/>
      <w:pStyle w:val="Heading4"/>
      <w:lvlText w:val="(%4)"/>
      <w:lvlJc w:val="left"/>
      <w:pPr>
        <w:tabs>
          <w:tab w:val="num" w:pos="4320"/>
        </w:tabs>
        <w:ind w:left="1440" w:hanging="360"/>
      </w:pPr>
      <w:rPr>
        <w:rFonts w:hint="default"/>
        <w:caps w:val="0"/>
        <w:color w:val="000000"/>
        <w:u w:val="none"/>
      </w:rPr>
    </w:lvl>
    <w:lvl w:ilvl="4">
      <w:start w:val="1"/>
      <w:numFmt w:val="lowerLetter"/>
      <w:pStyle w:val="Heading5"/>
      <w:lvlText w:val="%5."/>
      <w:lvlJc w:val="left"/>
      <w:pPr>
        <w:tabs>
          <w:tab w:val="num" w:pos="5040"/>
        </w:tabs>
        <w:ind w:left="1800" w:hanging="360"/>
      </w:pPr>
      <w:rPr>
        <w:rFonts w:hint="default"/>
        <w:caps w:val="0"/>
        <w:color w:val="000000"/>
        <w:u w:val="none"/>
      </w:rPr>
    </w:lvl>
    <w:lvl w:ilvl="5">
      <w:start w:val="1"/>
      <w:numFmt w:val="lowerRoman"/>
      <w:pStyle w:val="Heading6"/>
      <w:lvlText w:val="%6."/>
      <w:lvlJc w:val="left"/>
      <w:pPr>
        <w:tabs>
          <w:tab w:val="num" w:pos="5760"/>
        </w:tabs>
        <w:ind w:left="2160" w:hanging="360"/>
      </w:pPr>
      <w:rPr>
        <w:rFonts w:hint="default"/>
        <w:caps w:val="0"/>
        <w:color w:val="000000"/>
        <w:u w:val="none"/>
      </w:rPr>
    </w:lvl>
    <w:lvl w:ilvl="6">
      <w:start w:val="1"/>
      <w:numFmt w:val="decimal"/>
      <w:pStyle w:val="Heading7"/>
      <w:lvlText w:val="%7)"/>
      <w:lvlJc w:val="left"/>
      <w:pPr>
        <w:tabs>
          <w:tab w:val="num" w:pos="6480"/>
        </w:tabs>
        <w:ind w:left="2520" w:hanging="360"/>
      </w:pPr>
      <w:rPr>
        <w:rFonts w:hint="default"/>
        <w:caps w:val="0"/>
        <w:color w:val="000000"/>
        <w:u w:val="none"/>
      </w:rPr>
    </w:lvl>
    <w:lvl w:ilvl="7">
      <w:start w:val="1"/>
      <w:numFmt w:val="lowerLetter"/>
      <w:pStyle w:val="Heading8"/>
      <w:lvlText w:val="%8)"/>
      <w:lvlJc w:val="left"/>
      <w:pPr>
        <w:tabs>
          <w:tab w:val="num" w:pos="7200"/>
        </w:tabs>
        <w:ind w:left="2880" w:hanging="360"/>
      </w:pPr>
      <w:rPr>
        <w:rFonts w:hint="default"/>
        <w:caps w:val="0"/>
        <w:color w:val="000000"/>
        <w:u w:val="none"/>
      </w:rPr>
    </w:lvl>
    <w:lvl w:ilvl="8">
      <w:start w:val="1"/>
      <w:numFmt w:val="upperLetter"/>
      <w:lvlRestart w:val="0"/>
      <w:pStyle w:val="Heading9"/>
      <w:suff w:val="nothing"/>
      <w:lvlText w:val="EXHIBIT “%9”"/>
      <w:lvlJc w:val="left"/>
      <w:rPr>
        <w:rFonts w:hint="default"/>
        <w:caps w:val="0"/>
        <w:color w:val="000000"/>
        <w:u w:val="single"/>
      </w:rPr>
    </w:lvl>
  </w:abstractNum>
  <w:num w:numId="1" w16cid:durableId="18792720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A06"/>
    <w:rsid w:val="00025A21"/>
    <w:rsid w:val="0004184A"/>
    <w:rsid w:val="00045081"/>
    <w:rsid w:val="00056209"/>
    <w:rsid w:val="00062EA2"/>
    <w:rsid w:val="000F11B2"/>
    <w:rsid w:val="0010395B"/>
    <w:rsid w:val="00122D6C"/>
    <w:rsid w:val="001270BE"/>
    <w:rsid w:val="00136907"/>
    <w:rsid w:val="001635A3"/>
    <w:rsid w:val="001848B1"/>
    <w:rsid w:val="00195844"/>
    <w:rsid w:val="001C03BE"/>
    <w:rsid w:val="001D47F1"/>
    <w:rsid w:val="001E54E8"/>
    <w:rsid w:val="001F689B"/>
    <w:rsid w:val="0021303A"/>
    <w:rsid w:val="002312B3"/>
    <w:rsid w:val="0023453B"/>
    <w:rsid w:val="002740BB"/>
    <w:rsid w:val="0028370E"/>
    <w:rsid w:val="002A22A7"/>
    <w:rsid w:val="002A4C97"/>
    <w:rsid w:val="002A691D"/>
    <w:rsid w:val="002F137A"/>
    <w:rsid w:val="00300829"/>
    <w:rsid w:val="003027DB"/>
    <w:rsid w:val="00331080"/>
    <w:rsid w:val="0033739F"/>
    <w:rsid w:val="003639A7"/>
    <w:rsid w:val="0037679E"/>
    <w:rsid w:val="003C4BA6"/>
    <w:rsid w:val="003E58DA"/>
    <w:rsid w:val="0040082F"/>
    <w:rsid w:val="00414440"/>
    <w:rsid w:val="00415BE6"/>
    <w:rsid w:val="00417271"/>
    <w:rsid w:val="00464D27"/>
    <w:rsid w:val="004B2094"/>
    <w:rsid w:val="004C6311"/>
    <w:rsid w:val="005019F8"/>
    <w:rsid w:val="00530F8C"/>
    <w:rsid w:val="00546C92"/>
    <w:rsid w:val="005549F0"/>
    <w:rsid w:val="0056762B"/>
    <w:rsid w:val="00580B76"/>
    <w:rsid w:val="005877A0"/>
    <w:rsid w:val="005B1C5B"/>
    <w:rsid w:val="005C7108"/>
    <w:rsid w:val="005F2DC0"/>
    <w:rsid w:val="006173B7"/>
    <w:rsid w:val="00622D5A"/>
    <w:rsid w:val="00634960"/>
    <w:rsid w:val="0064681C"/>
    <w:rsid w:val="00651AB2"/>
    <w:rsid w:val="00656A7B"/>
    <w:rsid w:val="00676191"/>
    <w:rsid w:val="006966BC"/>
    <w:rsid w:val="006D7F4D"/>
    <w:rsid w:val="00723E0F"/>
    <w:rsid w:val="00727384"/>
    <w:rsid w:val="00733C8A"/>
    <w:rsid w:val="00735A18"/>
    <w:rsid w:val="00743A22"/>
    <w:rsid w:val="00763A06"/>
    <w:rsid w:val="0079639E"/>
    <w:rsid w:val="007D4139"/>
    <w:rsid w:val="007D760C"/>
    <w:rsid w:val="007E3E00"/>
    <w:rsid w:val="00805AB6"/>
    <w:rsid w:val="00813E03"/>
    <w:rsid w:val="00836C21"/>
    <w:rsid w:val="008552BC"/>
    <w:rsid w:val="0087508B"/>
    <w:rsid w:val="008A5CB6"/>
    <w:rsid w:val="008B6DE8"/>
    <w:rsid w:val="008F02C5"/>
    <w:rsid w:val="008F13C2"/>
    <w:rsid w:val="008F32A3"/>
    <w:rsid w:val="008F4A11"/>
    <w:rsid w:val="008F69CB"/>
    <w:rsid w:val="00913784"/>
    <w:rsid w:val="00913E66"/>
    <w:rsid w:val="00953FED"/>
    <w:rsid w:val="00960647"/>
    <w:rsid w:val="00971DB3"/>
    <w:rsid w:val="009B2D4E"/>
    <w:rsid w:val="009E0CE0"/>
    <w:rsid w:val="009E0F17"/>
    <w:rsid w:val="00A003A5"/>
    <w:rsid w:val="00A442DB"/>
    <w:rsid w:val="00A5614A"/>
    <w:rsid w:val="00A66CE9"/>
    <w:rsid w:val="00A922BA"/>
    <w:rsid w:val="00A975C0"/>
    <w:rsid w:val="00AD4236"/>
    <w:rsid w:val="00B016C2"/>
    <w:rsid w:val="00B0557C"/>
    <w:rsid w:val="00B264A3"/>
    <w:rsid w:val="00B36B90"/>
    <w:rsid w:val="00B44C04"/>
    <w:rsid w:val="00BB4E1D"/>
    <w:rsid w:val="00BD2AE0"/>
    <w:rsid w:val="00BE573D"/>
    <w:rsid w:val="00BF1547"/>
    <w:rsid w:val="00C50D6D"/>
    <w:rsid w:val="00C53665"/>
    <w:rsid w:val="00C5510D"/>
    <w:rsid w:val="00C70EDA"/>
    <w:rsid w:val="00C91C1D"/>
    <w:rsid w:val="00D20F59"/>
    <w:rsid w:val="00D2155D"/>
    <w:rsid w:val="00D51C91"/>
    <w:rsid w:val="00D53354"/>
    <w:rsid w:val="00D55A38"/>
    <w:rsid w:val="00D62CB8"/>
    <w:rsid w:val="00D83499"/>
    <w:rsid w:val="00DB53EB"/>
    <w:rsid w:val="00DB591D"/>
    <w:rsid w:val="00DC12D4"/>
    <w:rsid w:val="00DC1657"/>
    <w:rsid w:val="00DD444F"/>
    <w:rsid w:val="00DE76EA"/>
    <w:rsid w:val="00DF1E95"/>
    <w:rsid w:val="00DF37D9"/>
    <w:rsid w:val="00E139D0"/>
    <w:rsid w:val="00E15D30"/>
    <w:rsid w:val="00E54B32"/>
    <w:rsid w:val="00E616B3"/>
    <w:rsid w:val="00E83805"/>
    <w:rsid w:val="00EB01CD"/>
    <w:rsid w:val="00EF63B7"/>
    <w:rsid w:val="00F3658B"/>
    <w:rsid w:val="00FB0E40"/>
    <w:rsid w:val="00FC7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296A8"/>
  <w15:chartTrackingRefBased/>
  <w15:docId w15:val="{5631BE4E-FAAF-45B2-9861-9C6C5EBA1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7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0557C"/>
    <w:pPr>
      <w:numPr>
        <w:numId w:val="1"/>
      </w:numPr>
      <w:spacing w:after="240"/>
      <w:jc w:val="both"/>
      <w:outlineLvl w:val="0"/>
    </w:pPr>
  </w:style>
  <w:style w:type="paragraph" w:styleId="Heading2">
    <w:name w:val="heading 2"/>
    <w:basedOn w:val="Normal"/>
    <w:next w:val="Normal"/>
    <w:link w:val="Heading2Char"/>
    <w:qFormat/>
    <w:rsid w:val="00B0557C"/>
    <w:pPr>
      <w:numPr>
        <w:ilvl w:val="1"/>
        <w:numId w:val="1"/>
      </w:numPr>
      <w:spacing w:after="240"/>
      <w:jc w:val="both"/>
      <w:outlineLvl w:val="1"/>
    </w:pPr>
  </w:style>
  <w:style w:type="paragraph" w:styleId="Heading3">
    <w:name w:val="heading 3"/>
    <w:basedOn w:val="Normal"/>
    <w:next w:val="Normal"/>
    <w:link w:val="Heading3Char"/>
    <w:qFormat/>
    <w:rsid w:val="00B0557C"/>
    <w:pPr>
      <w:numPr>
        <w:ilvl w:val="2"/>
        <w:numId w:val="1"/>
      </w:numPr>
      <w:spacing w:after="240"/>
      <w:jc w:val="both"/>
      <w:outlineLvl w:val="2"/>
    </w:pPr>
  </w:style>
  <w:style w:type="paragraph" w:styleId="Heading4">
    <w:name w:val="heading 4"/>
    <w:basedOn w:val="Normal"/>
    <w:next w:val="Normal"/>
    <w:link w:val="Heading4Char"/>
    <w:qFormat/>
    <w:rsid w:val="00B0557C"/>
    <w:pPr>
      <w:numPr>
        <w:ilvl w:val="3"/>
        <w:numId w:val="1"/>
      </w:numPr>
      <w:tabs>
        <w:tab w:val="clear" w:pos="4320"/>
      </w:tabs>
      <w:spacing w:after="240"/>
      <w:jc w:val="both"/>
      <w:outlineLvl w:val="3"/>
    </w:pPr>
  </w:style>
  <w:style w:type="paragraph" w:styleId="Heading5">
    <w:name w:val="heading 5"/>
    <w:basedOn w:val="Normal"/>
    <w:next w:val="Normal"/>
    <w:link w:val="Heading5Char"/>
    <w:qFormat/>
    <w:rsid w:val="00B0557C"/>
    <w:pPr>
      <w:numPr>
        <w:ilvl w:val="4"/>
        <w:numId w:val="1"/>
      </w:numPr>
      <w:tabs>
        <w:tab w:val="clear" w:pos="5040"/>
      </w:tabs>
      <w:spacing w:after="240"/>
      <w:jc w:val="both"/>
      <w:outlineLvl w:val="4"/>
    </w:pPr>
  </w:style>
  <w:style w:type="paragraph" w:styleId="Heading6">
    <w:name w:val="heading 6"/>
    <w:basedOn w:val="Normal"/>
    <w:next w:val="Normal"/>
    <w:link w:val="Heading6Char"/>
    <w:qFormat/>
    <w:rsid w:val="00B0557C"/>
    <w:pPr>
      <w:numPr>
        <w:ilvl w:val="5"/>
        <w:numId w:val="1"/>
      </w:numPr>
      <w:tabs>
        <w:tab w:val="clear" w:pos="5760"/>
      </w:tabs>
      <w:spacing w:after="240"/>
      <w:jc w:val="both"/>
      <w:outlineLvl w:val="5"/>
    </w:pPr>
  </w:style>
  <w:style w:type="paragraph" w:styleId="Heading7">
    <w:name w:val="heading 7"/>
    <w:basedOn w:val="Normal"/>
    <w:next w:val="Normal"/>
    <w:link w:val="Heading7Char"/>
    <w:qFormat/>
    <w:rsid w:val="00B0557C"/>
    <w:pPr>
      <w:numPr>
        <w:ilvl w:val="6"/>
        <w:numId w:val="1"/>
      </w:numPr>
      <w:tabs>
        <w:tab w:val="clear" w:pos="6480"/>
      </w:tabs>
      <w:spacing w:after="240"/>
      <w:jc w:val="both"/>
      <w:outlineLvl w:val="6"/>
    </w:pPr>
  </w:style>
  <w:style w:type="paragraph" w:styleId="Heading8">
    <w:name w:val="heading 8"/>
    <w:basedOn w:val="Normal"/>
    <w:next w:val="Normal"/>
    <w:link w:val="Heading8Char"/>
    <w:qFormat/>
    <w:rsid w:val="00B0557C"/>
    <w:pPr>
      <w:numPr>
        <w:ilvl w:val="7"/>
        <w:numId w:val="1"/>
      </w:numPr>
      <w:tabs>
        <w:tab w:val="clear" w:pos="7200"/>
      </w:tabs>
      <w:spacing w:after="240"/>
      <w:jc w:val="both"/>
      <w:outlineLvl w:val="7"/>
    </w:pPr>
  </w:style>
  <w:style w:type="paragraph" w:styleId="Heading9">
    <w:name w:val="heading 9"/>
    <w:basedOn w:val="Normal"/>
    <w:next w:val="Normal"/>
    <w:link w:val="Heading9Char"/>
    <w:qFormat/>
    <w:rsid w:val="00B0557C"/>
    <w:pPr>
      <w:numPr>
        <w:ilvl w:val="8"/>
        <w:numId w:val="1"/>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557C"/>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B0557C"/>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B0557C"/>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B0557C"/>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B0557C"/>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B0557C"/>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B0557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B0557C"/>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B0557C"/>
    <w:rPr>
      <w:rFonts w:ascii="Times New Roman" w:eastAsia="Times New Roman" w:hAnsi="Times New Roman" w:cs="Times New Roman"/>
      <w:sz w:val="24"/>
      <w:szCs w:val="24"/>
    </w:rPr>
  </w:style>
  <w:style w:type="paragraph" w:customStyle="1" w:styleId="TitleC">
    <w:name w:val="# Title C"/>
    <w:basedOn w:val="Normal"/>
    <w:next w:val="Normal"/>
    <w:rsid w:val="00B0557C"/>
    <w:pPr>
      <w:keepNext/>
      <w:spacing w:after="240"/>
      <w:jc w:val="center"/>
    </w:pPr>
  </w:style>
  <w:style w:type="paragraph" w:customStyle="1" w:styleId="TitleC0">
    <w:name w:val="# Title C _"/>
    <w:basedOn w:val="Normal"/>
    <w:next w:val="Normal"/>
    <w:rsid w:val="00B0557C"/>
    <w:pPr>
      <w:spacing w:after="240"/>
      <w:jc w:val="center"/>
    </w:pPr>
    <w:rPr>
      <w:u w:val="single"/>
    </w:rPr>
  </w:style>
  <w:style w:type="paragraph" w:customStyle="1" w:styleId="BlockInd5">
    <w:name w:val="* Block Ind .5"/>
    <w:basedOn w:val="Normal"/>
    <w:rsid w:val="00B0557C"/>
    <w:pPr>
      <w:spacing w:after="240"/>
      <w:ind w:left="720" w:right="720"/>
    </w:pPr>
  </w:style>
  <w:style w:type="paragraph" w:styleId="Header">
    <w:name w:val="header"/>
    <w:basedOn w:val="Normal"/>
    <w:link w:val="HeaderChar"/>
    <w:rsid w:val="00B0557C"/>
    <w:pPr>
      <w:tabs>
        <w:tab w:val="center" w:pos="4680"/>
        <w:tab w:val="right" w:pos="9360"/>
      </w:tabs>
    </w:pPr>
  </w:style>
  <w:style w:type="character" w:customStyle="1" w:styleId="HeaderChar">
    <w:name w:val="Header Char"/>
    <w:basedOn w:val="DefaultParagraphFont"/>
    <w:link w:val="Header"/>
    <w:rsid w:val="00B0557C"/>
    <w:rPr>
      <w:rFonts w:ascii="Times New Roman" w:eastAsia="Times New Roman" w:hAnsi="Times New Roman" w:cs="Times New Roman"/>
      <w:sz w:val="24"/>
      <w:szCs w:val="24"/>
    </w:rPr>
  </w:style>
  <w:style w:type="paragraph" w:styleId="Footer">
    <w:name w:val="footer"/>
    <w:basedOn w:val="Normal"/>
    <w:link w:val="FooterChar"/>
    <w:rsid w:val="00B0557C"/>
    <w:pPr>
      <w:tabs>
        <w:tab w:val="center" w:pos="4680"/>
        <w:tab w:val="right" w:pos="9360"/>
      </w:tabs>
    </w:pPr>
  </w:style>
  <w:style w:type="character" w:customStyle="1" w:styleId="FooterChar">
    <w:name w:val="Footer Char"/>
    <w:basedOn w:val="DefaultParagraphFont"/>
    <w:link w:val="Footer"/>
    <w:rsid w:val="00B0557C"/>
    <w:rPr>
      <w:rFonts w:ascii="Times New Roman" w:eastAsia="Times New Roman" w:hAnsi="Times New Roman" w:cs="Times New Roman"/>
      <w:sz w:val="24"/>
      <w:szCs w:val="24"/>
    </w:rPr>
  </w:style>
  <w:style w:type="paragraph" w:customStyle="1" w:styleId="BodyText5">
    <w:name w:val="* Body Text .5"/>
    <w:basedOn w:val="Normal"/>
    <w:link w:val="BodyText5Char"/>
    <w:autoRedefine/>
    <w:rsid w:val="00651AB2"/>
    <w:pPr>
      <w:spacing w:after="240"/>
      <w:ind w:firstLine="720"/>
      <w:jc w:val="both"/>
    </w:pPr>
  </w:style>
  <w:style w:type="character" w:customStyle="1" w:styleId="DocID">
    <w:name w:val="DocID"/>
    <w:rsid w:val="00B0557C"/>
    <w:rPr>
      <w:rFonts w:ascii="Arial" w:hAnsi="Arial" w:cs="Arial"/>
      <w:sz w:val="16"/>
      <w:szCs w:val="16"/>
    </w:rPr>
  </w:style>
  <w:style w:type="character" w:styleId="PageNumber">
    <w:name w:val="page number"/>
    <w:basedOn w:val="DefaultParagraphFont"/>
    <w:rsid w:val="00B0557C"/>
  </w:style>
  <w:style w:type="character" w:customStyle="1" w:styleId="BodyText5Char">
    <w:name w:val="* Body Text .5 Char"/>
    <w:link w:val="BodyText5"/>
    <w:rsid w:val="00651AB2"/>
    <w:rPr>
      <w:rFonts w:ascii="Times New Roman" w:eastAsia="Times New Roman" w:hAnsi="Times New Roman" w:cs="Times New Roman"/>
      <w:sz w:val="24"/>
      <w:szCs w:val="24"/>
    </w:rPr>
  </w:style>
  <w:style w:type="paragraph" w:styleId="NoSpacing">
    <w:name w:val="No Spacing"/>
    <w:uiPriority w:val="1"/>
    <w:qFormat/>
    <w:rsid w:val="00A442DB"/>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oter" Target="footer9.xml"/><Relationship Id="rId7" Type="http://schemas.openxmlformats.org/officeDocument/2006/relationships/footer" Target="footer1.xml"/><Relationship Id="rId12" Type="http://schemas.openxmlformats.org/officeDocument/2006/relationships/header" Target="header2.xm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0.xml"/><Relationship Id="rId10" Type="http://schemas.openxmlformats.org/officeDocument/2006/relationships/footer" Target="footer3.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2056</Words>
  <Characters>11167</Characters>
  <Application>Microsoft Office Word</Application>
  <DocSecurity>0</DocSecurity>
  <Lines>177</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Snow</dc:creator>
  <cp:keywords/>
  <dc:description/>
  <cp:lastModifiedBy>Matt Ence</cp:lastModifiedBy>
  <cp:revision>3</cp:revision>
  <cp:lastPrinted>2023-03-22T19:45:00Z</cp:lastPrinted>
  <dcterms:created xsi:type="dcterms:W3CDTF">2026-06-30T21:02:00Z</dcterms:created>
  <dcterms:modified xsi:type="dcterms:W3CDTF">2026-10-21T05:59:00Z</dcterms:modified>
</cp:coreProperties>
</file>