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E039" w14:textId="77777777" w:rsidR="00F824F5" w:rsidRPr="00D65BF7" w:rsidRDefault="00931BF2" w:rsidP="00D62E51">
      <w:pPr>
        <w:widowControl w:val="0"/>
        <w:jc w:val="center"/>
        <w:rPr>
          <w:b/>
          <w:bCs/>
          <w:color w:val="000000"/>
          <w:sz w:val="32"/>
          <w:szCs w:val="32"/>
        </w:rPr>
      </w:pPr>
      <w:r w:rsidRPr="00D65BF7">
        <w:rPr>
          <w:b/>
          <w:bCs/>
          <w:color w:val="000000"/>
          <w:sz w:val="32"/>
          <w:szCs w:val="32"/>
        </w:rPr>
        <w:t xml:space="preserve">NOTICE OF </w:t>
      </w:r>
      <w:r w:rsidR="00485609" w:rsidRPr="00D65BF7">
        <w:rPr>
          <w:b/>
          <w:bCs/>
          <w:color w:val="000000"/>
          <w:sz w:val="32"/>
          <w:szCs w:val="32"/>
        </w:rPr>
        <w:t>PUBLIC HEARING</w:t>
      </w:r>
      <w:r w:rsidR="00F824F5" w:rsidRPr="00D65BF7">
        <w:rPr>
          <w:b/>
          <w:bCs/>
          <w:color w:val="000000"/>
          <w:sz w:val="32"/>
          <w:szCs w:val="32"/>
        </w:rPr>
        <w:t>S</w:t>
      </w:r>
    </w:p>
    <w:p w14:paraId="1FC99F97" w14:textId="2EBF318D" w:rsidR="00F824F5" w:rsidRPr="00D65BF7" w:rsidRDefault="00F824F5" w:rsidP="00D62E51">
      <w:pPr>
        <w:widowControl w:val="0"/>
        <w:jc w:val="center"/>
        <w:rPr>
          <w:b/>
          <w:bCs/>
          <w:color w:val="000000"/>
          <w:sz w:val="32"/>
          <w:szCs w:val="32"/>
        </w:rPr>
      </w:pPr>
      <w:r w:rsidRPr="00D65BF7">
        <w:rPr>
          <w:b/>
          <w:bCs/>
          <w:color w:val="000000"/>
          <w:sz w:val="32"/>
          <w:szCs w:val="32"/>
        </w:rPr>
        <w:t>NOVEMBER 18, 2026, 6:00 PM</w:t>
      </w:r>
    </w:p>
    <w:p w14:paraId="4CF9DF08" w14:textId="2B0CA95A" w:rsidR="00485609" w:rsidRPr="00474054" w:rsidRDefault="00485609" w:rsidP="00D62E51">
      <w:pPr>
        <w:widowControl w:val="0"/>
        <w:jc w:val="center"/>
        <w:rPr>
          <w:b/>
          <w:bCs/>
          <w:color w:val="000000"/>
          <w:sz w:val="22"/>
          <w:szCs w:val="22"/>
        </w:rPr>
      </w:pPr>
      <w:r w:rsidRPr="00474054">
        <w:rPr>
          <w:b/>
          <w:bCs/>
          <w:color w:val="000000"/>
          <w:sz w:val="22"/>
          <w:szCs w:val="22"/>
        </w:rPr>
        <w:t xml:space="preserve"> </w:t>
      </w:r>
    </w:p>
    <w:p w14:paraId="0CA4B3BA" w14:textId="77777777" w:rsidR="00F824F5" w:rsidRDefault="00F824F5" w:rsidP="00D62E51">
      <w:pPr>
        <w:widowControl w:val="0"/>
        <w:jc w:val="center"/>
        <w:rPr>
          <w:b/>
          <w:bCs/>
          <w:color w:val="000000"/>
          <w:sz w:val="22"/>
          <w:szCs w:val="22"/>
        </w:rPr>
      </w:pPr>
    </w:p>
    <w:p w14:paraId="14516ACA" w14:textId="479B95EF" w:rsidR="00F824F5" w:rsidRPr="00D65BF7" w:rsidRDefault="00F824F5" w:rsidP="00F824F5">
      <w:pPr>
        <w:widowControl w:val="0"/>
        <w:rPr>
          <w:b/>
          <w:bCs/>
          <w:color w:val="000000"/>
          <w:szCs w:val="24"/>
        </w:rPr>
      </w:pPr>
      <w:r w:rsidRPr="00D65BF7">
        <w:rPr>
          <w:color w:val="000000"/>
          <w:sz w:val="28"/>
          <w:szCs w:val="28"/>
        </w:rPr>
        <w:t xml:space="preserve">Heber Light &amp; Power </w:t>
      </w:r>
      <w:r w:rsidR="00DE4410" w:rsidRPr="00D65BF7">
        <w:rPr>
          <w:color w:val="000000"/>
          <w:sz w:val="28"/>
          <w:szCs w:val="28"/>
        </w:rPr>
        <w:t xml:space="preserve">Board of Directors </w:t>
      </w:r>
      <w:r w:rsidRPr="00D65BF7">
        <w:rPr>
          <w:color w:val="000000"/>
          <w:sz w:val="28"/>
          <w:szCs w:val="28"/>
        </w:rPr>
        <w:t>will hold public hearing</w:t>
      </w:r>
      <w:r w:rsidRPr="00D65BF7">
        <w:rPr>
          <w:color w:val="000000"/>
          <w:sz w:val="28"/>
          <w:szCs w:val="28"/>
        </w:rPr>
        <w:t xml:space="preserve">s </w:t>
      </w:r>
      <w:r w:rsidRPr="00D65BF7">
        <w:rPr>
          <w:color w:val="000000"/>
          <w:sz w:val="28"/>
          <w:szCs w:val="28"/>
        </w:rPr>
        <w:t xml:space="preserve">on </w:t>
      </w:r>
      <w:r w:rsidRPr="00D65BF7">
        <w:rPr>
          <w:b/>
          <w:bCs/>
          <w:color w:val="000000"/>
          <w:sz w:val="28"/>
          <w:szCs w:val="28"/>
        </w:rPr>
        <w:t>Wednesday, November 18, 2026, at 6:00 pm</w:t>
      </w:r>
      <w:r w:rsidRPr="00D65BF7">
        <w:rPr>
          <w:color w:val="000000"/>
          <w:sz w:val="28"/>
          <w:szCs w:val="28"/>
        </w:rPr>
        <w:t xml:space="preserve"> at 626 W 300 S to </w:t>
      </w:r>
      <w:proofErr w:type="gramStart"/>
      <w:r w:rsidRPr="00D65BF7">
        <w:rPr>
          <w:color w:val="000000"/>
          <w:sz w:val="28"/>
          <w:szCs w:val="28"/>
        </w:rPr>
        <w:t>take</w:t>
      </w:r>
      <w:proofErr w:type="gramEnd"/>
      <w:r w:rsidRPr="00D65BF7">
        <w:rPr>
          <w:color w:val="000000"/>
          <w:sz w:val="28"/>
          <w:szCs w:val="28"/>
        </w:rPr>
        <w:t xml:space="preserve"> public </w:t>
      </w:r>
      <w:proofErr w:type="gramStart"/>
      <w:r w:rsidRPr="00D65BF7">
        <w:rPr>
          <w:color w:val="000000"/>
          <w:sz w:val="28"/>
          <w:szCs w:val="28"/>
        </w:rPr>
        <w:t>comment</w:t>
      </w:r>
      <w:proofErr w:type="gramEnd"/>
      <w:r w:rsidRPr="00D65BF7">
        <w:rPr>
          <w:color w:val="000000"/>
          <w:sz w:val="28"/>
          <w:szCs w:val="28"/>
        </w:rPr>
        <w:t xml:space="preserve"> on the following matters:</w:t>
      </w:r>
    </w:p>
    <w:p w14:paraId="0012D83C" w14:textId="77777777" w:rsidR="00F824F5" w:rsidRPr="00D65BF7" w:rsidRDefault="00F824F5" w:rsidP="00D62E51">
      <w:pPr>
        <w:widowControl w:val="0"/>
        <w:jc w:val="center"/>
        <w:rPr>
          <w:b/>
          <w:bCs/>
          <w:color w:val="000000"/>
          <w:szCs w:val="24"/>
        </w:rPr>
      </w:pPr>
    </w:p>
    <w:p w14:paraId="1DE31047" w14:textId="77777777" w:rsidR="00D65BF7" w:rsidRDefault="00B85024" w:rsidP="00D65BF7">
      <w:pPr>
        <w:jc w:val="center"/>
        <w:rPr>
          <w:b/>
          <w:sz w:val="28"/>
          <w:szCs w:val="22"/>
        </w:rPr>
      </w:pPr>
      <w:r w:rsidRPr="00D65BF7">
        <w:rPr>
          <w:b/>
          <w:sz w:val="28"/>
          <w:szCs w:val="22"/>
        </w:rPr>
        <w:t>TENTATIVE 202</w:t>
      </w:r>
      <w:r w:rsidR="00F824F5" w:rsidRPr="00D65BF7">
        <w:rPr>
          <w:b/>
          <w:sz w:val="28"/>
          <w:szCs w:val="22"/>
        </w:rPr>
        <w:t>7</w:t>
      </w:r>
      <w:r w:rsidRPr="00D65BF7">
        <w:rPr>
          <w:b/>
          <w:sz w:val="28"/>
          <w:szCs w:val="22"/>
        </w:rPr>
        <w:t xml:space="preserve"> </w:t>
      </w:r>
      <w:r w:rsidR="00D62E51" w:rsidRPr="00D65BF7">
        <w:rPr>
          <w:b/>
          <w:sz w:val="28"/>
          <w:szCs w:val="22"/>
        </w:rPr>
        <w:t>CAPITAL AND OPERATING BUDGET</w:t>
      </w:r>
      <w:r w:rsidR="00F824F5" w:rsidRPr="00D65BF7">
        <w:rPr>
          <w:b/>
          <w:sz w:val="28"/>
          <w:szCs w:val="22"/>
        </w:rPr>
        <w:t>S</w:t>
      </w:r>
      <w:r w:rsidR="00485609" w:rsidRPr="00D65BF7">
        <w:rPr>
          <w:b/>
          <w:sz w:val="28"/>
          <w:szCs w:val="22"/>
        </w:rPr>
        <w:t xml:space="preserve"> </w:t>
      </w:r>
    </w:p>
    <w:p w14:paraId="28EE01BC" w14:textId="2251241C" w:rsidR="00D62E51" w:rsidRPr="00D65BF7" w:rsidRDefault="00485609" w:rsidP="00D65BF7">
      <w:pPr>
        <w:jc w:val="center"/>
        <w:rPr>
          <w:b/>
          <w:sz w:val="28"/>
          <w:szCs w:val="22"/>
        </w:rPr>
      </w:pPr>
      <w:r w:rsidRPr="00D65BF7">
        <w:rPr>
          <w:b/>
          <w:sz w:val="28"/>
          <w:szCs w:val="22"/>
        </w:rPr>
        <w:t>AND FEE SCHEDULE</w:t>
      </w:r>
    </w:p>
    <w:p w14:paraId="4DC55C3E" w14:textId="77777777" w:rsidR="00D62E51" w:rsidRPr="00D65BF7" w:rsidRDefault="00D62E51" w:rsidP="00D62E51">
      <w:pPr>
        <w:widowControl w:val="0"/>
        <w:jc w:val="center"/>
        <w:rPr>
          <w:b/>
          <w:bCs/>
          <w:color w:val="000000"/>
          <w:sz w:val="18"/>
          <w:szCs w:val="18"/>
        </w:rPr>
      </w:pPr>
    </w:p>
    <w:p w14:paraId="27709349" w14:textId="2DD631E4" w:rsidR="00485609" w:rsidRPr="00D65BF7" w:rsidRDefault="00DE4410" w:rsidP="00DE4410">
      <w:pPr>
        <w:widowControl w:val="0"/>
        <w:jc w:val="both"/>
        <w:rPr>
          <w:color w:val="000000"/>
          <w:sz w:val="28"/>
          <w:szCs w:val="28"/>
        </w:rPr>
      </w:pPr>
      <w:r w:rsidRPr="00D65BF7">
        <w:rPr>
          <w:color w:val="000000"/>
          <w:sz w:val="28"/>
          <w:szCs w:val="28"/>
        </w:rPr>
        <w:t xml:space="preserve">Public comment will be taken on </w:t>
      </w:r>
      <w:r w:rsidR="00D656B9" w:rsidRPr="00D65BF7">
        <w:rPr>
          <w:color w:val="000000"/>
          <w:sz w:val="28"/>
          <w:szCs w:val="28"/>
        </w:rPr>
        <w:t xml:space="preserve">(1) </w:t>
      </w:r>
      <w:r w:rsidR="00D62E51" w:rsidRPr="00D65BF7">
        <w:rPr>
          <w:color w:val="000000"/>
          <w:sz w:val="28"/>
          <w:szCs w:val="28"/>
        </w:rPr>
        <w:t>the Company’s proposed 202</w:t>
      </w:r>
      <w:r w:rsidR="00E66449" w:rsidRPr="00D65BF7">
        <w:rPr>
          <w:color w:val="000000"/>
          <w:sz w:val="28"/>
          <w:szCs w:val="28"/>
        </w:rPr>
        <w:t>7</w:t>
      </w:r>
      <w:r w:rsidR="00030071" w:rsidRPr="00D65BF7">
        <w:rPr>
          <w:color w:val="000000"/>
          <w:sz w:val="28"/>
          <w:szCs w:val="28"/>
        </w:rPr>
        <w:t xml:space="preserve"> </w:t>
      </w:r>
      <w:r w:rsidR="00D62E51" w:rsidRPr="00D65BF7">
        <w:rPr>
          <w:color w:val="000000"/>
          <w:sz w:val="28"/>
          <w:szCs w:val="28"/>
        </w:rPr>
        <w:t>Capital and Operating Budget</w:t>
      </w:r>
      <w:r w:rsidR="00A85CDA">
        <w:rPr>
          <w:color w:val="000000"/>
          <w:sz w:val="28"/>
          <w:szCs w:val="28"/>
        </w:rPr>
        <w:t>,</w:t>
      </w:r>
      <w:r w:rsidR="005B6213" w:rsidRPr="00D65BF7">
        <w:rPr>
          <w:color w:val="000000"/>
          <w:sz w:val="28"/>
          <w:szCs w:val="28"/>
        </w:rPr>
        <w:t xml:space="preserve"> </w:t>
      </w:r>
      <w:r w:rsidR="00D62E51" w:rsidRPr="00D65BF7">
        <w:rPr>
          <w:color w:val="000000"/>
          <w:sz w:val="28"/>
          <w:szCs w:val="28"/>
        </w:rPr>
        <w:t>which includes $300,000 in distributions to the Company’s owner municipalities</w:t>
      </w:r>
      <w:r w:rsidR="00D656B9" w:rsidRPr="00D65BF7">
        <w:rPr>
          <w:color w:val="000000"/>
          <w:sz w:val="28"/>
          <w:szCs w:val="28"/>
        </w:rPr>
        <w:t xml:space="preserve">, </w:t>
      </w:r>
      <w:r w:rsidR="00B548BF" w:rsidRPr="00D65BF7">
        <w:rPr>
          <w:color w:val="000000"/>
          <w:sz w:val="28"/>
          <w:szCs w:val="28"/>
        </w:rPr>
        <w:t xml:space="preserve">and </w:t>
      </w:r>
      <w:r w:rsidR="00D656B9" w:rsidRPr="00D65BF7">
        <w:rPr>
          <w:color w:val="000000"/>
          <w:sz w:val="28"/>
          <w:szCs w:val="28"/>
        </w:rPr>
        <w:t>(2) the Company’s proposed Fee Schedule</w:t>
      </w:r>
      <w:r w:rsidR="00A85CDA">
        <w:rPr>
          <w:color w:val="000000"/>
          <w:sz w:val="28"/>
          <w:szCs w:val="28"/>
        </w:rPr>
        <w:t>,</w:t>
      </w:r>
      <w:r w:rsidR="00D656B9" w:rsidRPr="00D65BF7">
        <w:rPr>
          <w:color w:val="000000"/>
          <w:sz w:val="28"/>
          <w:szCs w:val="28"/>
        </w:rPr>
        <w:t xml:space="preserve"> which may impose new fees or increase fees for certain services provided by the Company.  </w:t>
      </w:r>
      <w:r w:rsidR="00D62E51" w:rsidRPr="00D65BF7">
        <w:rPr>
          <w:color w:val="000000"/>
          <w:sz w:val="28"/>
          <w:szCs w:val="28"/>
        </w:rPr>
        <w:t>The proposed budget</w:t>
      </w:r>
      <w:r w:rsidR="00030071" w:rsidRPr="00D65BF7">
        <w:rPr>
          <w:color w:val="000000"/>
          <w:sz w:val="28"/>
          <w:szCs w:val="28"/>
        </w:rPr>
        <w:t xml:space="preserve"> </w:t>
      </w:r>
      <w:r w:rsidR="00D65BF7">
        <w:rPr>
          <w:color w:val="000000"/>
          <w:sz w:val="28"/>
          <w:szCs w:val="28"/>
        </w:rPr>
        <w:t>will be</w:t>
      </w:r>
      <w:r w:rsidR="00030071" w:rsidRPr="00D65BF7">
        <w:rPr>
          <w:color w:val="000000"/>
          <w:sz w:val="28"/>
          <w:szCs w:val="28"/>
        </w:rPr>
        <w:t xml:space="preserve"> </w:t>
      </w:r>
      <w:r w:rsidR="00D62E51" w:rsidRPr="00D65BF7">
        <w:rPr>
          <w:color w:val="000000"/>
          <w:sz w:val="28"/>
          <w:szCs w:val="28"/>
        </w:rPr>
        <w:t xml:space="preserve">available for inspection </w:t>
      </w:r>
      <w:r w:rsidR="00B85024" w:rsidRPr="00D65BF7">
        <w:rPr>
          <w:color w:val="000000"/>
          <w:sz w:val="28"/>
          <w:szCs w:val="28"/>
        </w:rPr>
        <w:t xml:space="preserve">(1) </w:t>
      </w:r>
      <w:r w:rsidR="00577557" w:rsidRPr="00D65BF7">
        <w:rPr>
          <w:color w:val="000000"/>
          <w:sz w:val="28"/>
          <w:szCs w:val="28"/>
        </w:rPr>
        <w:t xml:space="preserve">at </w:t>
      </w:r>
      <w:r w:rsidR="00B85024" w:rsidRPr="00D65BF7">
        <w:rPr>
          <w:color w:val="000000"/>
          <w:sz w:val="28"/>
          <w:szCs w:val="28"/>
        </w:rPr>
        <w:t xml:space="preserve">Heber Light &amp; Power Company, </w:t>
      </w:r>
      <w:r w:rsidR="00E66449" w:rsidRPr="00D65BF7">
        <w:rPr>
          <w:color w:val="000000"/>
          <w:sz w:val="28"/>
          <w:szCs w:val="28"/>
        </w:rPr>
        <w:t>626 W 300 S</w:t>
      </w:r>
      <w:r w:rsidR="00B85024" w:rsidRPr="00D65BF7">
        <w:rPr>
          <w:color w:val="000000"/>
          <w:sz w:val="28"/>
          <w:szCs w:val="28"/>
        </w:rPr>
        <w:t>, Heber City, Utah, (2)</w:t>
      </w:r>
      <w:r w:rsidR="00577557" w:rsidRPr="00D65BF7">
        <w:rPr>
          <w:color w:val="000000"/>
          <w:sz w:val="28"/>
          <w:szCs w:val="28"/>
        </w:rPr>
        <w:t xml:space="preserve"> on</w:t>
      </w:r>
      <w:r w:rsidR="00D62E51" w:rsidRPr="00D65BF7">
        <w:rPr>
          <w:color w:val="000000"/>
          <w:sz w:val="28"/>
          <w:szCs w:val="28"/>
        </w:rPr>
        <w:t xml:space="preserve"> </w:t>
      </w:r>
      <w:r w:rsidR="009C202B" w:rsidRPr="00D65BF7">
        <w:rPr>
          <w:color w:val="000000"/>
          <w:sz w:val="28"/>
          <w:szCs w:val="28"/>
        </w:rPr>
        <w:t xml:space="preserve">Heber Light &amp; Power’s </w:t>
      </w:r>
      <w:r w:rsidR="00D62E51" w:rsidRPr="00D65BF7">
        <w:rPr>
          <w:color w:val="000000"/>
          <w:sz w:val="28"/>
          <w:szCs w:val="28"/>
        </w:rPr>
        <w:t xml:space="preserve">website </w:t>
      </w:r>
      <w:r w:rsidR="009C202B" w:rsidRPr="00D65BF7">
        <w:rPr>
          <w:color w:val="000000"/>
          <w:sz w:val="28"/>
          <w:szCs w:val="28"/>
        </w:rPr>
        <w:t>(</w:t>
      </w:r>
      <w:r w:rsidRPr="00D65BF7">
        <w:rPr>
          <w:sz w:val="28"/>
          <w:szCs w:val="28"/>
        </w:rPr>
        <w:t>www.heberpower.gov</w:t>
      </w:r>
      <w:r w:rsidR="009C202B" w:rsidRPr="00D65BF7">
        <w:rPr>
          <w:color w:val="000000"/>
          <w:sz w:val="28"/>
          <w:szCs w:val="28"/>
        </w:rPr>
        <w:t>), and (3)</w:t>
      </w:r>
      <w:r w:rsidR="00577557" w:rsidRPr="00D65BF7">
        <w:rPr>
          <w:color w:val="000000"/>
          <w:sz w:val="28"/>
          <w:szCs w:val="28"/>
        </w:rPr>
        <w:t xml:space="preserve"> on</w:t>
      </w:r>
      <w:r w:rsidR="009C202B" w:rsidRPr="00D65BF7">
        <w:rPr>
          <w:color w:val="000000"/>
          <w:sz w:val="28"/>
          <w:szCs w:val="28"/>
        </w:rPr>
        <w:t xml:space="preserve"> the Utah Public Notice </w:t>
      </w:r>
      <w:r w:rsidR="00577557" w:rsidRPr="00D65BF7">
        <w:rPr>
          <w:color w:val="000000"/>
          <w:sz w:val="28"/>
          <w:szCs w:val="28"/>
        </w:rPr>
        <w:t>w</w:t>
      </w:r>
      <w:r w:rsidR="009C202B" w:rsidRPr="00D65BF7">
        <w:rPr>
          <w:color w:val="000000"/>
          <w:sz w:val="28"/>
          <w:szCs w:val="28"/>
        </w:rPr>
        <w:t xml:space="preserve">ebsite (pmn.utah.gov). </w:t>
      </w:r>
    </w:p>
    <w:p w14:paraId="1226C2D5" w14:textId="77777777" w:rsidR="00DE4410" w:rsidRPr="00D65BF7" w:rsidRDefault="00DE4410" w:rsidP="00DE4410">
      <w:pPr>
        <w:widowControl w:val="0"/>
        <w:jc w:val="both"/>
        <w:rPr>
          <w:color w:val="000000"/>
          <w:sz w:val="28"/>
          <w:szCs w:val="28"/>
        </w:rPr>
      </w:pPr>
    </w:p>
    <w:p w14:paraId="1DC67869" w14:textId="77777777" w:rsidR="00E66449" w:rsidRPr="00D65BF7" w:rsidRDefault="00E66449" w:rsidP="009C202B">
      <w:pPr>
        <w:widowControl w:val="0"/>
        <w:rPr>
          <w:color w:val="000000"/>
          <w:sz w:val="28"/>
          <w:szCs w:val="28"/>
        </w:rPr>
      </w:pPr>
    </w:p>
    <w:p w14:paraId="211CF96A" w14:textId="73FBA24A" w:rsidR="00DE4410" w:rsidRPr="00D65BF7" w:rsidRDefault="00E66449" w:rsidP="00E66449">
      <w:pPr>
        <w:jc w:val="center"/>
        <w:rPr>
          <w:b/>
          <w:sz w:val="28"/>
          <w:szCs w:val="22"/>
        </w:rPr>
      </w:pPr>
      <w:r w:rsidRPr="00D65BF7">
        <w:rPr>
          <w:b/>
          <w:sz w:val="28"/>
          <w:szCs w:val="22"/>
        </w:rPr>
        <w:t>RATE IMPLEMENTATION</w:t>
      </w:r>
      <w:r w:rsidR="00F824F5" w:rsidRPr="00D65BF7">
        <w:rPr>
          <w:b/>
          <w:sz w:val="28"/>
          <w:szCs w:val="22"/>
        </w:rPr>
        <w:t xml:space="preserve"> </w:t>
      </w:r>
      <w:r w:rsidR="00DE4410" w:rsidRPr="00D65BF7">
        <w:rPr>
          <w:b/>
          <w:sz w:val="28"/>
          <w:szCs w:val="22"/>
        </w:rPr>
        <w:t>OF GENERAL SERVICE</w:t>
      </w:r>
      <w:r w:rsidR="00A85CDA">
        <w:rPr>
          <w:b/>
          <w:sz w:val="28"/>
          <w:szCs w:val="22"/>
        </w:rPr>
        <w:t xml:space="preserve"> (COMMERCIAL)</w:t>
      </w:r>
    </w:p>
    <w:p w14:paraId="1DB747EC" w14:textId="684E5B99" w:rsidR="00E66449" w:rsidRPr="00D65BF7" w:rsidRDefault="00DE4410" w:rsidP="00E66449">
      <w:pPr>
        <w:jc w:val="center"/>
        <w:rPr>
          <w:b/>
          <w:sz w:val="28"/>
          <w:szCs w:val="22"/>
        </w:rPr>
      </w:pPr>
      <w:r w:rsidRPr="00D65BF7">
        <w:rPr>
          <w:b/>
          <w:sz w:val="28"/>
          <w:szCs w:val="22"/>
        </w:rPr>
        <w:t>AND LARGE LOAD RATES</w:t>
      </w:r>
    </w:p>
    <w:p w14:paraId="1B4EDA7D" w14:textId="77777777" w:rsidR="00E66449" w:rsidRPr="00D65BF7" w:rsidRDefault="00E66449" w:rsidP="00E66449">
      <w:pPr>
        <w:jc w:val="center"/>
        <w:rPr>
          <w:sz w:val="28"/>
          <w:szCs w:val="22"/>
        </w:rPr>
      </w:pPr>
    </w:p>
    <w:p w14:paraId="7340AEE1" w14:textId="0B59F527" w:rsidR="00E66449" w:rsidRPr="00D65BF7" w:rsidRDefault="00DE4410" w:rsidP="00DE4410">
      <w:pPr>
        <w:jc w:val="both"/>
        <w:rPr>
          <w:color w:val="000000"/>
          <w:sz w:val="28"/>
          <w:szCs w:val="28"/>
        </w:rPr>
      </w:pPr>
      <w:r w:rsidRPr="00D65BF7">
        <w:rPr>
          <w:color w:val="000000"/>
          <w:sz w:val="28"/>
          <w:szCs w:val="28"/>
        </w:rPr>
        <w:t xml:space="preserve">Public comment will be </w:t>
      </w:r>
      <w:proofErr w:type="gramStart"/>
      <w:r w:rsidRPr="00D65BF7">
        <w:rPr>
          <w:color w:val="000000"/>
          <w:sz w:val="28"/>
          <w:szCs w:val="28"/>
        </w:rPr>
        <w:t>taken</w:t>
      </w:r>
      <w:proofErr w:type="gramEnd"/>
      <w:r w:rsidRPr="00D65BF7">
        <w:rPr>
          <w:color w:val="000000"/>
          <w:sz w:val="28"/>
          <w:szCs w:val="28"/>
        </w:rPr>
        <w:t xml:space="preserve"> on a proposed General Service</w:t>
      </w:r>
      <w:r w:rsidR="00A85CDA">
        <w:rPr>
          <w:color w:val="000000"/>
          <w:sz w:val="28"/>
          <w:szCs w:val="28"/>
        </w:rPr>
        <w:t xml:space="preserve"> Stand-alone </w:t>
      </w:r>
      <w:r w:rsidRPr="00D65BF7">
        <w:rPr>
          <w:color w:val="000000"/>
          <w:sz w:val="28"/>
          <w:szCs w:val="28"/>
        </w:rPr>
        <w:t xml:space="preserve">EV Charging </w:t>
      </w:r>
      <w:r w:rsidR="00A85CDA">
        <w:rPr>
          <w:color w:val="000000"/>
          <w:sz w:val="28"/>
          <w:szCs w:val="28"/>
        </w:rPr>
        <w:t xml:space="preserve">Station </w:t>
      </w:r>
      <w:r w:rsidRPr="00D65BF7">
        <w:rPr>
          <w:color w:val="000000"/>
          <w:sz w:val="28"/>
          <w:szCs w:val="28"/>
        </w:rPr>
        <w:t>Rate, General Service</w:t>
      </w:r>
      <w:r w:rsidR="00A85CDA">
        <w:rPr>
          <w:color w:val="000000"/>
          <w:sz w:val="28"/>
          <w:szCs w:val="28"/>
        </w:rPr>
        <w:t xml:space="preserve"> </w:t>
      </w:r>
      <w:r w:rsidRPr="00D65BF7">
        <w:rPr>
          <w:color w:val="000000"/>
          <w:sz w:val="28"/>
          <w:szCs w:val="28"/>
        </w:rPr>
        <w:t xml:space="preserve">Street Light Rate &amp; Fees, and a Large Load Rate.  </w:t>
      </w:r>
      <w:r w:rsidR="00E66449" w:rsidRPr="00D65BF7">
        <w:rPr>
          <w:color w:val="000000"/>
          <w:sz w:val="28"/>
          <w:szCs w:val="28"/>
        </w:rPr>
        <w:t>A summary of the proposed rate</w:t>
      </w:r>
      <w:r w:rsidR="00F824F5" w:rsidRPr="00D65BF7">
        <w:rPr>
          <w:color w:val="000000"/>
          <w:sz w:val="28"/>
          <w:szCs w:val="28"/>
        </w:rPr>
        <w:t xml:space="preserve"> implementation</w:t>
      </w:r>
      <w:r w:rsidR="00E66449" w:rsidRPr="00D65BF7">
        <w:rPr>
          <w:color w:val="000000"/>
          <w:sz w:val="28"/>
          <w:szCs w:val="28"/>
        </w:rPr>
        <w:t xml:space="preserve"> </w:t>
      </w:r>
      <w:r w:rsidR="00D65BF7" w:rsidRPr="00D65BF7">
        <w:rPr>
          <w:color w:val="000000"/>
          <w:sz w:val="28"/>
          <w:szCs w:val="28"/>
        </w:rPr>
        <w:t>will be</w:t>
      </w:r>
      <w:r w:rsidR="00E66449" w:rsidRPr="00D65BF7">
        <w:rPr>
          <w:color w:val="000000"/>
          <w:sz w:val="28"/>
          <w:szCs w:val="28"/>
        </w:rPr>
        <w:t xml:space="preserve"> available on the Utah Public Notice website </w:t>
      </w:r>
      <w:r w:rsidRPr="00D65BF7">
        <w:rPr>
          <w:color w:val="000000"/>
          <w:sz w:val="28"/>
          <w:szCs w:val="28"/>
        </w:rPr>
        <w:t>(</w:t>
      </w:r>
      <w:r w:rsidR="00E66449" w:rsidRPr="00D65BF7">
        <w:rPr>
          <w:color w:val="000000"/>
          <w:sz w:val="28"/>
          <w:szCs w:val="28"/>
        </w:rPr>
        <w:t>pmn.utah.gov</w:t>
      </w:r>
      <w:r w:rsidRPr="00D65BF7">
        <w:rPr>
          <w:color w:val="000000"/>
          <w:sz w:val="28"/>
          <w:szCs w:val="28"/>
        </w:rPr>
        <w:t>)</w:t>
      </w:r>
      <w:r w:rsidR="00E66449" w:rsidRPr="00D65BF7">
        <w:rPr>
          <w:color w:val="000000"/>
          <w:sz w:val="28"/>
          <w:szCs w:val="28"/>
        </w:rPr>
        <w:t>, on Heber Light &amp; Power Company’s website</w:t>
      </w:r>
      <w:r w:rsidRPr="00D65BF7">
        <w:rPr>
          <w:color w:val="000000"/>
          <w:sz w:val="28"/>
          <w:szCs w:val="28"/>
        </w:rPr>
        <w:t xml:space="preserve"> (</w:t>
      </w:r>
      <w:r w:rsidRPr="00D65BF7">
        <w:rPr>
          <w:color w:val="000000"/>
          <w:sz w:val="28"/>
          <w:szCs w:val="28"/>
        </w:rPr>
        <w:t>www.heberpower.</w:t>
      </w:r>
      <w:r w:rsidRPr="00D65BF7">
        <w:rPr>
          <w:color w:val="000000"/>
          <w:sz w:val="28"/>
          <w:szCs w:val="28"/>
        </w:rPr>
        <w:t>gov)</w:t>
      </w:r>
      <w:r w:rsidR="00E66449" w:rsidRPr="00D65BF7">
        <w:rPr>
          <w:color w:val="000000"/>
          <w:sz w:val="28"/>
          <w:szCs w:val="28"/>
        </w:rPr>
        <w:t xml:space="preserve">, and at the Heber Light &amp; Power business office, </w:t>
      </w:r>
      <w:r w:rsidRPr="00D65BF7">
        <w:rPr>
          <w:color w:val="000000"/>
          <w:sz w:val="28"/>
          <w:szCs w:val="28"/>
        </w:rPr>
        <w:t>626 W 300 S</w:t>
      </w:r>
      <w:r w:rsidR="00E66449" w:rsidRPr="00D65BF7">
        <w:rPr>
          <w:color w:val="000000"/>
          <w:sz w:val="28"/>
          <w:szCs w:val="28"/>
        </w:rPr>
        <w:t>, Heber City, Utah.</w:t>
      </w:r>
    </w:p>
    <w:p w14:paraId="1E0B7D2B" w14:textId="77777777" w:rsidR="00E66449" w:rsidRPr="00D65BF7" w:rsidRDefault="00E66449" w:rsidP="009C202B">
      <w:pPr>
        <w:widowControl w:val="0"/>
        <w:rPr>
          <w:color w:val="000000"/>
          <w:sz w:val="28"/>
          <w:szCs w:val="28"/>
        </w:rPr>
      </w:pPr>
    </w:p>
    <w:sectPr w:rsidR="00E66449" w:rsidRPr="00D65BF7" w:rsidSect="00D65BF7">
      <w:pgSz w:w="12240" w:h="15840"/>
      <w:pgMar w:top="1080" w:right="1350" w:bottom="10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A6"/>
    <w:rsid w:val="00030071"/>
    <w:rsid w:val="000306FE"/>
    <w:rsid w:val="000B1DD8"/>
    <w:rsid w:val="000C61F3"/>
    <w:rsid w:val="002B03A6"/>
    <w:rsid w:val="002B07D6"/>
    <w:rsid w:val="002D5961"/>
    <w:rsid w:val="00460445"/>
    <w:rsid w:val="00474054"/>
    <w:rsid w:val="00475FDE"/>
    <w:rsid w:val="00485609"/>
    <w:rsid w:val="00577557"/>
    <w:rsid w:val="005B6213"/>
    <w:rsid w:val="00661097"/>
    <w:rsid w:val="00727CC8"/>
    <w:rsid w:val="008F6CA6"/>
    <w:rsid w:val="00931BF2"/>
    <w:rsid w:val="009C202B"/>
    <w:rsid w:val="00A340BD"/>
    <w:rsid w:val="00A85CDA"/>
    <w:rsid w:val="00B548BF"/>
    <w:rsid w:val="00B85024"/>
    <w:rsid w:val="00BC0561"/>
    <w:rsid w:val="00BD5A92"/>
    <w:rsid w:val="00CB4491"/>
    <w:rsid w:val="00D62E51"/>
    <w:rsid w:val="00D656B9"/>
    <w:rsid w:val="00D65BF7"/>
    <w:rsid w:val="00D71004"/>
    <w:rsid w:val="00DE4410"/>
    <w:rsid w:val="00E229CD"/>
    <w:rsid w:val="00E66449"/>
    <w:rsid w:val="00F019ED"/>
    <w:rsid w:val="00F03A2A"/>
    <w:rsid w:val="00F2587D"/>
    <w:rsid w:val="00F532CC"/>
    <w:rsid w:val="00F67452"/>
    <w:rsid w:val="00F8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6FED53"/>
  <w15:chartTrackingRefBased/>
  <w15:docId w15:val="{94D6FB7E-B474-45A2-A2F3-38598EDB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62E51"/>
    <w:rPr>
      <w:color w:val="0563C1"/>
      <w:u w:val="single"/>
    </w:r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CM1">
    <w:name w:val="CM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6" w:lineRule="atLeast"/>
    </w:pPr>
  </w:style>
  <w:style w:type="paragraph" w:customStyle="1" w:styleId="CM2">
    <w:name w:val="CM2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CM3">
    <w:name w:val="CM3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character" w:customStyle="1" w:styleId="SYSHYPERTEXT">
    <w:name w:val="SYS_HYPERTEXT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D62E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85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Links>
    <vt:vector size="6" baseType="variant">
      <vt:variant>
        <vt:i4>3604523</vt:i4>
      </vt:variant>
      <vt:variant>
        <vt:i4>0</vt:i4>
      </vt:variant>
      <vt:variant>
        <vt:i4>0</vt:i4>
      </vt:variant>
      <vt:variant>
        <vt:i4>5</vt:i4>
      </vt:variant>
      <vt:variant>
        <vt:lpwstr>http://www.heberpower.com/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 Schindler</dc:creator>
  <cp:keywords/>
  <cp:lastModifiedBy>Karly Schindler</cp:lastModifiedBy>
  <cp:revision>5</cp:revision>
  <cp:lastPrinted>2026-10-13T15:38:00Z</cp:lastPrinted>
  <dcterms:created xsi:type="dcterms:W3CDTF">2026-10-13T14:10:00Z</dcterms:created>
  <dcterms:modified xsi:type="dcterms:W3CDTF">2026-10-13T16:04:00Z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5696871e2797e8f735a8991dea00b2080a05bbab264aad42e71343fc4b6af380</vt:lpwstr>
  </property>
</Properties>
</file>