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497DA" w14:textId="77777777" w:rsidR="00DB2BBB" w:rsidRDefault="004D3F9C">
      <w:pPr>
        <w:jc w:val="center"/>
      </w:pPr>
      <w:r>
        <w:rPr>
          <w:b/>
          <w:sz w:val="32"/>
          <w:szCs w:val="32"/>
        </w:rPr>
        <w:t>REQUEST FOR PROPOSALS</w:t>
      </w:r>
    </w:p>
    <w:p w14:paraId="52627743" w14:textId="77777777" w:rsidR="00DB2BBB" w:rsidRDefault="004D3F9C">
      <w:pPr>
        <w:jc w:val="center"/>
      </w:pPr>
      <w:r>
        <w:rPr>
          <w:b/>
          <w:sz w:val="24"/>
          <w:szCs w:val="24"/>
        </w:rPr>
        <w:t>FOR</w:t>
      </w:r>
    </w:p>
    <w:p w14:paraId="268622ED" w14:textId="77777777" w:rsidR="00DB2BBB" w:rsidRDefault="004D3F9C">
      <w:pPr>
        <w:jc w:val="center"/>
      </w:pPr>
      <w:r>
        <w:rPr>
          <w:b/>
          <w:sz w:val="28"/>
          <w:szCs w:val="28"/>
        </w:rPr>
        <w:t>PROFESSIONAL ENGINEERING SERVICES</w:t>
      </w:r>
    </w:p>
    <w:p w14:paraId="08D6B9CE" w14:textId="77777777" w:rsidR="00DB2BBB" w:rsidRDefault="004D3F9C">
      <w:pPr>
        <w:jc w:val="center"/>
      </w:pPr>
      <w:r>
        <w:rPr>
          <w:b/>
          <w:sz w:val="28"/>
          <w:szCs w:val="28"/>
        </w:rPr>
        <w:t>PIUTE STATE PARK ROAD IMPROVEMENTS</w:t>
      </w:r>
    </w:p>
    <w:p w14:paraId="4D3AAC86" w14:textId="27091AD5" w:rsidR="00DB2BBB" w:rsidRDefault="004D3F9C">
      <w:pPr>
        <w:spacing w:after="360"/>
        <w:jc w:val="center"/>
      </w:pPr>
      <w:r>
        <w:rPr>
          <w:b/>
        </w:rPr>
        <w:t xml:space="preserve">Proposals are due </w:t>
      </w:r>
      <w:r w:rsidR="00FB4DF8" w:rsidRPr="00FB4DF8">
        <w:rPr>
          <w:b/>
        </w:rPr>
        <w:t>Thursday</w:t>
      </w:r>
      <w:r w:rsidRPr="00FB4DF8">
        <w:rPr>
          <w:b/>
        </w:rPr>
        <w:t xml:space="preserve">, </w:t>
      </w:r>
      <w:r w:rsidR="00FB4DF8" w:rsidRPr="00FB4DF8">
        <w:rPr>
          <w:b/>
        </w:rPr>
        <w:t>November 5</w:t>
      </w:r>
      <w:r w:rsidRPr="00FB4DF8">
        <w:rPr>
          <w:b/>
        </w:rPr>
        <w:t xml:space="preserve">, </w:t>
      </w:r>
      <w:r w:rsidR="00FB4DF8" w:rsidRPr="00FB4DF8">
        <w:rPr>
          <w:b/>
        </w:rPr>
        <w:t>2026,</w:t>
      </w:r>
      <w:r w:rsidRPr="00FB4DF8">
        <w:rPr>
          <w:b/>
        </w:rPr>
        <w:t xml:space="preserve"> at </w:t>
      </w:r>
      <w:r w:rsidR="00FB4DF8" w:rsidRPr="00FB4DF8">
        <w:rPr>
          <w:b/>
        </w:rPr>
        <w:t>4</w:t>
      </w:r>
      <w:r w:rsidRPr="00FB4DF8">
        <w:rPr>
          <w:b/>
        </w:rPr>
        <w:t>:00 p.m.</w:t>
      </w:r>
    </w:p>
    <w:p w14:paraId="5EF971A3" w14:textId="77777777" w:rsidR="00DB2BBB" w:rsidRDefault="004D3F9C">
      <w:pPr>
        <w:pStyle w:val="Heading1"/>
      </w:pPr>
      <w:r>
        <w:t>Introduction</w:t>
      </w:r>
    </w:p>
    <w:p w14:paraId="22896CB5" w14:textId="4DE1197B" w:rsidR="00DB2BBB" w:rsidRDefault="0030002A">
      <w:pPr>
        <w:spacing w:after="160"/>
      </w:pPr>
      <w:r>
        <w:t>Piute County is requesting proposals from qualified engineering firms with experience providing design engineering, contractor procurement, and construction administration services for rural roadway pavement preservation projects. The engineer of record shall be a professional engineer licensed in the State of Utah. Piute County reserves the right to reject any and all proposals.</w:t>
      </w:r>
    </w:p>
    <w:p w14:paraId="30A2C6DD" w14:textId="77777777" w:rsidR="00DB2BBB" w:rsidRDefault="004D3F9C">
      <w:pPr>
        <w:pStyle w:val="Heading1"/>
      </w:pPr>
      <w:r>
        <w:t>Background</w:t>
      </w:r>
    </w:p>
    <w:p w14:paraId="6FB3DA82" w14:textId="77777777" w:rsidR="00DB2BBB" w:rsidRDefault="0030002A">
      <w:pPr>
        <w:spacing w:after="160"/>
      </w:pPr>
      <w:r>
        <w:t>Piute County intends to select a consultant to provide professional engineering services for the design, contractor procurement, and construction administration of the Piute State Park Road Improvements. The project includes pavement preservation improvements on the Piute State Park Access Road, including lane leveling, chip seal, and base course shouldering along the 1.263-mile corridor from the parking lot to US 89. The improvements are anticipated to be constructed within the existing 68-foot right-of-way.</w:t>
      </w:r>
    </w:p>
    <w:p w14:paraId="61D29F57" w14:textId="34A6C5BE" w:rsidR="00DB2BBB" w:rsidRDefault="0030002A">
      <w:pPr>
        <w:spacing w:after="160"/>
      </w:pPr>
      <w:r>
        <w:t xml:space="preserve">The County anticipates funding the project through </w:t>
      </w:r>
      <w:r w:rsidR="0018499F">
        <w:t xml:space="preserve">the UDOT Joint Highway Program. </w:t>
      </w:r>
      <w:r>
        <w:t xml:space="preserve">The County intends to have bid-ready plans and contract documents </w:t>
      </w:r>
      <w:r w:rsidR="00FB4DF8">
        <w:t>completed</w:t>
      </w:r>
      <w:r>
        <w:t xml:space="preserve"> by </w:t>
      </w:r>
      <w:r w:rsidR="00FB4DF8">
        <w:t>January</w:t>
      </w:r>
      <w:r w:rsidRPr="00FB4DF8">
        <w:t xml:space="preserve"> 202</w:t>
      </w:r>
      <w:r w:rsidR="00FB4DF8" w:rsidRPr="00FB4DF8">
        <w:t>7</w:t>
      </w:r>
      <w:r>
        <w:t xml:space="preserve">, with construction anticipated in </w:t>
      </w:r>
      <w:r w:rsidR="00FB4DF8" w:rsidRPr="00FB4DF8">
        <w:t>Spring 2027</w:t>
      </w:r>
      <w:r w:rsidRPr="00FB4DF8">
        <w:t>.</w:t>
      </w:r>
    </w:p>
    <w:p w14:paraId="6837BF05" w14:textId="77777777" w:rsidR="00DB2BBB" w:rsidRDefault="004D3F9C">
      <w:pPr>
        <w:pStyle w:val="Heading1"/>
      </w:pPr>
      <w:r>
        <w:t>Scope of Services</w:t>
      </w:r>
    </w:p>
    <w:p w14:paraId="3DA80AAB" w14:textId="77777777" w:rsidR="00DB2BBB" w:rsidRDefault="0030002A">
      <w:pPr>
        <w:spacing w:after="160"/>
      </w:pPr>
      <w:r>
        <w:t>At the direction of Piute County, the selected firm will provide professional engineering services for the Piute State Park Road Improvements. Services include, but are not limited to, the following:</w:t>
      </w:r>
    </w:p>
    <w:p w14:paraId="72AE1284" w14:textId="77777777" w:rsidR="00DB2BBB" w:rsidRDefault="0030002A">
      <w:pPr>
        <w:spacing w:after="160"/>
      </w:pPr>
      <w:r>
        <w:rPr>
          <w:b/>
        </w:rPr>
        <w:t>Design Engineering</w:t>
      </w:r>
    </w:p>
    <w:p w14:paraId="6B290A2F" w14:textId="7836B38B" w:rsidR="00DB2BBB" w:rsidRDefault="004D3F9C">
      <w:pPr>
        <w:pStyle w:val="ListParagraph"/>
        <w:numPr>
          <w:ilvl w:val="0"/>
          <w:numId w:val="2"/>
        </w:numPr>
        <w:spacing w:after="80"/>
      </w:pPr>
      <w:r>
        <w:t>Data gathering and field review of existing pavement conditions along the 1.263-mile corridor.</w:t>
      </w:r>
    </w:p>
    <w:p w14:paraId="1B094E56" w14:textId="77777777" w:rsidR="00DB2BBB" w:rsidRDefault="004D3F9C">
      <w:pPr>
        <w:pStyle w:val="ListParagraph"/>
        <w:numPr>
          <w:ilvl w:val="0"/>
          <w:numId w:val="2"/>
        </w:numPr>
        <w:spacing w:after="80"/>
      </w:pPr>
      <w:r>
        <w:t>Review and confirm pavement treatment approach (1″ lane level, chip seal, and base course shouldering).</w:t>
      </w:r>
    </w:p>
    <w:p w14:paraId="4F0F00CC" w14:textId="77777777" w:rsidR="00DB2BBB" w:rsidRDefault="004D3F9C">
      <w:pPr>
        <w:pStyle w:val="ListParagraph"/>
        <w:numPr>
          <w:ilvl w:val="0"/>
          <w:numId w:val="2"/>
        </w:numPr>
        <w:spacing w:after="80"/>
      </w:pPr>
      <w:r>
        <w:t>Preliminary Engineer’s Opinion of Probable Cost.</w:t>
      </w:r>
    </w:p>
    <w:p w14:paraId="0D9E7DDC" w14:textId="77777777" w:rsidR="00DB2BBB" w:rsidRDefault="004D3F9C">
      <w:pPr>
        <w:pStyle w:val="ListParagraph"/>
        <w:numPr>
          <w:ilvl w:val="0"/>
          <w:numId w:val="2"/>
        </w:numPr>
        <w:spacing w:after="80"/>
      </w:pPr>
      <w:r>
        <w:t>30% design: plan sheets, detail sheets, summary sheets, quantity calculations, specifications, and design review.</w:t>
      </w:r>
    </w:p>
    <w:p w14:paraId="144F1C0B" w14:textId="450981E2" w:rsidR="00DB2BBB" w:rsidRDefault="004D3F9C">
      <w:pPr>
        <w:pStyle w:val="ListParagraph"/>
        <w:numPr>
          <w:ilvl w:val="0"/>
          <w:numId w:val="2"/>
        </w:numPr>
        <w:spacing w:after="80"/>
      </w:pPr>
      <w:r>
        <w:t>90% design: finalized plans, Engineer’s Opinion of Probable Cost, final quantities, final specifications, design review, and bid-ready plan set.</w:t>
      </w:r>
    </w:p>
    <w:p w14:paraId="39F39189" w14:textId="77777777" w:rsidR="00DB2BBB" w:rsidRDefault="0030002A">
      <w:pPr>
        <w:spacing w:after="160"/>
      </w:pPr>
      <w:r>
        <w:rPr>
          <w:b/>
        </w:rPr>
        <w:t>Contractor Procurement</w:t>
      </w:r>
    </w:p>
    <w:p w14:paraId="50230FCF" w14:textId="77777777" w:rsidR="00DB2BBB" w:rsidRDefault="004D3F9C">
      <w:pPr>
        <w:pStyle w:val="ListParagraph"/>
        <w:numPr>
          <w:ilvl w:val="0"/>
          <w:numId w:val="2"/>
        </w:numPr>
        <w:spacing w:after="80"/>
      </w:pPr>
      <w:r>
        <w:t>Advertise the project per applicable requirements, respond to contractor questions, issue clarifications and addenda, conduct bid opening, prepare bid tabulation, and recommend award.</w:t>
      </w:r>
    </w:p>
    <w:p w14:paraId="13578D52" w14:textId="77777777" w:rsidR="00650BE3" w:rsidRDefault="00650BE3">
      <w:pPr>
        <w:spacing w:after="160"/>
        <w:rPr>
          <w:b/>
        </w:rPr>
      </w:pPr>
    </w:p>
    <w:p w14:paraId="6C224646" w14:textId="5495D6A0" w:rsidR="00DB2BBB" w:rsidRDefault="0030002A">
      <w:pPr>
        <w:spacing w:after="160"/>
      </w:pPr>
      <w:r>
        <w:rPr>
          <w:b/>
        </w:rPr>
        <w:lastRenderedPageBreak/>
        <w:t>Construction Administration</w:t>
      </w:r>
    </w:p>
    <w:p w14:paraId="79EECF9B" w14:textId="77777777" w:rsidR="00DB2BBB" w:rsidRDefault="004D3F9C">
      <w:pPr>
        <w:pStyle w:val="ListParagraph"/>
        <w:numPr>
          <w:ilvl w:val="0"/>
          <w:numId w:val="2"/>
        </w:numPr>
        <w:spacing w:after="80"/>
      </w:pPr>
      <w:r>
        <w:t>Coordination with the contractor prior to and during construction.</w:t>
      </w:r>
    </w:p>
    <w:p w14:paraId="599F67F7" w14:textId="77777777" w:rsidR="00DB2BBB" w:rsidRDefault="004D3F9C">
      <w:pPr>
        <w:pStyle w:val="ListParagraph"/>
        <w:numPr>
          <w:ilvl w:val="0"/>
          <w:numId w:val="2"/>
        </w:numPr>
        <w:spacing w:after="80"/>
      </w:pPr>
      <w:r>
        <w:t>Preconstruction meeting.</w:t>
      </w:r>
    </w:p>
    <w:p w14:paraId="536455E8" w14:textId="77777777" w:rsidR="00DB2BBB" w:rsidRDefault="004D3F9C">
      <w:pPr>
        <w:pStyle w:val="ListParagraph"/>
        <w:numPr>
          <w:ilvl w:val="0"/>
          <w:numId w:val="2"/>
        </w:numPr>
        <w:spacing w:after="80"/>
      </w:pPr>
      <w:r>
        <w:t xml:space="preserve">Daily construction observation for approximately </w:t>
      </w:r>
      <w:r w:rsidRPr="0018499F">
        <w:t>[two (2)]</w:t>
      </w:r>
      <w:r>
        <w:t xml:space="preserve"> weeks of active construction, including materials testing.</w:t>
      </w:r>
    </w:p>
    <w:p w14:paraId="4B4083B1" w14:textId="77777777" w:rsidR="00DB2BBB" w:rsidRDefault="004D3F9C">
      <w:pPr>
        <w:pStyle w:val="ListParagraph"/>
        <w:numPr>
          <w:ilvl w:val="0"/>
          <w:numId w:val="2"/>
        </w:numPr>
        <w:spacing w:after="80"/>
      </w:pPr>
      <w:r>
        <w:t>Final walkthrough and punch list.</w:t>
      </w:r>
    </w:p>
    <w:p w14:paraId="0508F20C" w14:textId="77777777" w:rsidR="00DB2BBB" w:rsidRDefault="004D3F9C">
      <w:pPr>
        <w:pStyle w:val="ListParagraph"/>
        <w:numPr>
          <w:ilvl w:val="0"/>
          <w:numId w:val="2"/>
        </w:numPr>
        <w:spacing w:after="80"/>
      </w:pPr>
      <w:r>
        <w:t>Project closeout documentation.</w:t>
      </w:r>
    </w:p>
    <w:p w14:paraId="433A7A8B" w14:textId="77777777" w:rsidR="00DB2BBB" w:rsidRDefault="0030002A">
      <w:pPr>
        <w:spacing w:after="160"/>
      </w:pPr>
      <w:r>
        <w:rPr>
          <w:b/>
        </w:rPr>
        <w:t xml:space="preserve">Project Parameters. </w:t>
      </w:r>
      <w:r>
        <w:t>Proposers should base their project management plan and fee proposal on the following parameters:</w:t>
      </w:r>
    </w:p>
    <w:p w14:paraId="357C0B93" w14:textId="77777777" w:rsidR="00DB2BBB" w:rsidRDefault="004D3F9C">
      <w:pPr>
        <w:pStyle w:val="ListParagraph"/>
        <w:numPr>
          <w:ilvl w:val="0"/>
          <w:numId w:val="2"/>
        </w:numPr>
        <w:spacing w:after="80"/>
      </w:pPr>
      <w:r>
        <w:t>Design will conform to applicable Piute County standards and codes at the time of design.</w:t>
      </w:r>
    </w:p>
    <w:p w14:paraId="72D4E183" w14:textId="77777777" w:rsidR="00DB2BBB" w:rsidRDefault="004D3F9C">
      <w:pPr>
        <w:pStyle w:val="ListParagraph"/>
        <w:numPr>
          <w:ilvl w:val="0"/>
          <w:numId w:val="2"/>
        </w:numPr>
        <w:spacing w:after="80"/>
      </w:pPr>
      <w:r>
        <w:t>Improvements are limited to the 1.263-mile Piute State Park Access Road corridor from the parking lot to US 89.</w:t>
      </w:r>
    </w:p>
    <w:p w14:paraId="6BDC59FF" w14:textId="77777777" w:rsidR="00DB2BBB" w:rsidRDefault="004D3F9C">
      <w:pPr>
        <w:pStyle w:val="ListParagraph"/>
        <w:numPr>
          <w:ilvl w:val="0"/>
          <w:numId w:val="2"/>
        </w:numPr>
        <w:spacing w:after="80"/>
      </w:pPr>
      <w:r>
        <w:t>Improvements will be constructed within the existing 68-foot right-of-way. Right-of-way acquisition is not included.</w:t>
      </w:r>
    </w:p>
    <w:p w14:paraId="7F756BC4" w14:textId="77777777" w:rsidR="00DB2BBB" w:rsidRDefault="004D3F9C">
      <w:pPr>
        <w:pStyle w:val="ListParagraph"/>
        <w:numPr>
          <w:ilvl w:val="0"/>
          <w:numId w:val="2"/>
        </w:numPr>
        <w:spacing w:after="80"/>
      </w:pPr>
      <w:r>
        <w:t>Utility relocation and subsurface investigation are not included.</w:t>
      </w:r>
    </w:p>
    <w:p w14:paraId="56B44034" w14:textId="77777777" w:rsidR="00DB2BBB" w:rsidRDefault="004D3F9C">
      <w:pPr>
        <w:pStyle w:val="ListParagraph"/>
        <w:numPr>
          <w:ilvl w:val="0"/>
          <w:numId w:val="2"/>
        </w:numPr>
        <w:spacing w:after="80"/>
      </w:pPr>
      <w:r>
        <w:t>The County will provide one set of review comments for each design submittal.</w:t>
      </w:r>
    </w:p>
    <w:p w14:paraId="5C0FEA6C" w14:textId="77777777" w:rsidR="00DB2BBB" w:rsidRDefault="004D3F9C">
      <w:pPr>
        <w:pStyle w:val="ListParagraph"/>
        <w:numPr>
          <w:ilvl w:val="0"/>
          <w:numId w:val="2"/>
        </w:numPr>
        <w:spacing w:after="80"/>
      </w:pPr>
      <w:r>
        <w:t xml:space="preserve">Construction will be completed by a single contractor with approximately </w:t>
      </w:r>
      <w:r w:rsidRPr="0018499F">
        <w:t>[two (2)]</w:t>
      </w:r>
      <w:r>
        <w:t xml:space="preserve"> weeks of active construction.</w:t>
      </w:r>
    </w:p>
    <w:p w14:paraId="69A121C6" w14:textId="77777777" w:rsidR="00DB2BBB" w:rsidRDefault="004D3F9C">
      <w:pPr>
        <w:pStyle w:val="Heading1"/>
      </w:pPr>
      <w:r>
        <w:t>Proposal Requirements</w:t>
      </w:r>
    </w:p>
    <w:p w14:paraId="6599A263" w14:textId="77777777" w:rsidR="00DB2BBB" w:rsidRDefault="0030002A">
      <w:pPr>
        <w:spacing w:after="160"/>
      </w:pPr>
      <w:r>
        <w:t>Piute County will evaluate each proposal using the selection criteria in this RFP. Each proposal should include the following:</w:t>
      </w:r>
    </w:p>
    <w:p w14:paraId="2760AAEA" w14:textId="77777777" w:rsidR="00DB2BBB" w:rsidRDefault="004D3F9C">
      <w:pPr>
        <w:pStyle w:val="ListParagraph"/>
        <w:numPr>
          <w:ilvl w:val="0"/>
          <w:numId w:val="3"/>
        </w:numPr>
        <w:spacing w:after="120"/>
      </w:pPr>
      <w:r>
        <w:rPr>
          <w:b/>
        </w:rPr>
        <w:t xml:space="preserve">Letter of Interest. </w:t>
      </w:r>
      <w:r>
        <w:t>Identify the principal-in-charge and the project manager. The project manager will be the firm’s representative with full responsibility for the services described in the Scope of Services. The letter of interest is not included in the page limit.</w:t>
      </w:r>
    </w:p>
    <w:p w14:paraId="51F79AA9" w14:textId="77777777" w:rsidR="00DB2BBB" w:rsidRDefault="004D3F9C">
      <w:pPr>
        <w:pStyle w:val="ListParagraph"/>
        <w:numPr>
          <w:ilvl w:val="0"/>
          <w:numId w:val="3"/>
        </w:numPr>
        <w:spacing w:after="120"/>
      </w:pPr>
      <w:r>
        <w:rPr>
          <w:b/>
        </w:rPr>
        <w:t xml:space="preserve">Firm Information. </w:t>
      </w:r>
      <w:r>
        <w:t>Name and history of the firm, location of the firm’s offices, and the office where the majority of the work will be performed.</w:t>
      </w:r>
    </w:p>
    <w:p w14:paraId="22F53869" w14:textId="77777777" w:rsidR="00DB2BBB" w:rsidRDefault="004D3F9C">
      <w:pPr>
        <w:pStyle w:val="ListParagraph"/>
        <w:numPr>
          <w:ilvl w:val="0"/>
          <w:numId w:val="3"/>
        </w:numPr>
        <w:spacing w:after="120"/>
      </w:pPr>
      <w:r>
        <w:rPr>
          <w:b/>
        </w:rPr>
        <w:t xml:space="preserve">Key Personnel. </w:t>
      </w:r>
      <w:r>
        <w:t>Education, training, and qualifications of the key personnel to be assigned to this project. Identify any subconsultant firms on the team, including the firm providing materials testing.</w:t>
      </w:r>
    </w:p>
    <w:p w14:paraId="3481E704" w14:textId="77777777" w:rsidR="00DB2BBB" w:rsidRDefault="004D3F9C">
      <w:pPr>
        <w:pStyle w:val="ListParagraph"/>
        <w:numPr>
          <w:ilvl w:val="0"/>
          <w:numId w:val="3"/>
        </w:numPr>
        <w:spacing w:after="120"/>
      </w:pPr>
      <w:r>
        <w:rPr>
          <w:b/>
        </w:rPr>
        <w:t xml:space="preserve">Relevant Project Experience. </w:t>
      </w:r>
      <w:r>
        <w:t>Recent successful projects the firm has completed that are similar in scope and size to this project. Descriptions should demonstrate the firm’s technical experience and the proposed personnel’s experience with rural roadway pavement preservation, including chip seal, lane leveling, and shouldering projects.</w:t>
      </w:r>
    </w:p>
    <w:p w14:paraId="76885A3E" w14:textId="77777777" w:rsidR="00DB2BBB" w:rsidRDefault="004D3F9C">
      <w:pPr>
        <w:pStyle w:val="ListParagraph"/>
        <w:numPr>
          <w:ilvl w:val="0"/>
          <w:numId w:val="3"/>
        </w:numPr>
        <w:spacing w:after="120"/>
      </w:pPr>
      <w:r>
        <w:rPr>
          <w:b/>
        </w:rPr>
        <w:t xml:space="preserve">Familiarity with Piute County and the Project. </w:t>
      </w:r>
      <w:r>
        <w:t>Projects previously completed for Piute County and familiarity with the County’s processes, standards, and preferences, and with the project corridor.</w:t>
      </w:r>
    </w:p>
    <w:p w14:paraId="67FAFBE6" w14:textId="77777777" w:rsidR="00DB2BBB" w:rsidRDefault="004D3F9C">
      <w:pPr>
        <w:pStyle w:val="ListParagraph"/>
        <w:numPr>
          <w:ilvl w:val="0"/>
          <w:numId w:val="3"/>
        </w:numPr>
        <w:spacing w:after="120"/>
      </w:pPr>
      <w:r>
        <w:rPr>
          <w:b/>
        </w:rPr>
        <w:t xml:space="preserve">References. </w:t>
      </w:r>
      <w:r>
        <w:t>References for the firm and the key personnel identified for this project, including contact information.</w:t>
      </w:r>
    </w:p>
    <w:p w14:paraId="229E9EAB" w14:textId="20D54A6C" w:rsidR="00DB2BBB" w:rsidRDefault="004D3F9C">
      <w:pPr>
        <w:pStyle w:val="ListParagraph"/>
        <w:numPr>
          <w:ilvl w:val="0"/>
          <w:numId w:val="3"/>
        </w:numPr>
        <w:spacing w:after="120"/>
      </w:pPr>
      <w:r>
        <w:rPr>
          <w:b/>
        </w:rPr>
        <w:lastRenderedPageBreak/>
        <w:t xml:space="preserve">Fee Proposal. </w:t>
      </w:r>
      <w:r>
        <w:t>Submitted as a separate PDF file. List each task in the Scope of Services with the estimated labor hours for each task by key person or staff classification, the hourly rate for each, the fee for each task, and the total fee. Provide a lump sum fee for Design Engineering and Contractor Procurement and an estimated not-to-exceed fee for Construction Administration, to be billed hourly.</w:t>
      </w:r>
    </w:p>
    <w:p w14:paraId="3A39C01E" w14:textId="77777777" w:rsidR="00DB2BBB" w:rsidRDefault="004D3F9C">
      <w:pPr>
        <w:pStyle w:val="Heading1"/>
      </w:pPr>
      <w:r>
        <w:t>Submittal Instructions</w:t>
      </w:r>
    </w:p>
    <w:p w14:paraId="548C0900" w14:textId="4AF77AA3" w:rsidR="00DB2BBB" w:rsidRDefault="0030002A">
      <w:pPr>
        <w:spacing w:after="160"/>
      </w:pPr>
      <w:r w:rsidRPr="00FB4DF8">
        <w:t xml:space="preserve">Proposals will be received by email to Kali Gleave, </w:t>
      </w:r>
      <w:r w:rsidR="00FB4DF8" w:rsidRPr="00FB4DF8">
        <w:t>Clerk/Auditor,</w:t>
      </w:r>
      <w:r w:rsidRPr="00FB4DF8">
        <w:t xml:space="preserve"> at kgleave@piute.utah.gov until </w:t>
      </w:r>
      <w:r w:rsidR="00FB4DF8" w:rsidRPr="00FB4DF8">
        <w:t>4</w:t>
      </w:r>
      <w:r w:rsidRPr="00FB4DF8">
        <w:t xml:space="preserve">:00 p.m. on </w:t>
      </w:r>
      <w:r w:rsidR="00FB4DF8" w:rsidRPr="00FB4DF8">
        <w:t>Thursday</w:t>
      </w:r>
      <w:r w:rsidRPr="00FB4DF8">
        <w:t xml:space="preserve">, </w:t>
      </w:r>
      <w:r w:rsidR="00FB4DF8" w:rsidRPr="00FB4DF8">
        <w:t>November 5</w:t>
      </w:r>
      <w:r w:rsidRPr="00FB4DF8">
        <w:t>, 2026.</w:t>
      </w:r>
      <w:r>
        <w:t xml:space="preserve"> Submit two PDF files: (1) the technical proposal and (2) the fee proposal. Technical proposals are limited to five (5) pages. The cover, letter of interest, and fee proposal are not included in the page limit. Use the email subject line “Piute State Park Road Improvements – </w:t>
      </w:r>
      <w:r w:rsidRPr="00FB4DF8">
        <w:t>Firm Name.” Attachments may not exceed 10</w:t>
      </w:r>
      <w:r>
        <w:t xml:space="preserve"> MB in total. Proposers are responsible for confirming receipt of their proposal by contacting Kali Gleave at 435.577.2840.</w:t>
      </w:r>
    </w:p>
    <w:p w14:paraId="1B42377E" w14:textId="69C9680C" w:rsidR="00DB2BBB" w:rsidRDefault="0030002A">
      <w:pPr>
        <w:spacing w:after="160"/>
      </w:pPr>
      <w:r>
        <w:t xml:space="preserve">Questions about this RFP or the selection process must be submitted in writing to Kali Gleave at </w:t>
      </w:r>
      <w:hyperlink r:id="rId7" w:history="1">
        <w:r w:rsidR="00FB4DF8" w:rsidRPr="0032765A">
          <w:rPr>
            <w:rStyle w:val="Hyperlink"/>
          </w:rPr>
          <w:t>kgleave@piute.utah.gov</w:t>
        </w:r>
      </w:hyperlink>
      <w:r w:rsidR="00FB4DF8">
        <w:t xml:space="preserve">.  </w:t>
      </w:r>
      <w:r>
        <w:t xml:space="preserve">Responses will be provided to all interested firms by addendum posted on the </w:t>
      </w:r>
      <w:r w:rsidRPr="00FB4DF8">
        <w:t>Utah Public Procurement Place (U3P).</w:t>
      </w:r>
    </w:p>
    <w:p w14:paraId="5657A53A" w14:textId="77777777" w:rsidR="00DB2BBB" w:rsidRDefault="004D3F9C">
      <w:pPr>
        <w:pStyle w:val="Heading1"/>
      </w:pPr>
      <w:r>
        <w:t>Anticipated Selection Schedule</w:t>
      </w:r>
    </w:p>
    <w:p w14:paraId="7B6A94B5" w14:textId="77777777" w:rsidR="00DB2BBB" w:rsidRDefault="0030002A">
      <w:pPr>
        <w:spacing w:after="160"/>
      </w:pPr>
      <w:r>
        <w:t>Piute County anticipates the following schedule. Dates are subject to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760"/>
      </w:tblGrid>
      <w:tr w:rsidR="00DB2BBB" w14:paraId="11458DEA" w14:textId="77777777" w:rsidTr="00745215">
        <w:tc>
          <w:tcPr>
            <w:tcW w:w="3600" w:type="dxa"/>
            <w:tcBorders>
              <w:top w:val="single" w:sz="4" w:space="0" w:color="999999"/>
              <w:left w:val="single" w:sz="4" w:space="0" w:color="999999"/>
              <w:bottom w:val="single" w:sz="4" w:space="0" w:color="999999"/>
              <w:right w:val="single" w:sz="4" w:space="0" w:color="999999"/>
            </w:tcBorders>
            <w:shd w:val="clear" w:color="auto" w:fill="D9E2F3"/>
            <w:tcMar>
              <w:top w:w="80" w:type="dxa"/>
              <w:left w:w="120" w:type="dxa"/>
              <w:bottom w:w="80" w:type="dxa"/>
              <w:right w:w="120" w:type="dxa"/>
            </w:tcMar>
          </w:tcPr>
          <w:p w14:paraId="069C15FC" w14:textId="77777777" w:rsidR="00DB2BBB" w:rsidRDefault="004D3F9C">
            <w:r>
              <w:rPr>
                <w:b/>
                <w:bCs/>
              </w:rPr>
              <w:t>Milestone</w:t>
            </w:r>
          </w:p>
        </w:tc>
        <w:tc>
          <w:tcPr>
            <w:tcW w:w="5760" w:type="dxa"/>
            <w:tcBorders>
              <w:top w:val="single" w:sz="4" w:space="0" w:color="999999"/>
              <w:left w:val="single" w:sz="4" w:space="0" w:color="999999"/>
              <w:bottom w:val="single" w:sz="4" w:space="0" w:color="999999"/>
              <w:right w:val="single" w:sz="4" w:space="0" w:color="999999"/>
            </w:tcBorders>
            <w:shd w:val="clear" w:color="auto" w:fill="D9E2F3"/>
            <w:tcMar>
              <w:top w:w="80" w:type="dxa"/>
              <w:left w:w="120" w:type="dxa"/>
              <w:bottom w:w="80" w:type="dxa"/>
              <w:right w:w="120" w:type="dxa"/>
            </w:tcMar>
          </w:tcPr>
          <w:p w14:paraId="2D041926" w14:textId="77777777" w:rsidR="00DB2BBB" w:rsidRDefault="004D3F9C">
            <w:r>
              <w:rPr>
                <w:b/>
                <w:bCs/>
              </w:rPr>
              <w:t>Date</w:t>
            </w:r>
          </w:p>
        </w:tc>
      </w:tr>
      <w:tr w:rsidR="00DB2BBB" w14:paraId="7D82F421" w14:textId="77777777" w:rsidTr="00745215">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620BF2" w14:textId="77777777" w:rsidR="00DB2BBB" w:rsidRDefault="004D3F9C">
            <w:r>
              <w:t>RFP issued</w:t>
            </w:r>
          </w:p>
        </w:tc>
        <w:tc>
          <w:tcPr>
            <w:tcW w:w="5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07116C3" w14:textId="77EA6040" w:rsidR="00DB2BBB" w:rsidRDefault="00FB4DF8">
            <w:r>
              <w:rPr>
                <w:highlight w:val="yellow"/>
              </w:rPr>
              <w:t>Tuesday</w:t>
            </w:r>
            <w:r w:rsidR="00BD784D">
              <w:rPr>
                <w:highlight w:val="yellow"/>
              </w:rPr>
              <w:t xml:space="preserve">, </w:t>
            </w:r>
            <w:r>
              <w:rPr>
                <w:highlight w:val="yellow"/>
              </w:rPr>
              <w:t>October 20</w:t>
            </w:r>
            <w:r w:rsidR="00BD784D">
              <w:rPr>
                <w:highlight w:val="yellow"/>
              </w:rPr>
              <w:t>, 2026</w:t>
            </w:r>
          </w:p>
        </w:tc>
      </w:tr>
      <w:tr w:rsidR="00DB2BBB" w14:paraId="2D9E019E" w14:textId="77777777" w:rsidTr="00745215">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3DC8628" w14:textId="77777777" w:rsidR="00DB2BBB" w:rsidRDefault="004D3F9C">
            <w:r>
              <w:t>Deadline for questions</w:t>
            </w:r>
          </w:p>
        </w:tc>
        <w:tc>
          <w:tcPr>
            <w:tcW w:w="5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138339" w14:textId="03187291" w:rsidR="00DB2BBB" w:rsidRDefault="00FB4DF8">
            <w:r>
              <w:rPr>
                <w:highlight w:val="yellow"/>
              </w:rPr>
              <w:t>Monday</w:t>
            </w:r>
            <w:r w:rsidR="00BD784D">
              <w:rPr>
                <w:highlight w:val="yellow"/>
              </w:rPr>
              <w:t xml:space="preserve">, </w:t>
            </w:r>
            <w:r>
              <w:rPr>
                <w:highlight w:val="yellow"/>
              </w:rPr>
              <w:t xml:space="preserve">November 2  </w:t>
            </w:r>
            <w:r w:rsidR="00BD784D">
              <w:rPr>
                <w:highlight w:val="yellow"/>
              </w:rPr>
              <w:t>, 2026</w:t>
            </w:r>
          </w:p>
        </w:tc>
      </w:tr>
      <w:tr w:rsidR="00DB2BBB" w14:paraId="1651E5C3" w14:textId="77777777" w:rsidTr="00745215">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1B0D10F" w14:textId="77777777" w:rsidR="00DB2BBB" w:rsidRDefault="004D3F9C">
            <w:r>
              <w:t>Proposals due</w:t>
            </w:r>
          </w:p>
        </w:tc>
        <w:tc>
          <w:tcPr>
            <w:tcW w:w="5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750EAF1" w14:textId="35B7DB0E" w:rsidR="00DB2BBB" w:rsidRDefault="00FB4DF8">
            <w:r>
              <w:rPr>
                <w:highlight w:val="yellow"/>
              </w:rPr>
              <w:t>Thursday</w:t>
            </w:r>
            <w:r w:rsidR="007A4C82">
              <w:rPr>
                <w:highlight w:val="yellow"/>
              </w:rPr>
              <w:t xml:space="preserve">, </w:t>
            </w:r>
            <w:r>
              <w:rPr>
                <w:highlight w:val="yellow"/>
              </w:rPr>
              <w:t>November 5</w:t>
            </w:r>
            <w:r w:rsidR="007A4C82">
              <w:rPr>
                <w:highlight w:val="yellow"/>
              </w:rPr>
              <w:t xml:space="preserve">, </w:t>
            </w:r>
            <w:r>
              <w:rPr>
                <w:highlight w:val="yellow"/>
              </w:rPr>
              <w:t>2026,</w:t>
            </w:r>
            <w:r w:rsidR="007A4C82">
              <w:t xml:space="preserve"> at </w:t>
            </w:r>
            <w:r>
              <w:rPr>
                <w:highlight w:val="yellow"/>
              </w:rPr>
              <w:t>4</w:t>
            </w:r>
            <w:r w:rsidR="007A4C82">
              <w:rPr>
                <w:highlight w:val="yellow"/>
              </w:rPr>
              <w:t>:00 p.m.</w:t>
            </w:r>
          </w:p>
        </w:tc>
      </w:tr>
      <w:tr w:rsidR="00DB2BBB" w14:paraId="3E2CFA8B" w14:textId="77777777" w:rsidTr="00745215">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7BBAA9" w14:textId="77777777" w:rsidR="00DB2BBB" w:rsidRDefault="004D3F9C">
            <w:r>
              <w:t>Anticipated selection</w:t>
            </w:r>
          </w:p>
        </w:tc>
        <w:tc>
          <w:tcPr>
            <w:tcW w:w="5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7B4CD19" w14:textId="3AF70742" w:rsidR="00DB2BBB" w:rsidRDefault="00FB4DF8">
            <w:r>
              <w:rPr>
                <w:highlight w:val="yellow"/>
              </w:rPr>
              <w:t>Monday</w:t>
            </w:r>
            <w:r w:rsidR="00BD784D">
              <w:rPr>
                <w:highlight w:val="yellow"/>
              </w:rPr>
              <w:t xml:space="preserve">, </w:t>
            </w:r>
            <w:r>
              <w:rPr>
                <w:highlight w:val="yellow"/>
              </w:rPr>
              <w:t>November 9</w:t>
            </w:r>
            <w:r w:rsidR="00BD784D">
              <w:rPr>
                <w:highlight w:val="yellow"/>
              </w:rPr>
              <w:t>, 2026</w:t>
            </w:r>
            <w:r w:rsidR="00BD784D">
              <w:t xml:space="preserve"> (</w:t>
            </w:r>
            <w:r w:rsidR="00BD784D">
              <w:rPr>
                <w:highlight w:val="yellow"/>
              </w:rPr>
              <w:t>County Commission meeting</w:t>
            </w:r>
            <w:r w:rsidR="00BD784D">
              <w:t>)</w:t>
            </w:r>
          </w:p>
        </w:tc>
      </w:tr>
      <w:tr w:rsidR="00DB2BBB" w14:paraId="40C94223" w14:textId="77777777" w:rsidTr="00745215">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D7E082" w14:textId="77777777" w:rsidR="00DB2BBB" w:rsidRDefault="004D3F9C">
            <w:r>
              <w:t>Anticipated notice to proceed</w:t>
            </w:r>
          </w:p>
        </w:tc>
        <w:tc>
          <w:tcPr>
            <w:tcW w:w="5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ECCC5B2" w14:textId="431867A6" w:rsidR="00DB2BBB" w:rsidRDefault="00FB4DF8">
            <w:r>
              <w:rPr>
                <w:highlight w:val="yellow"/>
              </w:rPr>
              <w:t>Tuesday</w:t>
            </w:r>
            <w:r w:rsidR="00BD784D">
              <w:rPr>
                <w:highlight w:val="yellow"/>
              </w:rPr>
              <w:t xml:space="preserve">, </w:t>
            </w:r>
            <w:r>
              <w:rPr>
                <w:highlight w:val="yellow"/>
              </w:rPr>
              <w:t>November 10</w:t>
            </w:r>
            <w:r w:rsidR="00BD784D">
              <w:rPr>
                <w:highlight w:val="yellow"/>
              </w:rPr>
              <w:t>, 2026</w:t>
            </w:r>
          </w:p>
        </w:tc>
      </w:tr>
      <w:tr w:rsidR="00DB2BBB" w14:paraId="7468BC7E" w14:textId="77777777" w:rsidTr="00745215">
        <w:tc>
          <w:tcPr>
            <w:tcW w:w="3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3FB17F4" w14:textId="77777777" w:rsidR="00DB2BBB" w:rsidRDefault="004D3F9C">
            <w:r>
              <w:t>Bid-ready plans and contract documents</w:t>
            </w:r>
          </w:p>
        </w:tc>
        <w:tc>
          <w:tcPr>
            <w:tcW w:w="57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D299F2" w14:textId="09D8FF20" w:rsidR="00DB2BBB" w:rsidRDefault="00FB4DF8">
            <w:r>
              <w:rPr>
                <w:highlight w:val="yellow"/>
              </w:rPr>
              <w:t>January</w:t>
            </w:r>
            <w:r w:rsidR="00BD784D">
              <w:rPr>
                <w:highlight w:val="yellow"/>
              </w:rPr>
              <w:t>, 2027</w:t>
            </w:r>
          </w:p>
        </w:tc>
      </w:tr>
    </w:tbl>
    <w:p w14:paraId="5E9484C1" w14:textId="77777777" w:rsidR="00DB2BBB" w:rsidRDefault="00DB2BBB">
      <w:pPr>
        <w:spacing w:after="160"/>
      </w:pPr>
    </w:p>
    <w:p w14:paraId="711416F8" w14:textId="77777777" w:rsidR="00DB2BBB" w:rsidRDefault="004D3F9C">
      <w:pPr>
        <w:pStyle w:val="Heading1"/>
      </w:pPr>
      <w:r>
        <w:t>Selection Criteria</w:t>
      </w:r>
    </w:p>
    <w:p w14:paraId="2AC22932" w14:textId="77777777" w:rsidR="00DB2BBB" w:rsidRDefault="0030002A">
      <w:pPr>
        <w:spacing w:after="160"/>
      </w:pPr>
      <w:r>
        <w:t>Piute County will use the following criteria to select the firm for the Piute State Park Road Improvements:</w:t>
      </w:r>
    </w:p>
    <w:p w14:paraId="44CF693F" w14:textId="40FAACCD" w:rsidR="00DB2BBB" w:rsidRDefault="004D3F9C">
      <w:pPr>
        <w:pStyle w:val="ListParagraph"/>
        <w:numPr>
          <w:ilvl w:val="0"/>
          <w:numId w:val="4"/>
        </w:numPr>
        <w:spacing w:after="120"/>
      </w:pPr>
      <w:r>
        <w:rPr>
          <w:b/>
        </w:rPr>
        <w:t xml:space="preserve">Competence. </w:t>
      </w:r>
      <w:r>
        <w:t>Competence to perform the services as reflected by technical training and education, engineering experience, and direct experience providing the services outlined in this RFP. (up to 20 points)</w:t>
      </w:r>
    </w:p>
    <w:p w14:paraId="75B33BCD" w14:textId="77777777" w:rsidR="00DB2BBB" w:rsidRDefault="004D3F9C">
      <w:pPr>
        <w:pStyle w:val="ListParagraph"/>
        <w:numPr>
          <w:ilvl w:val="0"/>
          <w:numId w:val="4"/>
        </w:numPr>
        <w:spacing w:after="120"/>
      </w:pPr>
      <w:r>
        <w:rPr>
          <w:b/>
        </w:rPr>
        <w:t xml:space="preserve">Relevant Project Experience. </w:t>
      </w:r>
      <w:r>
        <w:t>Recent successful projects the firm has completed that are similar in scope and size to this project. (up to 25 points)</w:t>
      </w:r>
    </w:p>
    <w:p w14:paraId="780A231A" w14:textId="77777777" w:rsidR="00DB2BBB" w:rsidRDefault="004D3F9C">
      <w:pPr>
        <w:pStyle w:val="ListParagraph"/>
        <w:numPr>
          <w:ilvl w:val="0"/>
          <w:numId w:val="4"/>
        </w:numPr>
        <w:spacing w:after="120"/>
      </w:pPr>
      <w:r>
        <w:rPr>
          <w:b/>
        </w:rPr>
        <w:lastRenderedPageBreak/>
        <w:t xml:space="preserve">Familiarity with Piute County and the Project. </w:t>
      </w:r>
      <w:r>
        <w:t>Familiarity with Piute County, its processes, standards, and preferences, and the project corridor. (up to 20 points)</w:t>
      </w:r>
    </w:p>
    <w:p w14:paraId="37F1918F" w14:textId="77777777" w:rsidR="00DB2BBB" w:rsidRPr="00FB4DF8" w:rsidRDefault="004D3F9C">
      <w:pPr>
        <w:pStyle w:val="ListParagraph"/>
        <w:numPr>
          <w:ilvl w:val="0"/>
          <w:numId w:val="4"/>
        </w:numPr>
        <w:spacing w:after="120"/>
      </w:pPr>
      <w:r>
        <w:rPr>
          <w:b/>
        </w:rPr>
        <w:t xml:space="preserve">References. </w:t>
      </w:r>
      <w:r>
        <w:t xml:space="preserve">Evidence of competent design, contractor procurement, and construction </w:t>
      </w:r>
      <w:r w:rsidRPr="00FB4DF8">
        <w:t>administration services as reflected by references. (up to 15 points)</w:t>
      </w:r>
    </w:p>
    <w:p w14:paraId="4969F131" w14:textId="77777777" w:rsidR="00DB2BBB" w:rsidRPr="00FB4DF8" w:rsidRDefault="004D3F9C">
      <w:pPr>
        <w:pStyle w:val="ListParagraph"/>
        <w:numPr>
          <w:ilvl w:val="0"/>
          <w:numId w:val="4"/>
        </w:numPr>
        <w:spacing w:after="120"/>
      </w:pPr>
      <w:r w:rsidRPr="00FB4DF8">
        <w:rPr>
          <w:b/>
        </w:rPr>
        <w:t xml:space="preserve">Price. </w:t>
      </w:r>
      <w:r w:rsidRPr="00FB4DF8">
        <w:t>Total fee from the fee proposal (project management plan), including the Design Engineering and Contractor Procurement lump sum plus the estimated Construction Administration fee. (up to 20 points)</w:t>
      </w:r>
    </w:p>
    <w:p w14:paraId="4DE946DD" w14:textId="77777777" w:rsidR="00DB2BBB" w:rsidRDefault="004D3F9C">
      <w:pPr>
        <w:spacing w:after="200"/>
        <w:ind w:left="720"/>
      </w:pPr>
      <w:r>
        <w:rPr>
          <w:b/>
        </w:rPr>
        <w:t>Total: 100 points</w:t>
      </w:r>
    </w:p>
    <w:p w14:paraId="1B4106BA" w14:textId="77777777" w:rsidR="00DB2BBB" w:rsidRDefault="004D3F9C">
      <w:pPr>
        <w:pStyle w:val="Heading1"/>
      </w:pPr>
      <w:r>
        <w:t>Selection and Negotiation</w:t>
      </w:r>
    </w:p>
    <w:p w14:paraId="28ABC9D1" w14:textId="77777777" w:rsidR="00DB2BBB" w:rsidRDefault="0030002A">
      <w:pPr>
        <w:spacing w:after="160"/>
      </w:pPr>
      <w:r>
        <w:t>Upon selection of the highest-scoring firm (highest score out of 100 total points), Piute County and the selected firm will enter into contract negotiations, which may include refinement of the scope, labor hours, and fee. If negotiations with that firm are unsuccessful, Piute County may end negotiations and begin negotiations with the next highest-scoring firm.</w:t>
      </w:r>
    </w:p>
    <w:p w14:paraId="616A1A49" w14:textId="77777777" w:rsidR="00DB2BBB" w:rsidRDefault="004D3F9C">
      <w:pPr>
        <w:pStyle w:val="Heading1"/>
      </w:pPr>
      <w:r>
        <w:t>General Conditions</w:t>
      </w:r>
    </w:p>
    <w:p w14:paraId="3E7F47AC" w14:textId="77777777" w:rsidR="00DB2BBB" w:rsidRDefault="004D3F9C">
      <w:pPr>
        <w:pStyle w:val="ListParagraph"/>
        <w:numPr>
          <w:ilvl w:val="0"/>
          <w:numId w:val="2"/>
        </w:numPr>
        <w:spacing w:after="80"/>
      </w:pPr>
      <w:r>
        <w:t>Proposers are responsible for all costs of preparing and submitting a proposal.</w:t>
      </w:r>
    </w:p>
    <w:p w14:paraId="33ED7391" w14:textId="2901C577" w:rsidR="00DB2BBB" w:rsidRPr="00FB4DF8" w:rsidRDefault="004D3F9C">
      <w:pPr>
        <w:pStyle w:val="ListParagraph"/>
        <w:numPr>
          <w:ilvl w:val="0"/>
          <w:numId w:val="2"/>
        </w:numPr>
        <w:spacing w:after="80"/>
      </w:pPr>
      <w:r>
        <w:t xml:space="preserve">The selected firm must provide insurance as required by </w:t>
      </w:r>
      <w:r w:rsidRPr="00FB4DF8">
        <w:t>the County: insurance requirements, e.g., professional liability, general liability, automobile, and workers’ compensation limits.</w:t>
      </w:r>
    </w:p>
    <w:p w14:paraId="37775299" w14:textId="77777777" w:rsidR="00DB2BBB" w:rsidRDefault="004D3F9C">
      <w:pPr>
        <w:pStyle w:val="ListParagraph"/>
        <w:numPr>
          <w:ilvl w:val="0"/>
          <w:numId w:val="2"/>
        </w:numPr>
        <w:spacing w:after="80"/>
      </w:pPr>
      <w:r>
        <w:t>Proposals become public records under the Utah Government Records Access and Management Act (GRAMA). Proposers requesting that any portion of a proposal be treated as protected must follow the requirements of Utah Code § 63G-2-309.</w:t>
      </w:r>
    </w:p>
    <w:p w14:paraId="77A89803" w14:textId="381A45F0" w:rsidR="00DB2BBB" w:rsidRDefault="00DB2BBB" w:rsidP="00FB4DF8">
      <w:pPr>
        <w:pStyle w:val="ListParagraph"/>
        <w:spacing w:after="80"/>
        <w:ind w:left="720"/>
      </w:pPr>
    </w:p>
    <w:sectPr w:rsidR="00DB2BB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95CA0" w14:textId="77777777" w:rsidR="007D0469" w:rsidRDefault="007D0469">
      <w:r>
        <w:separator/>
      </w:r>
    </w:p>
  </w:endnote>
  <w:endnote w:type="continuationSeparator" w:id="0">
    <w:p w14:paraId="2D90A6D1" w14:textId="77777777" w:rsidR="007D0469" w:rsidRDefault="007D0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30CC" w14:textId="77777777" w:rsidR="00BE49BC" w:rsidRDefault="00BE4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F3F0" w14:textId="51F61729" w:rsidR="00DB2BBB" w:rsidRDefault="0030002A">
    <w:pPr>
      <w:jc w:val="center"/>
    </w:pPr>
    <w:r w:rsidRPr="0030002A">
      <w:rPr>
        <w:sz w:val="18"/>
        <w:szCs w:val="18"/>
      </w:rPr>
      <w:t>Piute County</w:t>
    </w:r>
    <w:r w:rsidR="004D3F9C">
      <w:rPr>
        <w:sz w:val="18"/>
        <w:szCs w:val="18"/>
      </w:rPr>
      <w:t xml:space="preserve"> – Request for Proposals – Page </w:t>
    </w:r>
    <w:r w:rsidR="004D3F9C">
      <w:rPr>
        <w:sz w:val="18"/>
        <w:szCs w:val="18"/>
      </w:rPr>
      <w:fldChar w:fldCharType="begin"/>
    </w:r>
    <w:r w:rsidR="004D3F9C">
      <w:rPr>
        <w:sz w:val="18"/>
        <w:szCs w:val="18"/>
      </w:rPr>
      <w:instrText>PAGE</w:instrText>
    </w:r>
    <w:r w:rsidR="004D3F9C">
      <w:rPr>
        <w:sz w:val="18"/>
        <w:szCs w:val="18"/>
      </w:rPr>
      <w:fldChar w:fldCharType="separate"/>
    </w:r>
    <w:r w:rsidR="00B12FAB">
      <w:rPr>
        <w:noProof/>
        <w:sz w:val="18"/>
        <w:szCs w:val="18"/>
      </w:rPr>
      <w:t>1</w:t>
    </w:r>
    <w:r w:rsidR="004D3F9C">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50B7" w14:textId="77777777" w:rsidR="00BE49BC" w:rsidRDefault="00BE4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8BA1B" w14:textId="77777777" w:rsidR="007D0469" w:rsidRDefault="007D0469">
      <w:r>
        <w:separator/>
      </w:r>
    </w:p>
  </w:footnote>
  <w:footnote w:type="continuationSeparator" w:id="0">
    <w:p w14:paraId="4FA171B0" w14:textId="77777777" w:rsidR="007D0469" w:rsidRDefault="007D0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3E1E" w14:textId="77777777" w:rsidR="00BE49BC" w:rsidRDefault="00BE4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FAF6" w14:textId="77777777" w:rsidR="00BE49BC" w:rsidRDefault="00BE49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518F" w14:textId="77777777" w:rsidR="00BE49BC" w:rsidRDefault="00BE4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2CD7"/>
    <w:multiLevelType w:val="hybridMultilevel"/>
    <w:tmpl w:val="C49E529A"/>
    <w:lvl w:ilvl="0" w:tplc="68AE6232">
      <w:start w:val="1"/>
      <w:numFmt w:val="bullet"/>
      <w:lvlText w:val="•"/>
      <w:lvlJc w:val="left"/>
      <w:pPr>
        <w:ind w:left="720" w:hanging="360"/>
      </w:pPr>
    </w:lvl>
    <w:lvl w:ilvl="1" w:tplc="AB2A16C4">
      <w:numFmt w:val="decimal"/>
      <w:lvlText w:val=""/>
      <w:lvlJc w:val="left"/>
    </w:lvl>
    <w:lvl w:ilvl="2" w:tplc="E114731C">
      <w:numFmt w:val="decimal"/>
      <w:lvlText w:val=""/>
      <w:lvlJc w:val="left"/>
    </w:lvl>
    <w:lvl w:ilvl="3" w:tplc="8076A6F0">
      <w:numFmt w:val="decimal"/>
      <w:lvlText w:val=""/>
      <w:lvlJc w:val="left"/>
    </w:lvl>
    <w:lvl w:ilvl="4" w:tplc="BB620D98">
      <w:numFmt w:val="decimal"/>
      <w:lvlText w:val=""/>
      <w:lvlJc w:val="left"/>
    </w:lvl>
    <w:lvl w:ilvl="5" w:tplc="CAD6FC92">
      <w:numFmt w:val="decimal"/>
      <w:lvlText w:val=""/>
      <w:lvlJc w:val="left"/>
    </w:lvl>
    <w:lvl w:ilvl="6" w:tplc="F2C6493A">
      <w:numFmt w:val="decimal"/>
      <w:lvlText w:val=""/>
      <w:lvlJc w:val="left"/>
    </w:lvl>
    <w:lvl w:ilvl="7" w:tplc="CA42E922">
      <w:numFmt w:val="decimal"/>
      <w:lvlText w:val=""/>
      <w:lvlJc w:val="left"/>
    </w:lvl>
    <w:lvl w:ilvl="8" w:tplc="665EA5BE">
      <w:numFmt w:val="decimal"/>
      <w:lvlText w:val=""/>
      <w:lvlJc w:val="left"/>
    </w:lvl>
  </w:abstractNum>
  <w:abstractNum w:abstractNumId="1" w15:restartNumberingAfterBreak="0">
    <w:nsid w:val="0E9C3709"/>
    <w:multiLevelType w:val="hybridMultilevel"/>
    <w:tmpl w:val="08BA0DB2"/>
    <w:lvl w:ilvl="0" w:tplc="AA6208F2">
      <w:start w:val="1"/>
      <w:numFmt w:val="decimal"/>
      <w:lvlText w:val="%1."/>
      <w:lvlJc w:val="left"/>
      <w:pPr>
        <w:ind w:left="720" w:hanging="360"/>
      </w:pPr>
    </w:lvl>
    <w:lvl w:ilvl="1" w:tplc="98B8343C">
      <w:numFmt w:val="decimal"/>
      <w:lvlText w:val=""/>
      <w:lvlJc w:val="left"/>
    </w:lvl>
    <w:lvl w:ilvl="2" w:tplc="37BA22E6">
      <w:numFmt w:val="decimal"/>
      <w:lvlText w:val=""/>
      <w:lvlJc w:val="left"/>
    </w:lvl>
    <w:lvl w:ilvl="3" w:tplc="377049A4">
      <w:numFmt w:val="decimal"/>
      <w:lvlText w:val=""/>
      <w:lvlJc w:val="left"/>
    </w:lvl>
    <w:lvl w:ilvl="4" w:tplc="755A9AF4">
      <w:numFmt w:val="decimal"/>
      <w:lvlText w:val=""/>
      <w:lvlJc w:val="left"/>
    </w:lvl>
    <w:lvl w:ilvl="5" w:tplc="17E8632E">
      <w:numFmt w:val="decimal"/>
      <w:lvlText w:val=""/>
      <w:lvlJc w:val="left"/>
    </w:lvl>
    <w:lvl w:ilvl="6" w:tplc="77BA8754">
      <w:numFmt w:val="decimal"/>
      <w:lvlText w:val=""/>
      <w:lvlJc w:val="left"/>
    </w:lvl>
    <w:lvl w:ilvl="7" w:tplc="1C9E227A">
      <w:numFmt w:val="decimal"/>
      <w:lvlText w:val=""/>
      <w:lvlJc w:val="left"/>
    </w:lvl>
    <w:lvl w:ilvl="8" w:tplc="2A88F24A">
      <w:numFmt w:val="decimal"/>
      <w:lvlText w:val=""/>
      <w:lvlJc w:val="left"/>
    </w:lvl>
  </w:abstractNum>
  <w:abstractNum w:abstractNumId="2" w15:restartNumberingAfterBreak="0">
    <w:nsid w:val="176B1F06"/>
    <w:multiLevelType w:val="hybridMultilevel"/>
    <w:tmpl w:val="B9EC3D7E"/>
    <w:lvl w:ilvl="0" w:tplc="6DEC7C6A">
      <w:start w:val="1"/>
      <w:numFmt w:val="decimal"/>
      <w:lvlText w:val="%1."/>
      <w:lvlJc w:val="left"/>
      <w:pPr>
        <w:ind w:left="720" w:hanging="360"/>
      </w:pPr>
    </w:lvl>
    <w:lvl w:ilvl="1" w:tplc="8CD672DA">
      <w:numFmt w:val="decimal"/>
      <w:lvlText w:val=""/>
      <w:lvlJc w:val="left"/>
    </w:lvl>
    <w:lvl w:ilvl="2" w:tplc="8188B9B6">
      <w:numFmt w:val="decimal"/>
      <w:lvlText w:val=""/>
      <w:lvlJc w:val="left"/>
    </w:lvl>
    <w:lvl w:ilvl="3" w:tplc="169A7EF2">
      <w:numFmt w:val="decimal"/>
      <w:lvlText w:val=""/>
      <w:lvlJc w:val="left"/>
    </w:lvl>
    <w:lvl w:ilvl="4" w:tplc="8D9E8014">
      <w:numFmt w:val="decimal"/>
      <w:lvlText w:val=""/>
      <w:lvlJc w:val="left"/>
    </w:lvl>
    <w:lvl w:ilvl="5" w:tplc="EA0202D2">
      <w:numFmt w:val="decimal"/>
      <w:lvlText w:val=""/>
      <w:lvlJc w:val="left"/>
    </w:lvl>
    <w:lvl w:ilvl="6" w:tplc="86DAF320">
      <w:numFmt w:val="decimal"/>
      <w:lvlText w:val=""/>
      <w:lvlJc w:val="left"/>
    </w:lvl>
    <w:lvl w:ilvl="7" w:tplc="CC021698">
      <w:numFmt w:val="decimal"/>
      <w:lvlText w:val=""/>
      <w:lvlJc w:val="left"/>
    </w:lvl>
    <w:lvl w:ilvl="8" w:tplc="41D04CD4">
      <w:numFmt w:val="decimal"/>
      <w:lvlText w:val=""/>
      <w:lvlJc w:val="left"/>
    </w:lvl>
  </w:abstractNum>
  <w:abstractNum w:abstractNumId="3" w15:restartNumberingAfterBreak="0">
    <w:nsid w:val="5EE672BF"/>
    <w:multiLevelType w:val="hybridMultilevel"/>
    <w:tmpl w:val="8E20F4FC"/>
    <w:lvl w:ilvl="0" w:tplc="00D2E23A">
      <w:start w:val="1"/>
      <w:numFmt w:val="bullet"/>
      <w:lvlText w:val="●"/>
      <w:lvlJc w:val="left"/>
      <w:pPr>
        <w:ind w:left="720" w:hanging="360"/>
      </w:pPr>
    </w:lvl>
    <w:lvl w:ilvl="1" w:tplc="8A52CBFA">
      <w:start w:val="1"/>
      <w:numFmt w:val="bullet"/>
      <w:lvlText w:val="○"/>
      <w:lvlJc w:val="left"/>
      <w:pPr>
        <w:ind w:left="1440" w:hanging="360"/>
      </w:pPr>
    </w:lvl>
    <w:lvl w:ilvl="2" w:tplc="DEF2AD0E">
      <w:start w:val="1"/>
      <w:numFmt w:val="bullet"/>
      <w:lvlText w:val="■"/>
      <w:lvlJc w:val="left"/>
      <w:pPr>
        <w:ind w:left="2160" w:hanging="360"/>
      </w:pPr>
    </w:lvl>
    <w:lvl w:ilvl="3" w:tplc="73D41038">
      <w:start w:val="1"/>
      <w:numFmt w:val="bullet"/>
      <w:lvlText w:val="●"/>
      <w:lvlJc w:val="left"/>
      <w:pPr>
        <w:ind w:left="2880" w:hanging="360"/>
      </w:pPr>
    </w:lvl>
    <w:lvl w:ilvl="4" w:tplc="A574E054">
      <w:start w:val="1"/>
      <w:numFmt w:val="bullet"/>
      <w:lvlText w:val="○"/>
      <w:lvlJc w:val="left"/>
      <w:pPr>
        <w:ind w:left="3600" w:hanging="360"/>
      </w:pPr>
    </w:lvl>
    <w:lvl w:ilvl="5" w:tplc="765AC360">
      <w:start w:val="1"/>
      <w:numFmt w:val="bullet"/>
      <w:lvlText w:val="■"/>
      <w:lvlJc w:val="left"/>
      <w:pPr>
        <w:ind w:left="4320" w:hanging="360"/>
      </w:pPr>
    </w:lvl>
    <w:lvl w:ilvl="6" w:tplc="BF1A03F8">
      <w:start w:val="1"/>
      <w:numFmt w:val="bullet"/>
      <w:lvlText w:val="●"/>
      <w:lvlJc w:val="left"/>
      <w:pPr>
        <w:ind w:left="5040" w:hanging="360"/>
      </w:pPr>
    </w:lvl>
    <w:lvl w:ilvl="7" w:tplc="927E7DFC">
      <w:start w:val="1"/>
      <w:numFmt w:val="bullet"/>
      <w:lvlText w:val="●"/>
      <w:lvlJc w:val="left"/>
      <w:pPr>
        <w:ind w:left="5760" w:hanging="360"/>
      </w:pPr>
    </w:lvl>
    <w:lvl w:ilvl="8" w:tplc="C576E8A8">
      <w:start w:val="1"/>
      <w:numFmt w:val="bullet"/>
      <w:lvlText w:val="●"/>
      <w:lvlJc w:val="left"/>
      <w:pPr>
        <w:ind w:left="6480" w:hanging="360"/>
      </w:pPr>
    </w:lvl>
  </w:abstractNum>
  <w:num w:numId="1" w16cid:durableId="163909001">
    <w:abstractNumId w:val="3"/>
    <w:lvlOverride w:ilvl="0">
      <w:startOverride w:val="1"/>
    </w:lvlOverride>
  </w:num>
  <w:num w:numId="2" w16cid:durableId="1495871676">
    <w:abstractNumId w:val="0"/>
    <w:lvlOverride w:ilvl="0">
      <w:startOverride w:val="1"/>
    </w:lvlOverride>
  </w:num>
  <w:num w:numId="3" w16cid:durableId="1425491904">
    <w:abstractNumId w:val="1"/>
    <w:lvlOverride w:ilvl="0">
      <w:startOverride w:val="1"/>
    </w:lvlOverride>
  </w:num>
  <w:num w:numId="4" w16cid:durableId="17986019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BBB"/>
    <w:rsid w:val="000237F0"/>
    <w:rsid w:val="00085722"/>
    <w:rsid w:val="0018499F"/>
    <w:rsid w:val="00186567"/>
    <w:rsid w:val="00210FA9"/>
    <w:rsid w:val="002E0DE8"/>
    <w:rsid w:val="0030002A"/>
    <w:rsid w:val="004D3F9C"/>
    <w:rsid w:val="005C29C7"/>
    <w:rsid w:val="00650BE3"/>
    <w:rsid w:val="0068245E"/>
    <w:rsid w:val="006E0F02"/>
    <w:rsid w:val="00745215"/>
    <w:rsid w:val="00794082"/>
    <w:rsid w:val="007A4C82"/>
    <w:rsid w:val="007D0469"/>
    <w:rsid w:val="009072A2"/>
    <w:rsid w:val="00A644FB"/>
    <w:rsid w:val="00A83330"/>
    <w:rsid w:val="00B12FAB"/>
    <w:rsid w:val="00BD784D"/>
    <w:rsid w:val="00BE49BC"/>
    <w:rsid w:val="00CB5876"/>
    <w:rsid w:val="00D87095"/>
    <w:rsid w:val="00DB2BBB"/>
    <w:rsid w:val="00ED0DAF"/>
    <w:rsid w:val="00F16526"/>
    <w:rsid w:val="00F72EB8"/>
    <w:rsid w:val="00F73751"/>
    <w:rsid w:val="00FB4DF8"/>
    <w:rsid w:val="00FC04FD"/>
    <w:rsid w:val="28D3D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16BF2"/>
  <w15:docId w15:val="{3AFE60F4-D395-4FB7-9590-2D9B4FC1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40"/>
      <w:outlineLvl w:val="0"/>
    </w:pPr>
    <w:rPr>
      <w:b/>
      <w:bCs/>
      <w:color w:val="1F3864"/>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E49BC"/>
    <w:pPr>
      <w:tabs>
        <w:tab w:val="center" w:pos="4680"/>
        <w:tab w:val="right" w:pos="9360"/>
      </w:tabs>
    </w:pPr>
  </w:style>
  <w:style w:type="character" w:customStyle="1" w:styleId="HeaderChar">
    <w:name w:val="Header Char"/>
    <w:basedOn w:val="DefaultParagraphFont"/>
    <w:link w:val="Header"/>
    <w:uiPriority w:val="99"/>
    <w:rsid w:val="00BE49BC"/>
  </w:style>
  <w:style w:type="paragraph" w:styleId="Footer">
    <w:name w:val="footer"/>
    <w:basedOn w:val="Normal"/>
    <w:link w:val="FooterChar"/>
    <w:uiPriority w:val="99"/>
    <w:unhideWhenUsed/>
    <w:rsid w:val="00BE49BC"/>
    <w:pPr>
      <w:tabs>
        <w:tab w:val="center" w:pos="4680"/>
        <w:tab w:val="right" w:pos="9360"/>
      </w:tabs>
    </w:pPr>
  </w:style>
  <w:style w:type="character" w:customStyle="1" w:styleId="FooterChar">
    <w:name w:val="Footer Char"/>
    <w:basedOn w:val="DefaultParagraphFont"/>
    <w:link w:val="Footer"/>
    <w:uiPriority w:val="99"/>
    <w:rsid w:val="00BE49BC"/>
  </w:style>
  <w:style w:type="character" w:styleId="UnresolvedMention">
    <w:name w:val="Unresolved Mention"/>
    <w:basedOn w:val="DefaultParagraphFont"/>
    <w:uiPriority w:val="99"/>
    <w:semiHidden/>
    <w:unhideWhenUsed/>
    <w:rsid w:val="00FB4D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gleave@piute.utah.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1FD53C-66B3-44A9-8658-A53512532D14}">
  <we:reference id="d51ccb01-85e7-42ab-885b-de05c07799f3" version="1.0.0.1" store="EXCatalog" storeType="EXCatalog"/>
  <we:alternateReferences>
    <we:reference id="WA200010453" version="1.0.0.1" store="en-US" storeType="OMEX"/>
  </we:alternateReferences>
  <we:properties>
    <we:property name="claude.fileId" value="&quot;870d1c02-4d24-445c-8258-b178d5e2fe0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TotalTime>
  <Pages>4</Pages>
  <Words>1245</Words>
  <Characters>7099</Characters>
  <Application>Microsoft Office Word</Application>
  <DocSecurity>0</DocSecurity>
  <Lines>59</Lines>
  <Paragraphs>16</Paragraphs>
  <ScaleCrop>false</ScaleCrop>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Piute State Park Road Improvements RFP</dc:title>
  <dc:creator>Piute County</dc:creator>
  <cp:lastModifiedBy>Kali Gleave</cp:lastModifiedBy>
  <cp:revision>2</cp:revision>
  <cp:lastPrinted>2026-10-09T20:27:00Z</cp:lastPrinted>
  <dcterms:created xsi:type="dcterms:W3CDTF">2026-10-20T12:27:00Z</dcterms:created>
  <dcterms:modified xsi:type="dcterms:W3CDTF">2026-10-20T12:27:00Z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9a17c4ec024d5cbf64b46507e84e66050d574b5e008419ad5f6345780efa30c9</vt:lpwstr>
  </property>
</Properties>
</file>