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380" w:before="0" w:line="216" w:lineRule="auto"/>
        <w:rPr>
          <w:rFonts w:ascii="Georgia" w:cs="Georgia" w:eastAsia="Georgia" w:hAnsi="Georgia"/>
          <w:b w:val="1"/>
          <w:bCs w:val="1"/>
          <w:color w:val="272649"/>
          <w:sz w:val="22"/>
          <w:szCs w:val="22"/>
        </w:rPr>
      </w:pPr>
      <w:bookmarkStart w:colFirst="0" w:colLast="0" w:name="_hppkzyhv6xed" w:id="0"/>
      <w:bookmarkEnd w:id="0"/>
      <w:r w:rsidDel="00000000" w:rsidR="00000000" w:rsidRPr="00000000">
        <w:rPr>
          <w:rtl w:val="0"/>
        </w:rPr>
      </w:r>
    </w:p>
    <w:p w:rsidR="00000000" w:rsidDel="00000000" w:rsidP="00000000" w:rsidRDefault="00000000" w:rsidRPr="00000000" w14:paraId="00000002">
      <w:pPr>
        <w:pStyle w:val="Heading1"/>
        <w:keepNext w:val="0"/>
        <w:keepLines w:val="0"/>
        <w:spacing w:after="380" w:before="0" w:line="216" w:lineRule="auto"/>
        <w:rPr>
          <w:rFonts w:ascii="Georgia" w:cs="Georgia" w:eastAsia="Georgia" w:hAnsi="Georgia"/>
          <w:b w:val="1"/>
          <w:bCs w:val="1"/>
          <w:color w:val="272649"/>
          <w:sz w:val="22"/>
          <w:szCs w:val="22"/>
        </w:rPr>
      </w:pPr>
      <w:bookmarkStart w:colFirst="0" w:colLast="0" w:name="_r5dhf757g7je" w:id="1"/>
      <w:bookmarkEnd w:id="1"/>
      <w:r w:rsidDel="00000000" w:rsidR="00000000" w:rsidRPr="00000000">
        <w:rPr>
          <w:rFonts w:ascii="Georgia" w:cs="Georgia" w:eastAsia="Georgia" w:hAnsi="Georgia"/>
          <w:b w:val="1"/>
          <w:bCs w:val="1"/>
          <w:color w:val="272649"/>
          <w:sz w:val="26"/>
          <w:szCs w:val="26"/>
          <w:rtl w:val="0"/>
        </w:rPr>
        <w:t xml:space="preserve">Teacher and Student Success Act Framework (TSSA)</w:t>
      </w:r>
      <w:r w:rsidDel="00000000" w:rsidR="00000000" w:rsidRPr="00000000">
        <w:rPr>
          <w:rFonts w:ascii="Georgia" w:cs="Georgia" w:eastAsia="Georgia" w:hAnsi="Georgia"/>
          <w:b w:val="1"/>
          <w:bCs w:val="1"/>
          <w:color w:val="272649"/>
          <w:sz w:val="22"/>
          <w:szCs w:val="22"/>
          <w:rtl w:val="0"/>
        </w:rPr>
        <w:t xml:space="preserve">                  SY2025-26</w:t>
      </w:r>
    </w:p>
    <w:p w:rsidR="00000000" w:rsidDel="00000000" w:rsidP="00000000" w:rsidRDefault="00000000" w:rsidRPr="00000000" w14:paraId="00000003">
      <w:pPr>
        <w:spacing w:line="240" w:lineRule="auto"/>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Pursuant to UCA  53G-7-1304 and the Teacher and Student Success Act, The Ranches Academy adopts the following framework within which school administration may develop a Teacher and Student Success Plan (“Plan”). Upon approval from the Board, the </w:t>
      </w:r>
    </w:p>
    <w:p w:rsidR="00000000" w:rsidDel="00000000" w:rsidP="00000000" w:rsidRDefault="00000000" w:rsidRPr="00000000" w14:paraId="00000004">
      <w:pPr>
        <w:spacing w:line="240" w:lineRule="auto"/>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Plan will become the school’s Teacher and Student Success Plan. </w:t>
      </w:r>
    </w:p>
    <w:p w:rsidR="00000000" w:rsidDel="00000000" w:rsidP="00000000" w:rsidRDefault="00000000" w:rsidRPr="00000000" w14:paraId="00000005">
      <w:pPr>
        <w:spacing w:line="240" w:lineRule="auto"/>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06">
      <w:pPr>
        <w:spacing w:line="240" w:lineRule="auto"/>
        <w:ind w:right="-220"/>
        <w:rPr>
          <w:rFonts w:ascii="Georgia" w:cs="Georgia" w:eastAsia="Georgia" w:hAnsi="Georgia"/>
          <w:color w:val="0000ff"/>
          <w:sz w:val="24"/>
          <w:szCs w:val="24"/>
        </w:rPr>
      </w:pPr>
      <w:r w:rsidDel="00000000" w:rsidR="00000000" w:rsidRPr="00000000">
        <w:rPr>
          <w:rFonts w:ascii="Georgia" w:cs="Georgia" w:eastAsia="Georgia" w:hAnsi="Georgia"/>
          <w:color w:val="0000ff"/>
          <w:sz w:val="24"/>
          <w:szCs w:val="24"/>
          <w:rtl w:val="0"/>
        </w:rPr>
        <w:t xml:space="preserve">Within the 2025-26 school year, The Ranches Academy </w:t>
      </w:r>
      <w:r w:rsidDel="00000000" w:rsidR="00000000" w:rsidRPr="00000000">
        <w:rPr>
          <w:rFonts w:ascii="Times New Roman" w:cs="Times New Roman" w:eastAsia="Times New Roman" w:hAnsi="Times New Roman"/>
          <w:color w:val="0000ff"/>
          <w:sz w:val="24"/>
          <w:szCs w:val="24"/>
          <w:rtl w:val="0"/>
        </w:rPr>
        <w:t xml:space="preserve">student scores will increase by 3% in English Language Arts (ELA) and Math based on Acadiance Assessment scores.</w:t>
      </w:r>
      <w:r w:rsidDel="00000000" w:rsidR="00000000" w:rsidRPr="00000000">
        <w:rPr>
          <w:rtl w:val="0"/>
        </w:rPr>
      </w:r>
    </w:p>
    <w:p w:rsidR="00000000" w:rsidDel="00000000" w:rsidP="00000000" w:rsidRDefault="00000000" w:rsidRPr="00000000" w14:paraId="00000007">
      <w:pPr>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08">
      <w:pPr>
        <w:widowControl w:val="0"/>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The school plan’s goal is to improve school performance or student academic achievement and may contain any number of the following strategies:</w:t>
      </w:r>
    </w:p>
    <w:p w:rsidR="00000000" w:rsidDel="00000000" w:rsidP="00000000" w:rsidRDefault="00000000" w:rsidRPr="00000000" w14:paraId="00000009">
      <w:pPr>
        <w:widowControl w:val="0"/>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0A">
      <w:pPr>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personnel stipends or increased work hours for taking on additional responsibility outside of a typical work assignment;</w:t>
      </w:r>
    </w:p>
    <w:p w:rsidR="00000000" w:rsidDel="00000000" w:rsidP="00000000" w:rsidRDefault="00000000" w:rsidRPr="00000000" w14:paraId="0000000B">
      <w:pPr>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professional learning;</w:t>
      </w:r>
    </w:p>
    <w:p w:rsidR="00000000" w:rsidDel="00000000" w:rsidP="00000000" w:rsidRDefault="00000000" w:rsidRPr="00000000" w14:paraId="0000000C">
      <w:pPr>
        <w:widowControl w:val="0"/>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before-or after-school programs;</w:t>
      </w:r>
    </w:p>
    <w:p w:rsidR="00000000" w:rsidDel="00000000" w:rsidP="00000000" w:rsidRDefault="00000000" w:rsidRPr="00000000" w14:paraId="0000000D">
      <w:pPr>
        <w:widowControl w:val="0"/>
        <w:numPr>
          <w:ilvl w:val="0"/>
          <w:numId w:val="1"/>
        </w:numPr>
        <w:spacing w:after="0" w:afterAutospacing="0" w:lineRule="auto"/>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augmentation of existing programs; or</w:t>
      </w:r>
    </w:p>
    <w:p w:rsidR="00000000" w:rsidDel="00000000" w:rsidP="00000000" w:rsidRDefault="00000000" w:rsidRPr="00000000" w14:paraId="0000000E">
      <w:pPr>
        <w:widowControl w:val="0"/>
        <w:numPr>
          <w:ilvl w:val="0"/>
          <w:numId w:val="1"/>
        </w:numPr>
        <w:ind w:left="630" w:right="-220" w:hanging="36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any other strategy reasonably designed to improve school performance or student academic achievement.</w:t>
      </w:r>
    </w:p>
    <w:p w:rsidR="00000000" w:rsidDel="00000000" w:rsidP="00000000" w:rsidRDefault="00000000" w:rsidRPr="00000000" w14:paraId="0000000F">
      <w:pPr>
        <w:widowControl w:val="0"/>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10">
      <w:pPr>
        <w:widowControl w:val="0"/>
        <w:ind w:right="-220"/>
        <w:rPr>
          <w:rFonts w:ascii="Georgia" w:cs="Georgia" w:eastAsia="Georgia" w:hAnsi="Georgia"/>
          <w:b w:val="1"/>
          <w:bCs w:val="1"/>
          <w:color w:val="272649"/>
          <w:sz w:val="24"/>
          <w:szCs w:val="24"/>
        </w:rPr>
      </w:pPr>
      <w:r w:rsidDel="00000000" w:rsidR="00000000" w:rsidRPr="00000000">
        <w:rPr>
          <w:rFonts w:ascii="Georgia" w:cs="Georgia" w:eastAsia="Georgia" w:hAnsi="Georgia"/>
          <w:b w:val="1"/>
          <w:bCs w:val="1"/>
          <w:color w:val="272649"/>
          <w:sz w:val="24"/>
          <w:szCs w:val="24"/>
          <w:rtl w:val="0"/>
        </w:rPr>
        <w:t xml:space="preserve">TSSA PLAN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widowControl w:val="0"/>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Interventionists for all grade levels will provide additional support for students </w:t>
      </w:r>
      <w:r w:rsidDel="00000000" w:rsidR="00000000" w:rsidRPr="00000000">
        <w:rPr>
          <w:rtl w:val="0"/>
        </w:rPr>
        <w:t xml:space="preserve">p</w:t>
      </w:r>
      <w:r w:rsidDel="00000000" w:rsidR="00000000" w:rsidRPr="00000000">
        <w:rPr>
          <w:rFonts w:ascii="Georgia" w:cs="Georgia" w:eastAsia="Georgia" w:hAnsi="Georgia"/>
          <w:color w:val="272649"/>
          <w:sz w:val="24"/>
          <w:szCs w:val="24"/>
          <w:rtl w:val="0"/>
        </w:rPr>
        <w:t xml:space="preserve">erforming below grade level. </w:t>
      </w:r>
    </w:p>
    <w:p w:rsidR="00000000" w:rsidDel="00000000" w:rsidP="00000000" w:rsidRDefault="00000000" w:rsidRPr="00000000" w14:paraId="00000013">
      <w:pPr>
        <w:widowControl w:val="0"/>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14">
      <w:pPr>
        <w:widowControl w:val="0"/>
        <w:ind w:right="-220"/>
        <w:rPr>
          <w:rFonts w:ascii="Georgia" w:cs="Georgia" w:eastAsia="Georgia" w:hAnsi="Georgia"/>
          <w:color w:val="272649"/>
          <w:sz w:val="26"/>
          <w:szCs w:val="26"/>
        </w:rPr>
      </w:pPr>
      <w:r w:rsidDel="00000000" w:rsidR="00000000" w:rsidRPr="00000000">
        <w:rPr>
          <w:rFonts w:ascii="Georgia" w:cs="Georgia" w:eastAsia="Georgia" w:hAnsi="Georgia"/>
          <w:color w:val="272649"/>
          <w:sz w:val="24"/>
          <w:szCs w:val="24"/>
          <w:rtl w:val="0"/>
        </w:rPr>
        <w:t xml:space="preserve">Classroom teachers have volunteered to represent The Ranches Academy at state required Math, Science, Literacy, Technology, Assessment, and Curriculum meetings. TSSA funds are used for stipends and bonuses to compensate these teachers for their time.</w:t>
      </w:r>
      <w:r w:rsidDel="00000000" w:rsidR="00000000" w:rsidRPr="00000000">
        <w:rPr>
          <w:rFonts w:ascii="Georgia" w:cs="Georgia" w:eastAsia="Georgia" w:hAnsi="Georgia"/>
          <w:color w:val="272649"/>
          <w:sz w:val="26"/>
          <w:szCs w:val="26"/>
          <w:rtl w:val="0"/>
        </w:rPr>
        <w:t xml:space="preserve"> </w:t>
      </w:r>
    </w:p>
    <w:p w:rsidR="00000000" w:rsidDel="00000000" w:rsidP="00000000" w:rsidRDefault="00000000" w:rsidRPr="00000000" w14:paraId="00000015">
      <w:pPr>
        <w:widowControl w:val="0"/>
        <w:spacing w:line="240" w:lineRule="auto"/>
        <w:ind w:right="-220"/>
        <w:rPr>
          <w:rFonts w:ascii="Georgia" w:cs="Georgia" w:eastAsia="Georgia" w:hAnsi="Georgia"/>
          <w:color w:val="272649"/>
          <w:sz w:val="24"/>
          <w:szCs w:val="24"/>
        </w:rPr>
      </w:pPr>
      <w:r w:rsidDel="00000000" w:rsidR="00000000" w:rsidRPr="00000000">
        <w:rPr>
          <w:rtl w:val="0"/>
        </w:rPr>
      </w:r>
    </w:p>
    <w:p w:rsidR="00000000" w:rsidDel="00000000" w:rsidP="00000000" w:rsidRDefault="00000000" w:rsidRPr="00000000" w14:paraId="00000016">
      <w:pPr>
        <w:widowControl w:val="0"/>
        <w:spacing w:line="240" w:lineRule="auto"/>
        <w:ind w:right="-220"/>
        <w:rPr>
          <w:rFonts w:ascii="Georgia" w:cs="Georgia" w:eastAsia="Georgia" w:hAnsi="Georgia"/>
          <w:color w:val="272649"/>
          <w:sz w:val="24"/>
          <w:szCs w:val="24"/>
        </w:rPr>
      </w:pPr>
      <w:r w:rsidDel="00000000" w:rsidR="00000000" w:rsidRPr="00000000">
        <w:rPr>
          <w:rFonts w:ascii="Georgia" w:cs="Georgia" w:eastAsia="Georgia" w:hAnsi="Georgia"/>
          <w:color w:val="272649"/>
          <w:sz w:val="24"/>
          <w:szCs w:val="24"/>
          <w:rtl w:val="0"/>
        </w:rPr>
        <w:t xml:space="preserve">Stipends for after school programs and clubs will be provided to staff who will plan and facilitate enrichment activities for students. </w:t>
      </w:r>
    </w:p>
    <w:p w:rsidR="00000000" w:rsidDel="00000000" w:rsidP="00000000" w:rsidRDefault="00000000" w:rsidRPr="00000000" w14:paraId="00000017">
      <w:pPr>
        <w:rPr/>
      </w:pPr>
      <w:r w:rsidDel="00000000" w:rsidR="00000000" w:rsidRPr="00000000">
        <w:rPr>
          <w:rtl w:val="0"/>
        </w:rPr>
      </w:r>
    </w:p>
    <w:sectPr>
      <w:headerReference r:id="rId6" w:type="default"/>
      <w:pgSz w:h="15840" w:w="12240"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1609725" cy="657225"/>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7107" r="7107" t="0"/>
                  <a:stretch>
                    <a:fillRect/>
                  </a:stretch>
                </pic:blipFill>
                <pic:spPr>
                  <a:xfrm>
                    <a:off x="0" y="0"/>
                    <a:ext cx="1609725" cy="657225"/>
                  </a:xfrm>
                  <a:prstGeom prst="rect"/>
                  <a:ln/>
                </pic:spPr>
              </pic:pic>
            </a:graphicData>
          </a:graphic>
        </wp:anchor>
      </w:drawing>
    </w:r>
  </w:p>
  <w:p w:rsidR="00000000" w:rsidDel="00000000" w:rsidP="00000000" w:rsidRDefault="00000000" w:rsidRPr="00000000" w14:paraId="00000019">
    <w:pPr>
      <w:rPr>
        <w:sz w:val="18"/>
        <w:szCs w:val="18"/>
      </w:rPr>
    </w:pPr>
    <w:r w:rsidDel="00000000" w:rsidR="00000000" w:rsidRPr="00000000">
      <w:rPr>
        <w:sz w:val="18"/>
        <w:szCs w:val="18"/>
        <w:rtl w:val="0"/>
      </w:rPr>
      <w:t xml:space="preserve">7789 North Tawny Owl Circle</w:t>
    </w:r>
  </w:p>
  <w:p w:rsidR="00000000" w:rsidDel="00000000" w:rsidP="00000000" w:rsidRDefault="00000000" w:rsidRPr="00000000" w14:paraId="0000001A">
    <w:pPr>
      <w:rPr>
        <w:sz w:val="18"/>
        <w:szCs w:val="18"/>
      </w:rPr>
    </w:pPr>
    <w:r w:rsidDel="00000000" w:rsidR="00000000" w:rsidRPr="00000000">
      <w:rPr>
        <w:sz w:val="18"/>
        <w:szCs w:val="18"/>
        <w:rtl w:val="0"/>
      </w:rPr>
      <w:t xml:space="preserve">Eagle Mountain UT 84005</w:t>
    </w:r>
  </w:p>
  <w:p w:rsidR="00000000" w:rsidDel="00000000" w:rsidP="00000000" w:rsidRDefault="00000000" w:rsidRPr="00000000" w14:paraId="0000001B">
    <w:pPr>
      <w:rPr>
        <w:sz w:val="18"/>
        <w:szCs w:val="18"/>
      </w:rPr>
    </w:pPr>
    <w:r w:rsidDel="00000000" w:rsidR="00000000" w:rsidRPr="00000000">
      <w:rPr>
        <w:sz w:val="18"/>
        <w:szCs w:val="18"/>
        <w:rtl w:val="0"/>
      </w:rPr>
      <w:t xml:space="preserve">801.789.4000 (T) 801.789.4001 (F)</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