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8B2B2" w14:textId="77777777" w:rsidR="000F19B3" w:rsidRPr="002B53AA" w:rsidRDefault="000F19B3" w:rsidP="000F19B3">
      <w:pPr>
        <w:autoSpaceDE w:val="0"/>
        <w:autoSpaceDN w:val="0"/>
        <w:adjustRightInd w:val="0"/>
        <w:spacing w:after="0" w:line="240" w:lineRule="auto"/>
        <w:rPr>
          <w:rFonts w:cstheme="minorHAnsi"/>
        </w:rPr>
      </w:pPr>
      <w:r w:rsidRPr="002B53AA">
        <w:rPr>
          <w:rFonts w:cstheme="minorHAnsi"/>
        </w:rPr>
        <w:t>Beaver County Commission Work Meeting</w:t>
      </w:r>
    </w:p>
    <w:p w14:paraId="08BE5243" w14:textId="77777777" w:rsidR="00D72B13" w:rsidRPr="002B53AA" w:rsidRDefault="000F19B3" w:rsidP="000F19B3">
      <w:pPr>
        <w:autoSpaceDE w:val="0"/>
        <w:autoSpaceDN w:val="0"/>
        <w:adjustRightInd w:val="0"/>
        <w:spacing w:after="0" w:line="240" w:lineRule="auto"/>
        <w:rPr>
          <w:rFonts w:cstheme="minorHAnsi"/>
        </w:rPr>
      </w:pPr>
      <w:r w:rsidRPr="002B53AA">
        <w:rPr>
          <w:rFonts w:cstheme="minorHAnsi"/>
        </w:rPr>
        <w:t>Beaver, UT 84713</w:t>
      </w:r>
    </w:p>
    <w:p w14:paraId="7279F3D1" w14:textId="4FF79762" w:rsidR="000F19B3" w:rsidRPr="002B53AA" w:rsidRDefault="00FF0F4A" w:rsidP="000F19B3">
      <w:pPr>
        <w:autoSpaceDE w:val="0"/>
        <w:autoSpaceDN w:val="0"/>
        <w:adjustRightInd w:val="0"/>
        <w:spacing w:after="0" w:line="240" w:lineRule="auto"/>
        <w:rPr>
          <w:rFonts w:cstheme="minorHAnsi"/>
        </w:rPr>
      </w:pPr>
      <w:r w:rsidRPr="002B53AA">
        <w:rPr>
          <w:rFonts w:cstheme="minorHAnsi"/>
        </w:rPr>
        <w:t>September 15</w:t>
      </w:r>
      <w:r w:rsidR="00171757" w:rsidRPr="002B53AA">
        <w:rPr>
          <w:rFonts w:cstheme="minorHAnsi"/>
        </w:rPr>
        <w:t>, 2026</w:t>
      </w:r>
    </w:p>
    <w:p w14:paraId="4B8B8EDD" w14:textId="77777777" w:rsidR="000F19B3" w:rsidRPr="002B53AA" w:rsidRDefault="000F19B3" w:rsidP="000F19B3">
      <w:pPr>
        <w:autoSpaceDE w:val="0"/>
        <w:autoSpaceDN w:val="0"/>
        <w:adjustRightInd w:val="0"/>
        <w:spacing w:after="0" w:line="240" w:lineRule="auto"/>
        <w:rPr>
          <w:rFonts w:cstheme="minorHAnsi"/>
        </w:rPr>
      </w:pPr>
    </w:p>
    <w:p w14:paraId="43F48A87" w14:textId="3E6BBF55" w:rsidR="000F19B3" w:rsidRPr="002B53AA" w:rsidRDefault="000F19B3" w:rsidP="000F19B3">
      <w:pPr>
        <w:autoSpaceDE w:val="0"/>
        <w:autoSpaceDN w:val="0"/>
        <w:adjustRightInd w:val="0"/>
        <w:spacing w:after="0" w:line="240" w:lineRule="auto"/>
        <w:rPr>
          <w:rFonts w:cstheme="minorHAnsi"/>
        </w:rPr>
      </w:pPr>
      <w:r w:rsidRPr="002B53AA">
        <w:rPr>
          <w:rFonts w:cstheme="minorHAnsi"/>
        </w:rPr>
        <w:t>The Board of C</w:t>
      </w:r>
      <w:r w:rsidR="0036272F" w:rsidRPr="002B53AA">
        <w:rPr>
          <w:rFonts w:cstheme="minorHAnsi"/>
        </w:rPr>
        <w:t>ounty Com</w:t>
      </w:r>
      <w:r w:rsidR="00621E17" w:rsidRPr="002B53AA">
        <w:rPr>
          <w:rFonts w:cstheme="minorHAnsi"/>
        </w:rPr>
        <w:t xml:space="preserve">missioners met on </w:t>
      </w:r>
      <w:r w:rsidR="00FF0F4A" w:rsidRPr="002B53AA">
        <w:rPr>
          <w:rFonts w:cstheme="minorHAnsi"/>
        </w:rPr>
        <w:t>September 15</w:t>
      </w:r>
      <w:r w:rsidR="00ED3D6B" w:rsidRPr="002B53AA">
        <w:rPr>
          <w:rFonts w:cstheme="minorHAnsi"/>
        </w:rPr>
        <w:t>,</w:t>
      </w:r>
      <w:r w:rsidR="00171757" w:rsidRPr="002B53AA">
        <w:rPr>
          <w:rFonts w:cstheme="minorHAnsi"/>
        </w:rPr>
        <w:t xml:space="preserve"> 2026</w:t>
      </w:r>
      <w:r w:rsidR="00ED3D6B" w:rsidRPr="002B53AA">
        <w:rPr>
          <w:rFonts w:cstheme="minorHAnsi"/>
        </w:rPr>
        <w:t xml:space="preserve"> 10:00</w:t>
      </w:r>
      <w:r w:rsidR="00C11E8C" w:rsidRPr="002B53AA">
        <w:rPr>
          <w:rFonts w:cstheme="minorHAnsi"/>
        </w:rPr>
        <w:t xml:space="preserve"> a</w:t>
      </w:r>
      <w:r w:rsidR="00712901" w:rsidRPr="002B53AA">
        <w:rPr>
          <w:rFonts w:cstheme="minorHAnsi"/>
        </w:rPr>
        <w:t>.m</w:t>
      </w:r>
      <w:r w:rsidR="0063696A" w:rsidRPr="002B53AA">
        <w:rPr>
          <w:rFonts w:cstheme="minorHAnsi"/>
        </w:rPr>
        <w:t xml:space="preserve">. for its </w:t>
      </w:r>
      <w:r w:rsidR="00C11E8C" w:rsidRPr="002B53AA">
        <w:rPr>
          <w:rFonts w:cstheme="minorHAnsi"/>
        </w:rPr>
        <w:t>Commission Work</w:t>
      </w:r>
      <w:r w:rsidR="008903A1" w:rsidRPr="002B53AA">
        <w:rPr>
          <w:rFonts w:cstheme="minorHAnsi"/>
        </w:rPr>
        <w:t xml:space="preserve"> Meeting</w:t>
      </w:r>
      <w:r w:rsidRPr="002B53AA">
        <w:rPr>
          <w:rFonts w:cstheme="minorHAnsi"/>
        </w:rPr>
        <w:t xml:space="preserve">.   Attending </w:t>
      </w:r>
      <w:proofErr w:type="gramStart"/>
      <w:r w:rsidRPr="002B53AA">
        <w:rPr>
          <w:rFonts w:cstheme="minorHAnsi"/>
        </w:rPr>
        <w:t>we</w:t>
      </w:r>
      <w:r w:rsidR="000F7819" w:rsidRPr="002B53AA">
        <w:rPr>
          <w:rFonts w:cstheme="minorHAnsi"/>
        </w:rPr>
        <w:t>re</w:t>
      </w:r>
      <w:proofErr w:type="gramEnd"/>
      <w:r w:rsidR="000F7819" w:rsidRPr="002B53AA">
        <w:rPr>
          <w:rFonts w:cstheme="minorHAnsi"/>
        </w:rPr>
        <w:t>:  Commissioner Wade Hollingshead</w:t>
      </w:r>
      <w:r w:rsidRPr="002B53AA">
        <w:rPr>
          <w:rFonts w:cstheme="minorHAnsi"/>
        </w:rPr>
        <w:t>, Chairman; Commissioner</w:t>
      </w:r>
      <w:r w:rsidR="004F0E48" w:rsidRPr="002B53AA">
        <w:rPr>
          <w:rFonts w:cstheme="minorHAnsi"/>
        </w:rPr>
        <w:t xml:space="preserve"> Tammy Pearson</w:t>
      </w:r>
      <w:r w:rsidR="000F7819" w:rsidRPr="002B53AA">
        <w:rPr>
          <w:rFonts w:cstheme="minorHAnsi"/>
        </w:rPr>
        <w:t>; Commissioner Brandon Yardley</w:t>
      </w:r>
      <w:r w:rsidR="00F61CE1" w:rsidRPr="002B53AA">
        <w:rPr>
          <w:rFonts w:cstheme="minorHAnsi"/>
        </w:rPr>
        <w:t>;</w:t>
      </w:r>
      <w:r w:rsidR="00C7386A" w:rsidRPr="002B53AA">
        <w:rPr>
          <w:rFonts w:cstheme="minorHAnsi"/>
        </w:rPr>
        <w:t xml:space="preserve"> </w:t>
      </w:r>
      <w:r w:rsidR="00C11E8C" w:rsidRPr="002B53AA">
        <w:rPr>
          <w:rFonts w:cstheme="minorHAnsi"/>
        </w:rPr>
        <w:t xml:space="preserve">Ginger McMullin, Clerk/Auditor; </w:t>
      </w:r>
      <w:r w:rsidR="0029404A" w:rsidRPr="002B53AA">
        <w:rPr>
          <w:rFonts w:cstheme="minorHAnsi"/>
        </w:rPr>
        <w:t xml:space="preserve">Matt Sterzer, Commission Coordinator; </w:t>
      </w:r>
      <w:r w:rsidR="00D72B13" w:rsidRPr="002B53AA">
        <w:rPr>
          <w:rFonts w:cstheme="minorHAnsi"/>
        </w:rPr>
        <w:t>Chloee Anderson</w:t>
      </w:r>
      <w:r w:rsidR="00BC676A" w:rsidRPr="002B53AA">
        <w:rPr>
          <w:rFonts w:cstheme="minorHAnsi"/>
        </w:rPr>
        <w:t xml:space="preserve">, </w:t>
      </w:r>
      <w:r w:rsidR="009F00AA" w:rsidRPr="002B53AA">
        <w:rPr>
          <w:rFonts w:cstheme="minorHAnsi"/>
        </w:rPr>
        <w:t xml:space="preserve">Assistant </w:t>
      </w:r>
      <w:r w:rsidR="00BC676A" w:rsidRPr="002B53AA">
        <w:rPr>
          <w:rFonts w:cstheme="minorHAnsi"/>
        </w:rPr>
        <w:t xml:space="preserve">Commission Coordinator </w:t>
      </w:r>
      <w:r w:rsidRPr="002B53AA">
        <w:rPr>
          <w:rFonts w:cstheme="minorHAnsi"/>
        </w:rPr>
        <w:t xml:space="preserve">and </w:t>
      </w:r>
      <w:r w:rsidR="00081981" w:rsidRPr="002B53AA">
        <w:rPr>
          <w:rFonts w:cstheme="minorHAnsi"/>
        </w:rPr>
        <w:t>Von Christiansen</w:t>
      </w:r>
      <w:r w:rsidRPr="002B53AA">
        <w:rPr>
          <w:rFonts w:cstheme="minorHAnsi"/>
        </w:rPr>
        <w:t>, County Attorney.</w:t>
      </w:r>
    </w:p>
    <w:p w14:paraId="17733982" w14:textId="77777777" w:rsidR="000F19B3" w:rsidRPr="002B53AA" w:rsidRDefault="000F19B3" w:rsidP="000F19B3">
      <w:pPr>
        <w:rPr>
          <w:rFonts w:cstheme="minorHAnsi"/>
        </w:rPr>
      </w:pPr>
    </w:p>
    <w:p w14:paraId="3A71E93F" w14:textId="77777777" w:rsidR="00917A08" w:rsidRPr="002B53AA" w:rsidRDefault="00C11E8C" w:rsidP="00917A08">
      <w:pPr>
        <w:tabs>
          <w:tab w:val="left" w:pos="7545"/>
        </w:tabs>
        <w:rPr>
          <w:rFonts w:cstheme="minorHAnsi"/>
        </w:rPr>
      </w:pPr>
      <w:r w:rsidRPr="002B53AA">
        <w:rPr>
          <w:rFonts w:cstheme="minorHAnsi"/>
        </w:rPr>
        <w:t>Comm. Hollingshead called the meeting to order.</w:t>
      </w:r>
    </w:p>
    <w:p w14:paraId="3F0DF87E" w14:textId="694BBD5C" w:rsidR="00C11E8C" w:rsidRDefault="00C11E8C" w:rsidP="00917A08">
      <w:pPr>
        <w:tabs>
          <w:tab w:val="left" w:pos="7545"/>
        </w:tabs>
        <w:rPr>
          <w:rFonts w:cstheme="minorHAnsi"/>
        </w:rPr>
      </w:pPr>
      <w:r w:rsidRPr="002B53AA">
        <w:rPr>
          <w:rFonts w:cstheme="minorHAnsi"/>
        </w:rPr>
        <w:t xml:space="preserve">A prayer was offered by </w:t>
      </w:r>
      <w:r w:rsidR="00FF0F4A" w:rsidRPr="002B53AA">
        <w:rPr>
          <w:rFonts w:cstheme="minorHAnsi"/>
        </w:rPr>
        <w:t>Matt Sterzer, Commission Coordinator.</w:t>
      </w:r>
    </w:p>
    <w:p w14:paraId="19AC65BD" w14:textId="52B295D9" w:rsidR="000B2A75" w:rsidRPr="002B53AA" w:rsidRDefault="000B2A75" w:rsidP="00917A08">
      <w:pPr>
        <w:tabs>
          <w:tab w:val="left" w:pos="7545"/>
        </w:tabs>
        <w:rPr>
          <w:rFonts w:cstheme="minorHAnsi"/>
        </w:rPr>
      </w:pPr>
      <w:r w:rsidRPr="002B53AA">
        <w:rPr>
          <w:rFonts w:cstheme="minorHAnsi"/>
        </w:rPr>
        <w:t>The Pledge of Allegiance was led by Chloee Anderson, Assistant Commission Coordinator.</w:t>
      </w:r>
    </w:p>
    <w:p w14:paraId="7C6B0A1E"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Review and Approve County Bills.</w:t>
      </w:r>
      <w:r w:rsidRPr="002B53AA">
        <w:rPr>
          <w:rFonts w:asciiTheme="minorHAnsi" w:hAnsiTheme="minorHAnsi" w:cstheme="minorHAnsi"/>
          <w:sz w:val="22"/>
          <w:szCs w:val="22"/>
        </w:rPr>
        <w:t xml:space="preserve"> A motion to approve the County Bills was made by Comm. Yardley (aye), seconded by Comm. Pearson (aye), and the vote was unanimous.</w:t>
      </w:r>
    </w:p>
    <w:p w14:paraId="31702659"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Ratify EWP Exigent Extension Request Letter.</w:t>
      </w:r>
      <w:r w:rsidRPr="002B53AA">
        <w:rPr>
          <w:rFonts w:asciiTheme="minorHAnsi" w:hAnsiTheme="minorHAnsi" w:cstheme="minorHAnsi"/>
          <w:sz w:val="22"/>
          <w:szCs w:val="22"/>
        </w:rPr>
        <w:t xml:space="preserve"> The County requested a 90-day extension due to time constraints that made it difficult to complete the required debris removal from the canyons and channels and the work at Three Creeks within the original timeframe. A motion to ratify the EWP Exigent Extension Request Letter was made by Comm. Yardley (aye), seconded by Comm. Pearson (aye), and the vote was unanimous.</w:t>
      </w:r>
    </w:p>
    <w:p w14:paraId="367BEB24"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Ratify UORG Amendment – Tushar Restoration Project.</w:t>
      </w:r>
      <w:r w:rsidRPr="002B53AA">
        <w:rPr>
          <w:rFonts w:asciiTheme="minorHAnsi" w:hAnsiTheme="minorHAnsi" w:cstheme="minorHAnsi"/>
          <w:sz w:val="22"/>
          <w:szCs w:val="22"/>
        </w:rPr>
        <w:t xml:space="preserve"> Due to the Cottonwood Fire, Beaver County requested an extension of the Tushar Restoration Project grant because of limited accessibility and difficulty securing contractors to complete the work. A motion to ratify the amendment to the Tushar Restoration Project was made by Comm. Pearson (aye), seconded by Comm. Yardley (aye), and the vote was unanimous.</w:t>
      </w:r>
    </w:p>
    <w:p w14:paraId="4AF89081"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Ratify U.S. SBA Office of Disaster Recovery and Resilience No Cost Space Agreement.</w:t>
      </w:r>
      <w:r w:rsidRPr="002B53AA">
        <w:rPr>
          <w:rFonts w:asciiTheme="minorHAnsi" w:hAnsiTheme="minorHAnsi" w:cstheme="minorHAnsi"/>
          <w:sz w:val="22"/>
          <w:szCs w:val="22"/>
        </w:rPr>
        <w:t xml:space="preserve"> The County has provided the Small Business Administration (SBA) with the use of a room at no cost to assist with disaster recovery efforts. A motion to ratify the U.S. SBA Office of Disaster Recovery and Resilience No Cost Space Agreement was made by Comm. Pearson (aye), seconded by Comm. Yardley (aye), and the vote was unanimous.</w:t>
      </w:r>
    </w:p>
    <w:p w14:paraId="3CCC8931"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Puffer Lake Exhibits to Conservation Easement Discussion.</w:t>
      </w:r>
      <w:r w:rsidRPr="002B53AA">
        <w:rPr>
          <w:rFonts w:asciiTheme="minorHAnsi" w:hAnsiTheme="minorHAnsi" w:cstheme="minorHAnsi"/>
          <w:sz w:val="22"/>
          <w:szCs w:val="22"/>
        </w:rPr>
        <w:t xml:space="preserve"> Attorney Von Christiansen led the discussion regarding Exhibits “A,” “B,” and “C” of the Puffer Lake Conservation Easement. It was discussed that Exhibit “A,” which contains a map of the area, may be outdated and may need to be updated prior to approval. The matter was tabled for further review.</w:t>
      </w:r>
    </w:p>
    <w:p w14:paraId="0DB7FEF6"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Joint Development Agreement Proposal – SIXCO.</w:t>
      </w:r>
      <w:r w:rsidRPr="002B53AA">
        <w:rPr>
          <w:rFonts w:asciiTheme="minorHAnsi" w:hAnsiTheme="minorHAnsi" w:cstheme="minorHAnsi"/>
          <w:sz w:val="22"/>
          <w:szCs w:val="22"/>
        </w:rPr>
        <w:t xml:space="preserve"> Derrick Hembd and Bill Vinnicombe, SIXCO, met with the Commission to discuss a Joint Development Agreement for an energy-oriented infrastructure project. The proposal includes a lease option for approximately 120 acres of County-owned property for a term of 18 months with an option payment of $10. A motion to authorize signature on the Real Estate Lease Option with SIXCO was made by Comm. Yardley (aye), seconded by Comm. Pearson (aye), and the </w:t>
      </w:r>
      <w:r w:rsidRPr="002B53AA">
        <w:rPr>
          <w:rFonts w:asciiTheme="minorHAnsi" w:hAnsiTheme="minorHAnsi" w:cstheme="minorHAnsi"/>
          <w:sz w:val="22"/>
          <w:szCs w:val="22"/>
        </w:rPr>
        <w:lastRenderedPageBreak/>
        <w:t>vote was unanimous. A motion to authorize signature on the Joint Development Agreement with SIXCO was made by Comm. Yardley (aye), seconded by Comm. Pearson (aye), and the vote was unanimous.</w:t>
      </w:r>
    </w:p>
    <w:p w14:paraId="66BCD4E5"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Utah FORGE Update.</w:t>
      </w:r>
      <w:r w:rsidRPr="002B53AA">
        <w:rPr>
          <w:rFonts w:asciiTheme="minorHAnsi" w:hAnsiTheme="minorHAnsi" w:cstheme="minorHAnsi"/>
          <w:sz w:val="22"/>
          <w:szCs w:val="22"/>
        </w:rPr>
        <w:t xml:space="preserve"> Christopher Katis and Gosia Skowron, Utah FORGE, met with the Commission and provided an update on the activities and progress of the Utah FORGE project.</w:t>
      </w:r>
    </w:p>
    <w:p w14:paraId="75403180"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Commission Updates.</w:t>
      </w:r>
      <w:r w:rsidRPr="002B53AA">
        <w:rPr>
          <w:rFonts w:asciiTheme="minorHAnsi" w:hAnsiTheme="minorHAnsi" w:cstheme="minorHAnsi"/>
          <w:sz w:val="22"/>
          <w:szCs w:val="22"/>
        </w:rPr>
        <w:t xml:space="preserve"> Comm. Pearson reported that she had been invited to participate in a roundtable discussion with the Secretary of the Interior, including discussion regarding wildfire disasters. She also reported that the America 250 Committee had gifted Beaver County a copy of the Declaration of Independence. Comm. Yardley updated the Commission on activities of the Road Department throughout Beaver County.</w:t>
      </w:r>
    </w:p>
    <w:p w14:paraId="3AB7F350"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Award Contractor Bids – EWP Funding.</w:t>
      </w:r>
      <w:r w:rsidRPr="002B53AA">
        <w:rPr>
          <w:rFonts w:asciiTheme="minorHAnsi" w:hAnsiTheme="minorHAnsi" w:cstheme="minorHAnsi"/>
          <w:sz w:val="22"/>
          <w:szCs w:val="22"/>
        </w:rPr>
        <w:t xml:space="preserve"> Parker Vercimak, Jones &amp; DeMille Engineering, reviewed the bids received for debris removal along North Creek and the Beaver River and for work at Three Creeks. Sixteen bids were received for the EWP Project. Jones &amp; DeMille recommended awarding the five schedules to Suncor, Henrie Excavating, Schmidt Construction, Silver Spur Construction, and TS&amp;J Construction LLC.</w:t>
      </w:r>
    </w:p>
    <w:p w14:paraId="3DFE089F" w14:textId="77777777" w:rsidR="002B53AA" w:rsidRPr="002B53AA" w:rsidRDefault="002B53AA" w:rsidP="002B53AA">
      <w:pPr>
        <w:pStyle w:val="NormalWeb"/>
        <w:rPr>
          <w:rFonts w:asciiTheme="minorHAnsi" w:hAnsiTheme="minorHAnsi" w:cstheme="minorHAnsi"/>
          <w:sz w:val="22"/>
          <w:szCs w:val="22"/>
        </w:rPr>
      </w:pPr>
      <w:r w:rsidRPr="002B53AA">
        <w:rPr>
          <w:rFonts w:asciiTheme="minorHAnsi" w:hAnsiTheme="minorHAnsi" w:cstheme="minorHAnsi"/>
          <w:sz w:val="22"/>
          <w:szCs w:val="22"/>
        </w:rPr>
        <w:t>A motion to award Schedule #1 to Suncor in the amount of $105,414.00 was made by Comm. Yardley (aye), seconded by Comm. Pearson (aye), and the vote was unanimous.</w:t>
      </w:r>
    </w:p>
    <w:p w14:paraId="559D9D51" w14:textId="77777777" w:rsidR="002B53AA" w:rsidRPr="002B53AA" w:rsidRDefault="002B53AA" w:rsidP="002B53AA">
      <w:pPr>
        <w:pStyle w:val="NormalWeb"/>
        <w:rPr>
          <w:rFonts w:asciiTheme="minorHAnsi" w:hAnsiTheme="minorHAnsi" w:cstheme="minorHAnsi"/>
          <w:sz w:val="22"/>
          <w:szCs w:val="22"/>
        </w:rPr>
      </w:pPr>
      <w:r w:rsidRPr="002B53AA">
        <w:rPr>
          <w:rFonts w:asciiTheme="minorHAnsi" w:hAnsiTheme="minorHAnsi" w:cstheme="minorHAnsi"/>
          <w:sz w:val="22"/>
          <w:szCs w:val="22"/>
        </w:rPr>
        <w:t>A motion to award Schedule #2 to Henrie Excavating in the amount of $107,290.00 was made by Comm. Yardley (aye), seconded by Comm. Pearson (aye), and the vote was unanimous.</w:t>
      </w:r>
    </w:p>
    <w:p w14:paraId="1AA9194D" w14:textId="77777777" w:rsidR="002B53AA" w:rsidRPr="002B53AA" w:rsidRDefault="002B53AA" w:rsidP="002B53AA">
      <w:pPr>
        <w:pStyle w:val="NormalWeb"/>
        <w:rPr>
          <w:rFonts w:asciiTheme="minorHAnsi" w:hAnsiTheme="minorHAnsi" w:cstheme="minorHAnsi"/>
          <w:sz w:val="22"/>
          <w:szCs w:val="22"/>
        </w:rPr>
      </w:pPr>
      <w:r w:rsidRPr="002B53AA">
        <w:rPr>
          <w:rFonts w:asciiTheme="minorHAnsi" w:hAnsiTheme="minorHAnsi" w:cstheme="minorHAnsi"/>
          <w:sz w:val="22"/>
          <w:szCs w:val="22"/>
        </w:rPr>
        <w:t>A motion to award Schedule #3 to Schmidt Construction in the amount of $187,450.00 was made by Comm. Yardley (aye), seconded by Comm. Pearson (aye), and the vote was unanimous.</w:t>
      </w:r>
    </w:p>
    <w:p w14:paraId="643C4F86" w14:textId="77777777" w:rsidR="002B53AA" w:rsidRPr="002B53AA" w:rsidRDefault="002B53AA" w:rsidP="002B53AA">
      <w:pPr>
        <w:pStyle w:val="NormalWeb"/>
        <w:rPr>
          <w:rFonts w:asciiTheme="minorHAnsi" w:hAnsiTheme="minorHAnsi" w:cstheme="minorHAnsi"/>
          <w:sz w:val="22"/>
          <w:szCs w:val="22"/>
        </w:rPr>
      </w:pPr>
      <w:r w:rsidRPr="002B53AA">
        <w:rPr>
          <w:rFonts w:asciiTheme="minorHAnsi" w:hAnsiTheme="minorHAnsi" w:cstheme="minorHAnsi"/>
          <w:sz w:val="22"/>
          <w:szCs w:val="22"/>
        </w:rPr>
        <w:t>A motion to award Schedule #4 to Silver Spur Construction in the amount of $116,520.00 was made by Comm. Yardley (aye), seconded by Comm. Pearson (aye), and the vote was unanimous.</w:t>
      </w:r>
    </w:p>
    <w:p w14:paraId="78C3BC7D" w14:textId="77777777" w:rsidR="002B53AA" w:rsidRPr="002B53AA" w:rsidRDefault="002B53AA" w:rsidP="002B53AA">
      <w:pPr>
        <w:pStyle w:val="NormalWeb"/>
        <w:rPr>
          <w:rFonts w:asciiTheme="minorHAnsi" w:hAnsiTheme="minorHAnsi" w:cstheme="minorHAnsi"/>
          <w:sz w:val="22"/>
          <w:szCs w:val="22"/>
        </w:rPr>
      </w:pPr>
      <w:r w:rsidRPr="002B53AA">
        <w:rPr>
          <w:rFonts w:asciiTheme="minorHAnsi" w:hAnsiTheme="minorHAnsi" w:cstheme="minorHAnsi"/>
          <w:sz w:val="22"/>
          <w:szCs w:val="22"/>
        </w:rPr>
        <w:t>A motion to award Schedule #5 to TS&amp;J Construction LLC in the amount of $101,688.00 was made by Comm. Yardley (aye), seconded by Comm. Pearson (aye), and the vote was unanimous.</w:t>
      </w:r>
    </w:p>
    <w:p w14:paraId="08230E6F"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Railroad Crossing Discussion.</w:t>
      </w:r>
      <w:r w:rsidRPr="002B53AA">
        <w:rPr>
          <w:rFonts w:asciiTheme="minorHAnsi" w:hAnsiTheme="minorHAnsi" w:cstheme="minorHAnsi"/>
          <w:sz w:val="22"/>
          <w:szCs w:val="22"/>
        </w:rPr>
        <w:t xml:space="preserve"> Les Whitney, Beaver County EMPG, and Comm. Brandon Yardley discussed concerns regarding the railroad crossings in Milford, emergency access routes, and accessibility restrictions. Comm. Yardley discussed UDOT’s authority related to rail crossings and stated that he would contact UDOT regarding concerns with both the north and south crossings. Mr. Whitney expressed the need for crossing arms at both crossings. The Commission will continue to discuss the issue as additional information becomes available.</w:t>
      </w:r>
    </w:p>
    <w:p w14:paraId="43ED7817"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Consider High Visibility Enforcement Overtime Agreement.</w:t>
      </w:r>
      <w:r w:rsidRPr="002B53AA">
        <w:rPr>
          <w:rFonts w:asciiTheme="minorHAnsi" w:hAnsiTheme="minorHAnsi" w:cstheme="minorHAnsi"/>
          <w:sz w:val="22"/>
          <w:szCs w:val="22"/>
        </w:rPr>
        <w:t xml:space="preserve"> Ginger McMullin, Clerk/Auditor, discussed the High Visibility Enforcement Overtime Agreement and the need for authorization to continue receiving reimbursement from the State of Utah for overtime costs associated with DUI enforcement shifts. A motion to authorize signature on the High Visibility Enforcement Overtime Agreement was made by Comm. Pearson (aye), seconded by Comm. Yardley (aye), and the vote was unanimous.</w:t>
      </w:r>
    </w:p>
    <w:p w14:paraId="0824D3F0"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Adjourn Until 5:00 p.m.</w:t>
      </w:r>
      <w:r w:rsidRPr="002B53AA">
        <w:rPr>
          <w:rFonts w:asciiTheme="minorHAnsi" w:hAnsiTheme="minorHAnsi" w:cstheme="minorHAnsi"/>
          <w:sz w:val="22"/>
          <w:szCs w:val="22"/>
        </w:rPr>
        <w:t xml:space="preserve"> The Commission meeting was adjourned until 5:00 p.m.</w:t>
      </w:r>
    </w:p>
    <w:p w14:paraId="07E35FE7"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lastRenderedPageBreak/>
        <w:t>Commission Meeting Reconvened at 5:00 p.m.</w:t>
      </w:r>
    </w:p>
    <w:p w14:paraId="38E2DFDC" w14:textId="77777777" w:rsidR="002B53AA" w:rsidRPr="002B53AA" w:rsidRDefault="002B53AA" w:rsidP="002B53AA">
      <w:pPr>
        <w:pStyle w:val="NormalWeb"/>
        <w:rPr>
          <w:rFonts w:asciiTheme="minorHAnsi" w:hAnsiTheme="minorHAnsi" w:cstheme="minorHAnsi"/>
          <w:sz w:val="22"/>
          <w:szCs w:val="22"/>
        </w:rPr>
      </w:pPr>
      <w:r w:rsidRPr="002B53AA">
        <w:rPr>
          <w:rStyle w:val="Strong"/>
          <w:rFonts w:asciiTheme="minorHAnsi" w:hAnsiTheme="minorHAnsi" w:cstheme="minorHAnsi"/>
          <w:sz w:val="22"/>
          <w:szCs w:val="22"/>
        </w:rPr>
        <w:t>FERVO and Google Presentation – Potential Data Center Project.</w:t>
      </w:r>
      <w:r w:rsidRPr="002B53AA">
        <w:rPr>
          <w:rFonts w:asciiTheme="minorHAnsi" w:hAnsiTheme="minorHAnsi" w:cstheme="minorHAnsi"/>
          <w:sz w:val="22"/>
          <w:szCs w:val="22"/>
        </w:rPr>
        <w:t xml:space="preserve"> Sarah Jewett, FERVO; Tristine Payfer, Google; Robbie Lynn, Google; Scott Ziance, Google; and Jessie Ho, Google, met with the Commission to present information regarding a potential data center project in Beaver County. FERVO has developed a commercial partnership with Google related to geothermal energy. The proposed project would utilize geothermal energy and a non-evaporative, closed-loop cooling system. Representatives stated that, at full operation, the project could employ approximately 100 people in well-paying positions. Google offered to host a tour of an existing Google campus to provide the Commission with an opportunity to learn more about Google’s data center operations.</w:t>
      </w:r>
    </w:p>
    <w:p w14:paraId="72B2C493" w14:textId="77777777" w:rsidR="002B53AA" w:rsidRPr="002B53AA" w:rsidRDefault="002B53AA" w:rsidP="002B53AA">
      <w:pPr>
        <w:pStyle w:val="NormalWeb"/>
        <w:rPr>
          <w:rFonts w:asciiTheme="minorHAnsi" w:hAnsiTheme="minorHAnsi" w:cstheme="minorHAnsi"/>
          <w:sz w:val="22"/>
          <w:szCs w:val="22"/>
        </w:rPr>
      </w:pPr>
      <w:r w:rsidRPr="002B53AA">
        <w:rPr>
          <w:rFonts w:asciiTheme="minorHAnsi" w:hAnsiTheme="minorHAnsi" w:cstheme="minorHAnsi"/>
          <w:sz w:val="22"/>
          <w:szCs w:val="22"/>
        </w:rPr>
        <w:t>There being no further business, the meeting was adjourned.</w:t>
      </w:r>
    </w:p>
    <w:p w14:paraId="131F5737" w14:textId="77777777" w:rsidR="002B53AA" w:rsidRPr="00793B2B" w:rsidRDefault="002B53AA" w:rsidP="002B53AA">
      <w:pPr>
        <w:rPr>
          <w:rFonts w:ascii="Calibri" w:eastAsia="Calibri" w:hAnsi="Calibri" w:cs="Calibri"/>
          <w:sz w:val="18"/>
          <w:szCs w:val="18"/>
        </w:rPr>
      </w:pPr>
      <w:r w:rsidRPr="00793B2B">
        <w:rPr>
          <w:rFonts w:ascii="Calibri" w:eastAsia="Calibri" w:hAnsi="Calibri" w:cs="Calibri"/>
          <w:sz w:val="18"/>
          <w:szCs w:val="18"/>
        </w:rPr>
        <w:t xml:space="preserve">** </w:t>
      </w:r>
      <w:r w:rsidRPr="00793B2B">
        <w:rPr>
          <w:rFonts w:ascii="Calibri" w:eastAsia="Calibri" w:hAnsi="Calibri" w:cs="Calibri"/>
          <w:i/>
          <w:iCs/>
          <w:sz w:val="18"/>
          <w:szCs w:val="18"/>
        </w:rPr>
        <w:t>Some portions of these minutes were edited with assistance from ChatGPT for formatting and clarity</w:t>
      </w:r>
      <w:r w:rsidRPr="00793B2B">
        <w:rPr>
          <w:rFonts w:ascii="Calibri" w:eastAsia="Calibri" w:hAnsi="Calibri" w:cs="Calibri"/>
          <w:sz w:val="18"/>
          <w:szCs w:val="18"/>
        </w:rPr>
        <w:t>.</w:t>
      </w:r>
    </w:p>
    <w:p w14:paraId="0CC6F4AA" w14:textId="77777777" w:rsidR="002B53AA" w:rsidRPr="002B53AA" w:rsidRDefault="002B53AA" w:rsidP="00917A08">
      <w:pPr>
        <w:tabs>
          <w:tab w:val="left" w:pos="7545"/>
        </w:tabs>
        <w:rPr>
          <w:rFonts w:cstheme="minorHAnsi"/>
        </w:rPr>
      </w:pPr>
    </w:p>
    <w:sectPr w:rsidR="002B53AA" w:rsidRPr="002B53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B3"/>
    <w:rsid w:val="00046273"/>
    <w:rsid w:val="000517F4"/>
    <w:rsid w:val="00081981"/>
    <w:rsid w:val="000906CC"/>
    <w:rsid w:val="00091839"/>
    <w:rsid w:val="000948CA"/>
    <w:rsid w:val="000B2A75"/>
    <w:rsid w:val="000D066B"/>
    <w:rsid w:val="000D4C8E"/>
    <w:rsid w:val="000F19B3"/>
    <w:rsid w:val="000F1C68"/>
    <w:rsid w:val="000F2E12"/>
    <w:rsid w:val="000F7819"/>
    <w:rsid w:val="00115D49"/>
    <w:rsid w:val="00171757"/>
    <w:rsid w:val="001B41C6"/>
    <w:rsid w:val="001B5ED8"/>
    <w:rsid w:val="001B60F9"/>
    <w:rsid w:val="001C0173"/>
    <w:rsid w:val="001F1294"/>
    <w:rsid w:val="00223BC5"/>
    <w:rsid w:val="0023247D"/>
    <w:rsid w:val="00260B8A"/>
    <w:rsid w:val="00266C07"/>
    <w:rsid w:val="0029404A"/>
    <w:rsid w:val="002B53AA"/>
    <w:rsid w:val="00302E6F"/>
    <w:rsid w:val="00306951"/>
    <w:rsid w:val="00326C64"/>
    <w:rsid w:val="00345C1E"/>
    <w:rsid w:val="0036272F"/>
    <w:rsid w:val="00364CE0"/>
    <w:rsid w:val="003C42C3"/>
    <w:rsid w:val="003F1112"/>
    <w:rsid w:val="00427C4D"/>
    <w:rsid w:val="00441738"/>
    <w:rsid w:val="0044703E"/>
    <w:rsid w:val="004A191B"/>
    <w:rsid w:val="004B64F2"/>
    <w:rsid w:val="004F0E48"/>
    <w:rsid w:val="00512FFC"/>
    <w:rsid w:val="005304A9"/>
    <w:rsid w:val="005668E7"/>
    <w:rsid w:val="005765AF"/>
    <w:rsid w:val="00621E17"/>
    <w:rsid w:val="0063696A"/>
    <w:rsid w:val="0068421A"/>
    <w:rsid w:val="006A674D"/>
    <w:rsid w:val="006D0A81"/>
    <w:rsid w:val="006E11BC"/>
    <w:rsid w:val="00712901"/>
    <w:rsid w:val="00726CE5"/>
    <w:rsid w:val="00747B4B"/>
    <w:rsid w:val="00777F07"/>
    <w:rsid w:val="007878A3"/>
    <w:rsid w:val="007A4C19"/>
    <w:rsid w:val="007C0D67"/>
    <w:rsid w:val="007D144B"/>
    <w:rsid w:val="007E02BD"/>
    <w:rsid w:val="0085166F"/>
    <w:rsid w:val="00856C88"/>
    <w:rsid w:val="00867CF0"/>
    <w:rsid w:val="008903A1"/>
    <w:rsid w:val="008C5614"/>
    <w:rsid w:val="008F260E"/>
    <w:rsid w:val="00910D9C"/>
    <w:rsid w:val="00917A08"/>
    <w:rsid w:val="00962A94"/>
    <w:rsid w:val="009E0AA2"/>
    <w:rsid w:val="009F00AA"/>
    <w:rsid w:val="009F3B6B"/>
    <w:rsid w:val="00A0521A"/>
    <w:rsid w:val="00A242EC"/>
    <w:rsid w:val="00A35894"/>
    <w:rsid w:val="00A84215"/>
    <w:rsid w:val="00AA1D77"/>
    <w:rsid w:val="00B62D70"/>
    <w:rsid w:val="00B73D62"/>
    <w:rsid w:val="00B876AE"/>
    <w:rsid w:val="00BC676A"/>
    <w:rsid w:val="00C11E8C"/>
    <w:rsid w:val="00C149B8"/>
    <w:rsid w:val="00C15E05"/>
    <w:rsid w:val="00C27076"/>
    <w:rsid w:val="00C406C5"/>
    <w:rsid w:val="00C47996"/>
    <w:rsid w:val="00C6651E"/>
    <w:rsid w:val="00C71674"/>
    <w:rsid w:val="00C7386A"/>
    <w:rsid w:val="00CA5258"/>
    <w:rsid w:val="00CA6418"/>
    <w:rsid w:val="00CC2E2F"/>
    <w:rsid w:val="00CE3702"/>
    <w:rsid w:val="00D72B13"/>
    <w:rsid w:val="00D85743"/>
    <w:rsid w:val="00D86A2C"/>
    <w:rsid w:val="00D91BBB"/>
    <w:rsid w:val="00DB469B"/>
    <w:rsid w:val="00DB7F79"/>
    <w:rsid w:val="00DC4381"/>
    <w:rsid w:val="00DE251B"/>
    <w:rsid w:val="00E11930"/>
    <w:rsid w:val="00E31298"/>
    <w:rsid w:val="00E66448"/>
    <w:rsid w:val="00E90968"/>
    <w:rsid w:val="00ED3D6B"/>
    <w:rsid w:val="00ED55CF"/>
    <w:rsid w:val="00ED571D"/>
    <w:rsid w:val="00EF37D9"/>
    <w:rsid w:val="00F01470"/>
    <w:rsid w:val="00F21B95"/>
    <w:rsid w:val="00F61CE1"/>
    <w:rsid w:val="00F750D3"/>
    <w:rsid w:val="00F9063D"/>
    <w:rsid w:val="00FA2DEC"/>
    <w:rsid w:val="00FA378A"/>
    <w:rsid w:val="00FA5DEE"/>
    <w:rsid w:val="00FC531F"/>
    <w:rsid w:val="00FD1C9C"/>
    <w:rsid w:val="00FD39FC"/>
    <w:rsid w:val="00FF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6428D"/>
  <w15:chartTrackingRefBased/>
  <w15:docId w15:val="{5DCA1806-6C79-4538-8F73-C4E0B78B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9B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5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B53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53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059371">
      <w:bodyDiv w:val="1"/>
      <w:marLeft w:val="0"/>
      <w:marRight w:val="0"/>
      <w:marTop w:val="0"/>
      <w:marBottom w:val="0"/>
      <w:divBdr>
        <w:top w:val="none" w:sz="0" w:space="0" w:color="auto"/>
        <w:left w:val="none" w:sz="0" w:space="0" w:color="auto"/>
        <w:bottom w:val="none" w:sz="0" w:space="0" w:color="auto"/>
        <w:right w:val="none" w:sz="0" w:space="0" w:color="auto"/>
      </w:divBdr>
    </w:div>
    <w:div w:id="1623078689">
      <w:bodyDiv w:val="1"/>
      <w:marLeft w:val="0"/>
      <w:marRight w:val="0"/>
      <w:marTop w:val="0"/>
      <w:marBottom w:val="0"/>
      <w:divBdr>
        <w:top w:val="none" w:sz="0" w:space="0" w:color="auto"/>
        <w:left w:val="none" w:sz="0" w:space="0" w:color="auto"/>
        <w:bottom w:val="none" w:sz="0" w:space="0" w:color="auto"/>
        <w:right w:val="none" w:sz="0" w:space="0" w:color="auto"/>
      </w:divBdr>
    </w:div>
    <w:div w:id="189295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3</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GingerM</dc:creator>
  <cp:keywords/>
  <dc:description/>
  <cp:lastModifiedBy>Windows User</cp:lastModifiedBy>
  <cp:revision>24</cp:revision>
  <dcterms:created xsi:type="dcterms:W3CDTF">2026-09-15T15:48:00Z</dcterms:created>
  <dcterms:modified xsi:type="dcterms:W3CDTF">2026-10-06T16:26:00Z</dcterms:modified>
</cp:coreProperties>
</file>