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99D52" w14:textId="5EDF1819" w:rsidR="00071BD0" w:rsidRDefault="00704376" w:rsidP="3FBB94F5">
      <w:pPr>
        <w:spacing w:after="0" w:line="259" w:lineRule="auto"/>
        <w:ind w:left="37"/>
        <w:jc w:val="center"/>
        <w:rPr>
          <w:rFonts w:ascii="Arial" w:eastAsia="Arial" w:hAnsi="Arial" w:cs="Arial"/>
          <w:color w:val="000000" w:themeColor="text1"/>
          <w:sz w:val="36"/>
          <w:szCs w:val="36"/>
        </w:rPr>
      </w:pPr>
      <w:r>
        <w:rPr>
          <w:rFonts w:ascii="Arial" w:eastAsia="Arial" w:hAnsi="Arial" w:cs="Arial"/>
          <w:b/>
          <w:bCs/>
          <w:color w:val="000000" w:themeColor="text1"/>
          <w:sz w:val="36"/>
          <w:szCs w:val="36"/>
        </w:rPr>
        <w:t xml:space="preserve">MINUTES FOR </w:t>
      </w:r>
      <w:r w:rsidR="4569A5DE" w:rsidRPr="3FBB94F5">
        <w:rPr>
          <w:rFonts w:ascii="Arial" w:eastAsia="Arial" w:hAnsi="Arial" w:cs="Arial"/>
          <w:b/>
          <w:bCs/>
          <w:color w:val="000000" w:themeColor="text1"/>
          <w:sz w:val="36"/>
          <w:szCs w:val="36"/>
        </w:rPr>
        <w:t xml:space="preserve">OGDEN VALLEY PLANNING COMMISSION </w:t>
      </w:r>
      <w:r>
        <w:rPr>
          <w:rFonts w:ascii="Arial" w:eastAsia="Arial" w:hAnsi="Arial" w:cs="Arial"/>
          <w:b/>
          <w:bCs/>
          <w:color w:val="000000" w:themeColor="text1"/>
          <w:sz w:val="36"/>
          <w:szCs w:val="36"/>
        </w:rPr>
        <w:t>HEARING &amp; MEETING</w:t>
      </w:r>
    </w:p>
    <w:p w14:paraId="051FC418" w14:textId="3B17CDD1" w:rsidR="00071BD0" w:rsidRDefault="4569A5DE" w:rsidP="3FBB94F5">
      <w:pPr>
        <w:spacing w:after="19" w:line="259" w:lineRule="auto"/>
        <w:rPr>
          <w:rFonts w:ascii="Arial" w:eastAsia="Arial" w:hAnsi="Arial" w:cs="Arial"/>
          <w:color w:val="000000" w:themeColor="text1"/>
          <w:sz w:val="20"/>
          <w:szCs w:val="20"/>
        </w:rPr>
      </w:pPr>
      <w:r w:rsidRPr="3FBB94F5">
        <w:rPr>
          <w:rFonts w:ascii="Arial" w:eastAsia="Arial" w:hAnsi="Arial" w:cs="Arial"/>
          <w:b/>
          <w:bCs/>
          <w:color w:val="000000" w:themeColor="text1"/>
          <w:sz w:val="16"/>
          <w:szCs w:val="16"/>
        </w:rPr>
        <w:t xml:space="preserve"> </w:t>
      </w:r>
    </w:p>
    <w:p w14:paraId="57291075" w14:textId="1D00C076" w:rsidR="00071BD0" w:rsidRDefault="4569A5DE" w:rsidP="3FBB94F5">
      <w:pPr>
        <w:spacing w:after="0" w:line="259" w:lineRule="auto"/>
        <w:ind w:left="10" w:right="52" w:hanging="10"/>
        <w:jc w:val="center"/>
        <w:rPr>
          <w:rFonts w:ascii="Arial" w:eastAsia="Arial" w:hAnsi="Arial" w:cs="Arial"/>
          <w:b/>
          <w:bCs/>
          <w:color w:val="000000" w:themeColor="text1"/>
        </w:rPr>
      </w:pPr>
      <w:r w:rsidRPr="3FBB94F5">
        <w:rPr>
          <w:rFonts w:ascii="Arial" w:eastAsia="Arial" w:hAnsi="Arial" w:cs="Arial"/>
          <w:b/>
          <w:bCs/>
          <w:color w:val="000000" w:themeColor="text1"/>
        </w:rPr>
        <w:t>Tuesday,</w:t>
      </w:r>
      <w:r w:rsidR="0E874FBD" w:rsidRPr="3FBB94F5">
        <w:rPr>
          <w:rFonts w:ascii="Arial" w:eastAsia="Arial" w:hAnsi="Arial" w:cs="Arial"/>
          <w:b/>
          <w:bCs/>
          <w:color w:val="000000" w:themeColor="text1"/>
        </w:rPr>
        <w:t xml:space="preserve"> August</w:t>
      </w:r>
      <w:r w:rsidRPr="3FBB94F5">
        <w:rPr>
          <w:rFonts w:ascii="Arial" w:eastAsia="Arial" w:hAnsi="Arial" w:cs="Arial"/>
          <w:b/>
          <w:bCs/>
          <w:color w:val="000000" w:themeColor="text1"/>
        </w:rPr>
        <w:t xml:space="preserve"> 2</w:t>
      </w:r>
      <w:r w:rsidR="0A75AFB4" w:rsidRPr="3FBB94F5">
        <w:rPr>
          <w:rFonts w:ascii="Arial" w:eastAsia="Arial" w:hAnsi="Arial" w:cs="Arial"/>
          <w:b/>
          <w:bCs/>
          <w:color w:val="000000" w:themeColor="text1"/>
        </w:rPr>
        <w:t>5</w:t>
      </w:r>
      <w:r w:rsidRPr="3FBB94F5">
        <w:rPr>
          <w:rFonts w:ascii="Arial" w:eastAsia="Arial" w:hAnsi="Arial" w:cs="Arial"/>
          <w:b/>
          <w:bCs/>
          <w:color w:val="000000" w:themeColor="text1"/>
        </w:rPr>
        <w:t xml:space="preserve">, 2026, </w:t>
      </w:r>
      <w:r w:rsidR="2E775AC7" w:rsidRPr="3FBB94F5">
        <w:rPr>
          <w:rFonts w:ascii="Arial" w:eastAsia="Arial" w:hAnsi="Arial" w:cs="Arial"/>
          <w:b/>
          <w:bCs/>
          <w:color w:val="000000" w:themeColor="text1"/>
        </w:rPr>
        <w:t>6</w:t>
      </w:r>
      <w:r w:rsidRPr="3FBB94F5">
        <w:rPr>
          <w:rFonts w:ascii="Arial" w:eastAsia="Arial" w:hAnsi="Arial" w:cs="Arial"/>
          <w:b/>
          <w:bCs/>
          <w:color w:val="000000" w:themeColor="text1"/>
        </w:rPr>
        <w:t xml:space="preserve">:00 p.m.  </w:t>
      </w:r>
    </w:p>
    <w:p w14:paraId="281C6F72" w14:textId="3939E65B" w:rsidR="00071BD0" w:rsidRDefault="4569A5DE" w:rsidP="3FBB94F5">
      <w:pPr>
        <w:spacing w:after="0" w:line="259" w:lineRule="auto"/>
        <w:ind w:left="10" w:right="53" w:hanging="10"/>
        <w:jc w:val="center"/>
        <w:rPr>
          <w:rFonts w:ascii="Arial" w:eastAsia="Arial" w:hAnsi="Arial" w:cs="Arial"/>
          <w:b/>
          <w:bCs/>
          <w:color w:val="000000" w:themeColor="text1"/>
        </w:rPr>
      </w:pPr>
      <w:r w:rsidRPr="3FBB94F5">
        <w:rPr>
          <w:rFonts w:ascii="Arial" w:eastAsia="Arial" w:hAnsi="Arial" w:cs="Arial"/>
          <w:b/>
          <w:bCs/>
          <w:color w:val="000000" w:themeColor="text1"/>
        </w:rPr>
        <w:t xml:space="preserve">Huntsville Town Hall, Council Chambers </w:t>
      </w:r>
    </w:p>
    <w:p w14:paraId="6F5DA97D" w14:textId="4EEFEDCF" w:rsidR="00071BD0" w:rsidRDefault="4569A5DE" w:rsidP="3FBB94F5">
      <w:pPr>
        <w:spacing w:after="0" w:line="259" w:lineRule="auto"/>
        <w:ind w:left="10" w:right="52" w:hanging="10"/>
        <w:jc w:val="center"/>
        <w:rPr>
          <w:rFonts w:ascii="Arial" w:eastAsia="Arial" w:hAnsi="Arial" w:cs="Arial"/>
          <w:color w:val="000000" w:themeColor="text1"/>
        </w:rPr>
      </w:pPr>
      <w:r w:rsidRPr="3FBB94F5">
        <w:rPr>
          <w:rFonts w:ascii="Arial" w:eastAsia="Arial" w:hAnsi="Arial" w:cs="Arial"/>
          <w:color w:val="000000" w:themeColor="text1"/>
        </w:rPr>
        <w:t xml:space="preserve">7474 East 200 South, Huntsville, Utah  </w:t>
      </w:r>
    </w:p>
    <w:tbl>
      <w:tblPr>
        <w:tblW w:w="930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2"/>
        <w:gridCol w:w="3103"/>
        <w:gridCol w:w="3102"/>
      </w:tblGrid>
      <w:tr w:rsidR="00F91D3D" w:rsidRPr="00E32951" w14:paraId="29C95AD7"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34FABCD4"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Name </w:t>
            </w:r>
          </w:p>
        </w:tc>
        <w:tc>
          <w:tcPr>
            <w:tcW w:w="3103" w:type="dxa"/>
            <w:tcBorders>
              <w:top w:val="single" w:sz="6" w:space="0" w:color="auto"/>
              <w:left w:val="single" w:sz="6" w:space="0" w:color="auto"/>
              <w:bottom w:val="single" w:sz="6" w:space="0" w:color="auto"/>
              <w:right w:val="single" w:sz="6" w:space="0" w:color="auto"/>
            </w:tcBorders>
            <w:hideMark/>
          </w:tcPr>
          <w:p w14:paraId="122AEB88"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Title </w:t>
            </w:r>
          </w:p>
        </w:tc>
        <w:tc>
          <w:tcPr>
            <w:tcW w:w="3102" w:type="dxa"/>
            <w:tcBorders>
              <w:top w:val="single" w:sz="6" w:space="0" w:color="auto"/>
              <w:left w:val="single" w:sz="6" w:space="0" w:color="auto"/>
              <w:bottom w:val="single" w:sz="6" w:space="0" w:color="auto"/>
              <w:right w:val="single" w:sz="6" w:space="0" w:color="auto"/>
            </w:tcBorders>
            <w:hideMark/>
          </w:tcPr>
          <w:p w14:paraId="139A8412"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Status </w:t>
            </w:r>
          </w:p>
        </w:tc>
      </w:tr>
      <w:tr w:rsidR="00F91D3D" w:rsidRPr="00E32951" w14:paraId="2C57A906"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2CAEBBB4"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Lisa Arbogast </w:t>
            </w:r>
          </w:p>
        </w:tc>
        <w:tc>
          <w:tcPr>
            <w:tcW w:w="3103" w:type="dxa"/>
            <w:tcBorders>
              <w:top w:val="single" w:sz="6" w:space="0" w:color="auto"/>
              <w:left w:val="single" w:sz="6" w:space="0" w:color="auto"/>
              <w:bottom w:val="single" w:sz="6" w:space="0" w:color="auto"/>
              <w:right w:val="single" w:sz="6" w:space="0" w:color="auto"/>
            </w:tcBorders>
            <w:hideMark/>
          </w:tcPr>
          <w:p w14:paraId="4663BAD0"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Planning Commission Chair </w:t>
            </w:r>
          </w:p>
        </w:tc>
        <w:tc>
          <w:tcPr>
            <w:tcW w:w="3102" w:type="dxa"/>
            <w:tcBorders>
              <w:top w:val="single" w:sz="6" w:space="0" w:color="auto"/>
              <w:left w:val="single" w:sz="6" w:space="0" w:color="auto"/>
              <w:bottom w:val="single" w:sz="6" w:space="0" w:color="auto"/>
              <w:right w:val="single" w:sz="6" w:space="0" w:color="auto"/>
            </w:tcBorders>
            <w:hideMark/>
          </w:tcPr>
          <w:p w14:paraId="7B028FE8" w14:textId="78009636"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Present </w:t>
            </w:r>
          </w:p>
        </w:tc>
      </w:tr>
      <w:tr w:rsidR="00F91D3D" w:rsidRPr="00E32951" w14:paraId="739A411E"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39FC1AD4"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Angela Dean </w:t>
            </w:r>
          </w:p>
        </w:tc>
        <w:tc>
          <w:tcPr>
            <w:tcW w:w="3103" w:type="dxa"/>
            <w:tcBorders>
              <w:top w:val="single" w:sz="6" w:space="0" w:color="auto"/>
              <w:left w:val="single" w:sz="6" w:space="0" w:color="auto"/>
              <w:bottom w:val="single" w:sz="6" w:space="0" w:color="auto"/>
              <w:right w:val="single" w:sz="6" w:space="0" w:color="auto"/>
            </w:tcBorders>
            <w:hideMark/>
          </w:tcPr>
          <w:p w14:paraId="179E1414"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Planning Commission Vice Chair </w:t>
            </w:r>
          </w:p>
        </w:tc>
        <w:tc>
          <w:tcPr>
            <w:tcW w:w="3102" w:type="dxa"/>
            <w:tcBorders>
              <w:top w:val="single" w:sz="6" w:space="0" w:color="auto"/>
              <w:left w:val="single" w:sz="6" w:space="0" w:color="auto"/>
              <w:bottom w:val="single" w:sz="6" w:space="0" w:color="auto"/>
              <w:right w:val="single" w:sz="6" w:space="0" w:color="auto"/>
            </w:tcBorders>
            <w:hideMark/>
          </w:tcPr>
          <w:p w14:paraId="26750DAC" w14:textId="2FB46DA5" w:rsidR="00F91D3D" w:rsidRPr="00E32951" w:rsidRDefault="00F91D3D" w:rsidP="00E31554">
            <w:pPr>
              <w:spacing w:after="0"/>
              <w:ind w:right="9"/>
              <w:jc w:val="center"/>
              <w:rPr>
                <w:rFonts w:ascii="Arial" w:eastAsia="Arial" w:hAnsi="Arial" w:cs="Arial"/>
                <w:sz w:val="20"/>
                <w:szCs w:val="20"/>
              </w:rPr>
            </w:pPr>
            <w:r>
              <w:rPr>
                <w:rFonts w:ascii="Arial" w:eastAsia="Arial" w:hAnsi="Arial" w:cs="Arial"/>
                <w:sz w:val="20"/>
                <w:szCs w:val="20"/>
              </w:rPr>
              <w:t>Present</w:t>
            </w:r>
            <w:r>
              <w:rPr>
                <w:rFonts w:ascii="Arial" w:eastAsia="Arial" w:hAnsi="Arial" w:cs="Arial"/>
                <w:sz w:val="20"/>
                <w:szCs w:val="20"/>
              </w:rPr>
              <w:t xml:space="preserve"> via Zoom</w:t>
            </w:r>
          </w:p>
        </w:tc>
      </w:tr>
      <w:tr w:rsidR="00F91D3D" w:rsidRPr="00E32951" w14:paraId="48812E09"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7FC12098"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Fred Blickle </w:t>
            </w:r>
          </w:p>
        </w:tc>
        <w:tc>
          <w:tcPr>
            <w:tcW w:w="3103" w:type="dxa"/>
            <w:tcBorders>
              <w:top w:val="single" w:sz="6" w:space="0" w:color="auto"/>
              <w:left w:val="single" w:sz="6" w:space="0" w:color="auto"/>
              <w:bottom w:val="single" w:sz="6" w:space="0" w:color="auto"/>
              <w:right w:val="single" w:sz="6" w:space="0" w:color="auto"/>
            </w:tcBorders>
            <w:hideMark/>
          </w:tcPr>
          <w:p w14:paraId="2F0C5B6F"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Planning Commission Member </w:t>
            </w:r>
          </w:p>
        </w:tc>
        <w:tc>
          <w:tcPr>
            <w:tcW w:w="3102" w:type="dxa"/>
            <w:tcBorders>
              <w:top w:val="single" w:sz="6" w:space="0" w:color="auto"/>
              <w:left w:val="single" w:sz="6" w:space="0" w:color="auto"/>
              <w:bottom w:val="single" w:sz="6" w:space="0" w:color="auto"/>
              <w:right w:val="single" w:sz="6" w:space="0" w:color="auto"/>
            </w:tcBorders>
            <w:hideMark/>
          </w:tcPr>
          <w:p w14:paraId="081C80AD" w14:textId="4C07C5B4" w:rsidR="00F91D3D" w:rsidRPr="00E32951" w:rsidRDefault="00F91D3D" w:rsidP="00E31554">
            <w:pPr>
              <w:spacing w:after="0"/>
              <w:ind w:right="9"/>
              <w:jc w:val="center"/>
              <w:rPr>
                <w:rFonts w:ascii="Arial" w:eastAsia="Arial" w:hAnsi="Arial" w:cs="Arial"/>
                <w:sz w:val="20"/>
                <w:szCs w:val="20"/>
              </w:rPr>
            </w:pPr>
            <w:r>
              <w:rPr>
                <w:rFonts w:ascii="Arial" w:eastAsia="Arial" w:hAnsi="Arial" w:cs="Arial"/>
                <w:sz w:val="20"/>
                <w:szCs w:val="20"/>
              </w:rPr>
              <w:t>Present via Zoom</w:t>
            </w:r>
          </w:p>
        </w:tc>
      </w:tr>
      <w:tr w:rsidR="00F91D3D" w:rsidRPr="00E32951" w14:paraId="7E9B0BFB"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1ECFEA29"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Tyson Lloyd </w:t>
            </w:r>
          </w:p>
        </w:tc>
        <w:tc>
          <w:tcPr>
            <w:tcW w:w="3103" w:type="dxa"/>
            <w:tcBorders>
              <w:top w:val="single" w:sz="6" w:space="0" w:color="auto"/>
              <w:left w:val="single" w:sz="6" w:space="0" w:color="auto"/>
              <w:bottom w:val="single" w:sz="6" w:space="0" w:color="auto"/>
              <w:right w:val="single" w:sz="6" w:space="0" w:color="auto"/>
            </w:tcBorders>
            <w:hideMark/>
          </w:tcPr>
          <w:p w14:paraId="2956E709"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Planning Commission Member </w:t>
            </w:r>
          </w:p>
        </w:tc>
        <w:tc>
          <w:tcPr>
            <w:tcW w:w="3102" w:type="dxa"/>
            <w:tcBorders>
              <w:top w:val="single" w:sz="6" w:space="0" w:color="auto"/>
              <w:left w:val="single" w:sz="6" w:space="0" w:color="auto"/>
              <w:bottom w:val="single" w:sz="6" w:space="0" w:color="auto"/>
              <w:right w:val="single" w:sz="6" w:space="0" w:color="auto"/>
            </w:tcBorders>
            <w:hideMark/>
          </w:tcPr>
          <w:p w14:paraId="05EA0A55" w14:textId="0E5CA24B" w:rsidR="00F91D3D" w:rsidRPr="00E32951" w:rsidRDefault="00F91D3D" w:rsidP="00E31554">
            <w:pPr>
              <w:spacing w:after="0"/>
              <w:ind w:right="9"/>
              <w:jc w:val="center"/>
              <w:rPr>
                <w:rFonts w:ascii="Arial" w:eastAsia="Arial" w:hAnsi="Arial" w:cs="Arial"/>
                <w:sz w:val="20"/>
                <w:szCs w:val="20"/>
              </w:rPr>
            </w:pPr>
            <w:r>
              <w:rPr>
                <w:rFonts w:ascii="Arial" w:eastAsia="Arial" w:hAnsi="Arial" w:cs="Arial"/>
                <w:sz w:val="20"/>
                <w:szCs w:val="20"/>
              </w:rPr>
              <w:t>Absent</w:t>
            </w:r>
          </w:p>
        </w:tc>
      </w:tr>
      <w:tr w:rsidR="00F91D3D" w:rsidRPr="00E32951" w14:paraId="1D0FCF85"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1D27A9BA"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Erin Shaffer </w:t>
            </w:r>
          </w:p>
        </w:tc>
        <w:tc>
          <w:tcPr>
            <w:tcW w:w="3103" w:type="dxa"/>
            <w:tcBorders>
              <w:top w:val="single" w:sz="6" w:space="0" w:color="auto"/>
              <w:left w:val="single" w:sz="6" w:space="0" w:color="auto"/>
              <w:bottom w:val="single" w:sz="6" w:space="0" w:color="auto"/>
              <w:right w:val="single" w:sz="6" w:space="0" w:color="auto"/>
            </w:tcBorders>
            <w:hideMark/>
          </w:tcPr>
          <w:p w14:paraId="15A6FCB2"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Planning Commission Member </w:t>
            </w:r>
          </w:p>
        </w:tc>
        <w:tc>
          <w:tcPr>
            <w:tcW w:w="3102" w:type="dxa"/>
            <w:tcBorders>
              <w:top w:val="single" w:sz="6" w:space="0" w:color="auto"/>
              <w:left w:val="single" w:sz="6" w:space="0" w:color="auto"/>
              <w:bottom w:val="single" w:sz="6" w:space="0" w:color="auto"/>
              <w:right w:val="single" w:sz="6" w:space="0" w:color="auto"/>
            </w:tcBorders>
            <w:hideMark/>
          </w:tcPr>
          <w:p w14:paraId="4238EE03" w14:textId="77777777" w:rsidR="00F91D3D" w:rsidRPr="00E32951" w:rsidRDefault="00F91D3D" w:rsidP="00E31554">
            <w:pPr>
              <w:spacing w:after="0"/>
              <w:ind w:right="9"/>
              <w:jc w:val="center"/>
              <w:rPr>
                <w:rFonts w:ascii="Arial" w:eastAsia="Arial" w:hAnsi="Arial" w:cs="Arial"/>
                <w:sz w:val="20"/>
                <w:szCs w:val="20"/>
              </w:rPr>
            </w:pPr>
            <w:r>
              <w:rPr>
                <w:rFonts w:ascii="Arial" w:eastAsia="Arial" w:hAnsi="Arial" w:cs="Arial"/>
                <w:sz w:val="20"/>
                <w:szCs w:val="20"/>
              </w:rPr>
              <w:t>Absent</w:t>
            </w:r>
            <w:r w:rsidRPr="00E32951">
              <w:rPr>
                <w:rFonts w:ascii="Arial" w:eastAsia="Arial" w:hAnsi="Arial" w:cs="Arial"/>
                <w:sz w:val="20"/>
                <w:szCs w:val="20"/>
              </w:rPr>
              <w:t> </w:t>
            </w:r>
          </w:p>
        </w:tc>
      </w:tr>
      <w:tr w:rsidR="00F91D3D" w:rsidRPr="00E32951" w14:paraId="2FEDA200"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0298E069"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Teri Zenger </w:t>
            </w:r>
          </w:p>
        </w:tc>
        <w:tc>
          <w:tcPr>
            <w:tcW w:w="3103" w:type="dxa"/>
            <w:tcBorders>
              <w:top w:val="single" w:sz="6" w:space="0" w:color="auto"/>
              <w:left w:val="single" w:sz="6" w:space="0" w:color="auto"/>
              <w:bottom w:val="single" w:sz="6" w:space="0" w:color="auto"/>
              <w:right w:val="single" w:sz="6" w:space="0" w:color="auto"/>
            </w:tcBorders>
            <w:hideMark/>
          </w:tcPr>
          <w:p w14:paraId="3DE5CD5F"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Planning Commission Member </w:t>
            </w:r>
          </w:p>
        </w:tc>
        <w:tc>
          <w:tcPr>
            <w:tcW w:w="3102" w:type="dxa"/>
            <w:tcBorders>
              <w:top w:val="single" w:sz="6" w:space="0" w:color="auto"/>
              <w:left w:val="single" w:sz="6" w:space="0" w:color="auto"/>
              <w:bottom w:val="single" w:sz="6" w:space="0" w:color="auto"/>
              <w:right w:val="single" w:sz="6" w:space="0" w:color="auto"/>
            </w:tcBorders>
            <w:hideMark/>
          </w:tcPr>
          <w:p w14:paraId="34049C51" w14:textId="21DEFF3E" w:rsidR="00F91D3D" w:rsidRPr="00E32951" w:rsidRDefault="00F91D3D" w:rsidP="00E31554">
            <w:pPr>
              <w:spacing w:after="0"/>
              <w:ind w:right="9"/>
              <w:jc w:val="center"/>
              <w:rPr>
                <w:rFonts w:ascii="Arial" w:eastAsia="Arial" w:hAnsi="Arial" w:cs="Arial"/>
                <w:sz w:val="20"/>
                <w:szCs w:val="20"/>
              </w:rPr>
            </w:pPr>
            <w:r>
              <w:rPr>
                <w:rFonts w:ascii="Arial" w:eastAsia="Arial" w:hAnsi="Arial" w:cs="Arial"/>
                <w:sz w:val="20"/>
                <w:szCs w:val="20"/>
              </w:rPr>
              <w:t>Absent</w:t>
            </w:r>
          </w:p>
        </w:tc>
      </w:tr>
      <w:tr w:rsidR="00F91D3D" w:rsidRPr="00E32951" w14:paraId="0804406D"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4A6C93EB"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Jim Morgan </w:t>
            </w:r>
          </w:p>
        </w:tc>
        <w:tc>
          <w:tcPr>
            <w:tcW w:w="3103" w:type="dxa"/>
            <w:tcBorders>
              <w:top w:val="single" w:sz="6" w:space="0" w:color="auto"/>
              <w:left w:val="single" w:sz="6" w:space="0" w:color="auto"/>
              <w:bottom w:val="single" w:sz="6" w:space="0" w:color="auto"/>
              <w:right w:val="single" w:sz="6" w:space="0" w:color="auto"/>
            </w:tcBorders>
            <w:hideMark/>
          </w:tcPr>
          <w:p w14:paraId="427387DF"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Planning Commission Member </w:t>
            </w:r>
          </w:p>
        </w:tc>
        <w:tc>
          <w:tcPr>
            <w:tcW w:w="3102" w:type="dxa"/>
            <w:tcBorders>
              <w:top w:val="single" w:sz="6" w:space="0" w:color="auto"/>
              <w:left w:val="single" w:sz="6" w:space="0" w:color="auto"/>
              <w:bottom w:val="single" w:sz="6" w:space="0" w:color="auto"/>
              <w:right w:val="single" w:sz="6" w:space="0" w:color="auto"/>
            </w:tcBorders>
            <w:hideMark/>
          </w:tcPr>
          <w:p w14:paraId="65304642" w14:textId="0F11456F"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Presen</w:t>
            </w:r>
            <w:r>
              <w:rPr>
                <w:rFonts w:ascii="Arial" w:eastAsia="Arial" w:hAnsi="Arial" w:cs="Arial"/>
                <w:sz w:val="20"/>
                <w:szCs w:val="20"/>
              </w:rPr>
              <w:t>t</w:t>
            </w:r>
          </w:p>
        </w:tc>
      </w:tr>
      <w:tr w:rsidR="00F91D3D" w:rsidRPr="00E32951" w14:paraId="72C485DF"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26283F09"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Brian Carver </w:t>
            </w:r>
          </w:p>
        </w:tc>
        <w:tc>
          <w:tcPr>
            <w:tcW w:w="3103" w:type="dxa"/>
            <w:tcBorders>
              <w:top w:val="single" w:sz="6" w:space="0" w:color="auto"/>
              <w:left w:val="single" w:sz="6" w:space="0" w:color="auto"/>
              <w:bottom w:val="single" w:sz="6" w:space="0" w:color="auto"/>
              <w:right w:val="single" w:sz="6" w:space="0" w:color="auto"/>
            </w:tcBorders>
            <w:hideMark/>
          </w:tcPr>
          <w:p w14:paraId="710700E7"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City Planner </w:t>
            </w:r>
          </w:p>
        </w:tc>
        <w:tc>
          <w:tcPr>
            <w:tcW w:w="3102" w:type="dxa"/>
            <w:tcBorders>
              <w:top w:val="single" w:sz="6" w:space="0" w:color="auto"/>
              <w:left w:val="single" w:sz="6" w:space="0" w:color="auto"/>
              <w:bottom w:val="single" w:sz="6" w:space="0" w:color="auto"/>
              <w:right w:val="single" w:sz="6" w:space="0" w:color="auto"/>
            </w:tcBorders>
            <w:hideMark/>
          </w:tcPr>
          <w:p w14:paraId="34BA8672"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Present  </w:t>
            </w:r>
          </w:p>
        </w:tc>
      </w:tr>
      <w:tr w:rsidR="00F91D3D" w:rsidRPr="00E32951" w14:paraId="18513499"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1C48C5AB" w14:textId="6F29E087" w:rsidR="00F91D3D" w:rsidRPr="00E32951" w:rsidRDefault="00F91D3D" w:rsidP="00E31554">
            <w:pPr>
              <w:spacing w:after="0"/>
              <w:ind w:right="9"/>
              <w:jc w:val="center"/>
              <w:rPr>
                <w:rFonts w:ascii="Arial" w:eastAsia="Arial" w:hAnsi="Arial" w:cs="Arial"/>
                <w:sz w:val="20"/>
                <w:szCs w:val="20"/>
              </w:rPr>
            </w:pPr>
            <w:r>
              <w:rPr>
                <w:rFonts w:ascii="Arial" w:eastAsia="Arial" w:hAnsi="Arial" w:cs="Arial"/>
                <w:sz w:val="20"/>
                <w:szCs w:val="20"/>
              </w:rPr>
              <w:t>Shannon Smith</w:t>
            </w:r>
            <w:r w:rsidRPr="00E32951">
              <w:rPr>
                <w:rFonts w:ascii="Arial" w:eastAsia="Arial" w:hAnsi="Arial" w:cs="Arial"/>
                <w:sz w:val="20"/>
                <w:szCs w:val="20"/>
              </w:rPr>
              <w:t> </w:t>
            </w:r>
          </w:p>
        </w:tc>
        <w:tc>
          <w:tcPr>
            <w:tcW w:w="3103" w:type="dxa"/>
            <w:tcBorders>
              <w:top w:val="single" w:sz="6" w:space="0" w:color="auto"/>
              <w:left w:val="single" w:sz="6" w:space="0" w:color="auto"/>
              <w:bottom w:val="single" w:sz="6" w:space="0" w:color="auto"/>
              <w:right w:val="single" w:sz="6" w:space="0" w:color="auto"/>
            </w:tcBorders>
            <w:hideMark/>
          </w:tcPr>
          <w:p w14:paraId="2ED40258" w14:textId="080C5B8D" w:rsidR="00F91D3D" w:rsidRPr="00E32951" w:rsidRDefault="00F91D3D" w:rsidP="00E31554">
            <w:pPr>
              <w:spacing w:after="0"/>
              <w:ind w:right="9"/>
              <w:jc w:val="center"/>
              <w:rPr>
                <w:rFonts w:ascii="Arial" w:eastAsia="Arial" w:hAnsi="Arial" w:cs="Arial"/>
                <w:sz w:val="20"/>
                <w:szCs w:val="20"/>
              </w:rPr>
            </w:pPr>
            <w:r>
              <w:rPr>
                <w:rFonts w:ascii="Arial" w:eastAsia="Arial" w:hAnsi="Arial" w:cs="Arial"/>
                <w:sz w:val="20"/>
                <w:szCs w:val="20"/>
              </w:rPr>
              <w:t>Volunteer IT Support</w:t>
            </w:r>
            <w:r w:rsidRPr="00E32951">
              <w:rPr>
                <w:rFonts w:ascii="Arial" w:eastAsia="Arial" w:hAnsi="Arial" w:cs="Arial"/>
                <w:sz w:val="20"/>
                <w:szCs w:val="20"/>
              </w:rPr>
              <w:t> </w:t>
            </w:r>
          </w:p>
        </w:tc>
        <w:tc>
          <w:tcPr>
            <w:tcW w:w="3102" w:type="dxa"/>
            <w:tcBorders>
              <w:top w:val="single" w:sz="6" w:space="0" w:color="auto"/>
              <w:left w:val="single" w:sz="6" w:space="0" w:color="auto"/>
              <w:bottom w:val="single" w:sz="6" w:space="0" w:color="auto"/>
              <w:right w:val="single" w:sz="6" w:space="0" w:color="auto"/>
            </w:tcBorders>
            <w:hideMark/>
          </w:tcPr>
          <w:p w14:paraId="166ABFEA"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Present </w:t>
            </w:r>
          </w:p>
        </w:tc>
      </w:tr>
      <w:tr w:rsidR="00F91D3D" w:rsidRPr="00E32951" w14:paraId="76EBA881" w14:textId="77777777" w:rsidTr="00E31554">
        <w:trPr>
          <w:trHeight w:val="300"/>
        </w:trPr>
        <w:tc>
          <w:tcPr>
            <w:tcW w:w="3102" w:type="dxa"/>
            <w:tcBorders>
              <w:top w:val="single" w:sz="6" w:space="0" w:color="auto"/>
              <w:left w:val="single" w:sz="6" w:space="0" w:color="auto"/>
              <w:bottom w:val="single" w:sz="6" w:space="0" w:color="auto"/>
              <w:right w:val="single" w:sz="6" w:space="0" w:color="auto"/>
            </w:tcBorders>
            <w:hideMark/>
          </w:tcPr>
          <w:p w14:paraId="7E5B9B15"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Sharon Robbins </w:t>
            </w:r>
          </w:p>
        </w:tc>
        <w:tc>
          <w:tcPr>
            <w:tcW w:w="3103" w:type="dxa"/>
            <w:tcBorders>
              <w:top w:val="single" w:sz="6" w:space="0" w:color="auto"/>
              <w:left w:val="single" w:sz="6" w:space="0" w:color="auto"/>
              <w:bottom w:val="single" w:sz="6" w:space="0" w:color="auto"/>
              <w:right w:val="single" w:sz="6" w:space="0" w:color="auto"/>
            </w:tcBorders>
            <w:hideMark/>
          </w:tcPr>
          <w:p w14:paraId="1B597C1A"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OVC Recorder </w:t>
            </w:r>
          </w:p>
        </w:tc>
        <w:tc>
          <w:tcPr>
            <w:tcW w:w="3102" w:type="dxa"/>
            <w:tcBorders>
              <w:top w:val="single" w:sz="6" w:space="0" w:color="auto"/>
              <w:left w:val="single" w:sz="6" w:space="0" w:color="auto"/>
              <w:bottom w:val="single" w:sz="6" w:space="0" w:color="auto"/>
              <w:right w:val="single" w:sz="6" w:space="0" w:color="auto"/>
            </w:tcBorders>
            <w:hideMark/>
          </w:tcPr>
          <w:p w14:paraId="52FAB481" w14:textId="77777777" w:rsidR="00F91D3D" w:rsidRPr="00E32951" w:rsidRDefault="00F91D3D" w:rsidP="00E31554">
            <w:pPr>
              <w:spacing w:after="0"/>
              <w:ind w:right="9"/>
              <w:jc w:val="center"/>
              <w:rPr>
                <w:rFonts w:ascii="Arial" w:eastAsia="Arial" w:hAnsi="Arial" w:cs="Arial"/>
                <w:sz w:val="20"/>
                <w:szCs w:val="20"/>
              </w:rPr>
            </w:pPr>
            <w:r w:rsidRPr="00E32951">
              <w:rPr>
                <w:rFonts w:ascii="Arial" w:eastAsia="Arial" w:hAnsi="Arial" w:cs="Arial"/>
                <w:sz w:val="20"/>
                <w:szCs w:val="20"/>
              </w:rPr>
              <w:t>Present </w:t>
            </w:r>
          </w:p>
        </w:tc>
      </w:tr>
    </w:tbl>
    <w:p w14:paraId="10F58F51" w14:textId="7E450A61" w:rsidR="00071BD0" w:rsidRPr="002677ED" w:rsidRDefault="00071BD0" w:rsidP="3FBB94F5">
      <w:pPr>
        <w:spacing w:after="0" w:line="276" w:lineRule="auto"/>
        <w:ind w:left="7"/>
        <w:rPr>
          <w:rFonts w:ascii="Arial" w:eastAsia="Arial" w:hAnsi="Arial" w:cs="Arial"/>
          <w:color w:val="000000" w:themeColor="text1"/>
          <w:sz w:val="20"/>
          <w:szCs w:val="20"/>
        </w:rPr>
      </w:pPr>
    </w:p>
    <w:p w14:paraId="5592F5CA" w14:textId="39A8A5EE" w:rsidR="00071BD0" w:rsidRPr="002677ED" w:rsidRDefault="0E826360" w:rsidP="3FBB94F5">
      <w:pPr>
        <w:spacing w:after="0" w:line="276" w:lineRule="auto"/>
        <w:rPr>
          <w:rFonts w:ascii="Arial" w:eastAsia="Arial" w:hAnsi="Arial" w:cs="Arial"/>
          <w:b/>
          <w:bCs/>
          <w:color w:val="000000" w:themeColor="text1"/>
          <w:sz w:val="20"/>
          <w:szCs w:val="20"/>
        </w:rPr>
      </w:pPr>
      <w:r w:rsidRPr="002677ED">
        <w:rPr>
          <w:rFonts w:ascii="Arial" w:eastAsia="Arial" w:hAnsi="Arial" w:cs="Arial"/>
          <w:b/>
          <w:bCs/>
          <w:color w:val="000000" w:themeColor="text1"/>
          <w:sz w:val="20"/>
          <w:szCs w:val="20"/>
        </w:rPr>
        <w:t>REGULAR BUSINESS</w:t>
      </w:r>
    </w:p>
    <w:p w14:paraId="02F4C5C3" w14:textId="531F65D3" w:rsidR="00071BD0" w:rsidRPr="002677ED" w:rsidRDefault="4569A5DE" w:rsidP="3FBB94F5">
      <w:pPr>
        <w:pStyle w:val="ListParagraph"/>
        <w:numPr>
          <w:ilvl w:val="0"/>
          <w:numId w:val="1"/>
        </w:num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 xml:space="preserve">Call to Order </w:t>
      </w:r>
      <w:r w:rsidR="00F91D3D" w:rsidRPr="002677ED">
        <w:rPr>
          <w:rFonts w:ascii="Arial" w:eastAsia="Arial" w:hAnsi="Arial" w:cs="Arial"/>
          <w:color w:val="000000" w:themeColor="text1"/>
          <w:sz w:val="20"/>
          <w:szCs w:val="20"/>
        </w:rPr>
        <w:t xml:space="preserve">- </w:t>
      </w:r>
      <w:r w:rsidR="00F91D3D" w:rsidRPr="002677ED">
        <w:rPr>
          <w:rFonts w:ascii="Arial" w:eastAsia="Arial" w:hAnsi="Arial" w:cs="Arial"/>
          <w:color w:val="000000" w:themeColor="text1"/>
          <w:sz w:val="20"/>
          <w:szCs w:val="20"/>
        </w:rPr>
        <w:t>Chair Lisa Arbogast opened the meeting at approximately 6:00 p.m. Due to the absence of a quorum, the meeting could not immediately proceed. Commissioner Fred Bl</w:t>
      </w:r>
      <w:r w:rsidR="00F91D3D" w:rsidRPr="002677ED">
        <w:rPr>
          <w:rFonts w:ascii="Arial" w:eastAsia="Arial" w:hAnsi="Arial" w:cs="Arial"/>
          <w:color w:val="000000" w:themeColor="text1"/>
          <w:sz w:val="20"/>
          <w:szCs w:val="20"/>
        </w:rPr>
        <w:t>ickle</w:t>
      </w:r>
      <w:r w:rsidR="00F91D3D" w:rsidRPr="002677ED">
        <w:rPr>
          <w:rFonts w:ascii="Arial" w:eastAsia="Arial" w:hAnsi="Arial" w:cs="Arial"/>
          <w:color w:val="000000" w:themeColor="text1"/>
          <w:sz w:val="20"/>
          <w:szCs w:val="20"/>
        </w:rPr>
        <w:t xml:space="preserve"> joined the meeting via Zoom </w:t>
      </w:r>
      <w:proofErr w:type="gramStart"/>
      <w:r w:rsidR="00F91D3D" w:rsidRPr="002677ED">
        <w:rPr>
          <w:rFonts w:ascii="Arial" w:eastAsia="Arial" w:hAnsi="Arial" w:cs="Arial"/>
          <w:color w:val="000000" w:themeColor="text1"/>
          <w:sz w:val="20"/>
          <w:szCs w:val="20"/>
        </w:rPr>
        <w:t>shortly</w:t>
      </w:r>
      <w:proofErr w:type="gramEnd"/>
      <w:r w:rsidR="00F91D3D" w:rsidRPr="002677ED">
        <w:rPr>
          <w:rFonts w:ascii="Arial" w:eastAsia="Arial" w:hAnsi="Arial" w:cs="Arial"/>
          <w:color w:val="000000" w:themeColor="text1"/>
          <w:sz w:val="20"/>
          <w:szCs w:val="20"/>
        </w:rPr>
        <w:t xml:space="preserve"> thereafter, establishing a quorum. The meeting was formally called to order at 6:09 </w:t>
      </w:r>
      <w:proofErr w:type="spellStart"/>
      <w:r w:rsidR="00F91D3D" w:rsidRPr="002677ED">
        <w:rPr>
          <w:rFonts w:ascii="Arial" w:eastAsia="Arial" w:hAnsi="Arial" w:cs="Arial"/>
          <w:color w:val="000000" w:themeColor="text1"/>
          <w:sz w:val="20"/>
          <w:szCs w:val="20"/>
        </w:rPr>
        <w:t>p.m</w:t>
      </w:r>
      <w:proofErr w:type="spellEnd"/>
    </w:p>
    <w:p w14:paraId="7D8F9EE4" w14:textId="5821F45D" w:rsidR="00071BD0" w:rsidRPr="002677ED" w:rsidRDefault="0BDD1215" w:rsidP="3FBB94F5">
      <w:pPr>
        <w:pStyle w:val="ListParagraph"/>
        <w:numPr>
          <w:ilvl w:val="1"/>
          <w:numId w:val="1"/>
        </w:num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Roll Call</w:t>
      </w:r>
      <w:r w:rsidR="00704376" w:rsidRPr="002677ED">
        <w:rPr>
          <w:rFonts w:ascii="Arial" w:eastAsia="Arial" w:hAnsi="Arial" w:cs="Arial"/>
          <w:color w:val="000000" w:themeColor="text1"/>
          <w:sz w:val="20"/>
          <w:szCs w:val="20"/>
        </w:rPr>
        <w:t xml:space="preserve"> – </w:t>
      </w:r>
      <w:r w:rsidR="00F91D3D" w:rsidRPr="002677ED">
        <w:rPr>
          <w:rFonts w:ascii="Arial" w:eastAsia="Arial" w:hAnsi="Arial" w:cs="Arial"/>
          <w:color w:val="000000" w:themeColor="text1"/>
          <w:sz w:val="20"/>
          <w:szCs w:val="20"/>
        </w:rPr>
        <w:t>Lisa Arbogast, Jim Morgan, Fred Blickle, Angela Dean in attendance. Erin Shaffer, Tyson Lloyd, and Terry</w:t>
      </w:r>
      <w:r w:rsidR="0056089C">
        <w:rPr>
          <w:rFonts w:ascii="Arial" w:eastAsia="Arial" w:hAnsi="Arial" w:cs="Arial"/>
          <w:color w:val="000000" w:themeColor="text1"/>
          <w:sz w:val="20"/>
          <w:szCs w:val="20"/>
        </w:rPr>
        <w:t xml:space="preserve"> Zenger</w:t>
      </w:r>
      <w:r w:rsidR="00F91D3D" w:rsidRPr="002677ED">
        <w:rPr>
          <w:rFonts w:ascii="Arial" w:eastAsia="Arial" w:hAnsi="Arial" w:cs="Arial"/>
          <w:color w:val="000000" w:themeColor="text1"/>
          <w:sz w:val="20"/>
          <w:szCs w:val="20"/>
        </w:rPr>
        <w:t xml:space="preserve"> </w:t>
      </w:r>
      <w:proofErr w:type="gramStart"/>
      <w:r w:rsidR="00F91D3D" w:rsidRPr="002677ED">
        <w:rPr>
          <w:rFonts w:ascii="Arial" w:eastAsia="Arial" w:hAnsi="Arial" w:cs="Arial"/>
          <w:color w:val="000000" w:themeColor="text1"/>
          <w:sz w:val="20"/>
          <w:szCs w:val="20"/>
        </w:rPr>
        <w:t>missing</w:t>
      </w:r>
      <w:proofErr w:type="gramEnd"/>
      <w:r w:rsidR="00F91D3D" w:rsidRPr="002677ED">
        <w:rPr>
          <w:rFonts w:ascii="Arial" w:eastAsia="Arial" w:hAnsi="Arial" w:cs="Arial"/>
          <w:color w:val="000000" w:themeColor="text1"/>
          <w:sz w:val="20"/>
          <w:szCs w:val="20"/>
        </w:rPr>
        <w:t xml:space="preserve">. </w:t>
      </w:r>
    </w:p>
    <w:p w14:paraId="055B41AC" w14:textId="7C365676" w:rsidR="00071BD0" w:rsidRPr="002677ED" w:rsidRDefault="0BDD1215" w:rsidP="3FBB94F5">
      <w:pPr>
        <w:pStyle w:val="ListParagraph"/>
        <w:numPr>
          <w:ilvl w:val="1"/>
          <w:numId w:val="1"/>
        </w:num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Pledge of Allegiance</w:t>
      </w:r>
      <w:r w:rsidR="00704376" w:rsidRPr="002677ED">
        <w:rPr>
          <w:rFonts w:ascii="Arial" w:eastAsia="Arial" w:hAnsi="Arial" w:cs="Arial"/>
          <w:color w:val="000000" w:themeColor="text1"/>
          <w:sz w:val="20"/>
          <w:szCs w:val="20"/>
        </w:rPr>
        <w:t xml:space="preserve"> led by Lisa </w:t>
      </w:r>
      <w:proofErr w:type="spellStart"/>
      <w:r w:rsidR="00704376" w:rsidRPr="002677ED">
        <w:rPr>
          <w:rFonts w:ascii="Arial" w:eastAsia="Arial" w:hAnsi="Arial" w:cs="Arial"/>
          <w:color w:val="000000" w:themeColor="text1"/>
          <w:sz w:val="20"/>
          <w:szCs w:val="20"/>
        </w:rPr>
        <w:t>Argogast</w:t>
      </w:r>
      <w:proofErr w:type="spellEnd"/>
    </w:p>
    <w:p w14:paraId="403F8BFF" w14:textId="635C03B8" w:rsidR="00071BD0" w:rsidRPr="002677ED" w:rsidRDefault="0BDD1215" w:rsidP="3FBB94F5">
      <w:pPr>
        <w:pStyle w:val="ListParagraph"/>
        <w:numPr>
          <w:ilvl w:val="1"/>
          <w:numId w:val="1"/>
        </w:num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Moment of Silence</w:t>
      </w:r>
      <w:r w:rsidR="00704376" w:rsidRPr="002677ED">
        <w:rPr>
          <w:rFonts w:ascii="Arial" w:eastAsia="Arial" w:hAnsi="Arial" w:cs="Arial"/>
          <w:color w:val="000000" w:themeColor="text1"/>
          <w:sz w:val="20"/>
          <w:szCs w:val="20"/>
        </w:rPr>
        <w:t xml:space="preserve"> for approximately one minute</w:t>
      </w:r>
    </w:p>
    <w:p w14:paraId="26299CD6" w14:textId="77777777" w:rsidR="00F91D3D" w:rsidRPr="002677ED" w:rsidRDefault="65797B7A" w:rsidP="3FBB94F5">
      <w:pPr>
        <w:pStyle w:val="ListParagraph"/>
        <w:numPr>
          <w:ilvl w:val="0"/>
          <w:numId w:val="1"/>
        </w:num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Approval of Minutes for June 9, 2026</w:t>
      </w:r>
      <w:r w:rsidR="00F91D3D" w:rsidRPr="002677ED">
        <w:rPr>
          <w:rFonts w:ascii="Arial" w:eastAsia="Arial" w:hAnsi="Arial" w:cs="Arial"/>
          <w:b/>
          <w:bCs/>
          <w:color w:val="000000" w:themeColor="text1"/>
          <w:sz w:val="20"/>
          <w:szCs w:val="20"/>
        </w:rPr>
        <w:t xml:space="preserve"> </w:t>
      </w:r>
    </w:p>
    <w:p w14:paraId="10A0182A" w14:textId="257278CA" w:rsidR="00071BD0" w:rsidRPr="002677ED" w:rsidRDefault="00F91D3D" w:rsidP="00F91D3D">
      <w:pPr>
        <w:spacing w:after="0" w:line="276" w:lineRule="auto"/>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 xml:space="preserve">Commissioner Morgan moved to approve the June 9, </w:t>
      </w:r>
      <w:proofErr w:type="gramStart"/>
      <w:r w:rsidRPr="002677ED">
        <w:rPr>
          <w:rFonts w:ascii="Arial" w:eastAsia="Arial" w:hAnsi="Arial" w:cs="Arial"/>
          <w:b/>
          <w:bCs/>
          <w:color w:val="000000" w:themeColor="text1"/>
          <w:sz w:val="20"/>
          <w:szCs w:val="20"/>
        </w:rPr>
        <w:t>2026</w:t>
      </w:r>
      <w:proofErr w:type="gramEnd"/>
      <w:r w:rsidRPr="002677ED">
        <w:rPr>
          <w:rFonts w:ascii="Arial" w:eastAsia="Arial" w:hAnsi="Arial" w:cs="Arial"/>
          <w:b/>
          <w:bCs/>
          <w:color w:val="000000" w:themeColor="text1"/>
          <w:sz w:val="20"/>
          <w:szCs w:val="20"/>
        </w:rPr>
        <w:t xml:space="preserve"> meeting minutes. Commissioner Dean seconded the motion. The motion passed unanimously (4-0).</w:t>
      </w:r>
    </w:p>
    <w:p w14:paraId="55194D68" w14:textId="1E1A5C0B" w:rsidR="00071BD0" w:rsidRPr="002677ED" w:rsidRDefault="00071BD0" w:rsidP="3FBB94F5">
      <w:pPr>
        <w:spacing w:after="0" w:line="276" w:lineRule="auto"/>
        <w:rPr>
          <w:rFonts w:ascii="Arial" w:eastAsia="Arial" w:hAnsi="Arial" w:cs="Arial"/>
          <w:color w:val="000000" w:themeColor="text1"/>
          <w:sz w:val="20"/>
          <w:szCs w:val="20"/>
        </w:rPr>
      </w:pPr>
    </w:p>
    <w:p w14:paraId="6FB7ABAA" w14:textId="3D639B7B" w:rsidR="00071BD0" w:rsidRPr="002677ED" w:rsidRDefault="4569A5DE" w:rsidP="3FBB94F5">
      <w:pPr>
        <w:spacing w:after="0" w:line="276" w:lineRule="auto"/>
        <w:rPr>
          <w:rFonts w:ascii="Arial" w:eastAsia="Arial" w:hAnsi="Arial" w:cs="Arial"/>
          <w:b/>
          <w:bCs/>
          <w:color w:val="000000" w:themeColor="text1"/>
          <w:sz w:val="20"/>
          <w:szCs w:val="20"/>
        </w:rPr>
      </w:pPr>
      <w:r w:rsidRPr="002677ED">
        <w:rPr>
          <w:rFonts w:ascii="Arial" w:eastAsia="Arial" w:hAnsi="Arial" w:cs="Arial"/>
          <w:b/>
          <w:bCs/>
          <w:color w:val="000000" w:themeColor="text1"/>
          <w:sz w:val="20"/>
          <w:szCs w:val="20"/>
        </w:rPr>
        <w:t xml:space="preserve">PUBLIC HEARING </w:t>
      </w:r>
    </w:p>
    <w:p w14:paraId="48834A64" w14:textId="15EA1B97" w:rsidR="00071BD0" w:rsidRPr="002677ED" w:rsidRDefault="68941781" w:rsidP="3FBB94F5">
      <w:pPr>
        <w:pStyle w:val="ListParagraph"/>
        <w:numPr>
          <w:ilvl w:val="0"/>
          <w:numId w:val="1"/>
        </w:num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Review and provide a recommendation to City Council on amendments to 104-10 Shoreline Zone S-1.</w:t>
      </w:r>
    </w:p>
    <w:p w14:paraId="48AA3A21" w14:textId="2269C739" w:rsidR="00071BD0" w:rsidRPr="002677ED" w:rsidRDefault="68941781" w:rsidP="3FBB94F5">
      <w:pPr>
        <w:pStyle w:val="ListParagraph"/>
        <w:numPr>
          <w:ilvl w:val="1"/>
          <w:numId w:val="1"/>
        </w:numPr>
        <w:spacing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Discussion of the Code Text Amendment</w:t>
      </w:r>
    </w:p>
    <w:p w14:paraId="2D20BE21" w14:textId="55780359" w:rsidR="00F91D3D" w:rsidRPr="002677ED" w:rsidRDefault="00F91D3D" w:rsidP="00F91D3D">
      <w:pPr>
        <w:spacing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City Planner Brian Carver presented the proposed amendment to the Shoreline Zone (S-1). He explained that current code limits the maximum height of a primary dwelling to 25 feet. The proposed amendment would restore the maximum building height to 35 feet, providing consistency with other residential zones throughout Ogden Valley Cit</w:t>
      </w:r>
      <w:r w:rsidRPr="002677ED">
        <w:rPr>
          <w:rFonts w:ascii="Arial" w:eastAsia="Arial" w:hAnsi="Arial" w:cs="Arial"/>
          <w:color w:val="000000" w:themeColor="text1"/>
          <w:sz w:val="20"/>
          <w:szCs w:val="20"/>
        </w:rPr>
        <w:t>y.</w:t>
      </w:r>
    </w:p>
    <w:p w14:paraId="71160203" w14:textId="5D1BC7FF" w:rsidR="00071BD0" w:rsidRPr="002677ED" w:rsidRDefault="68941781" w:rsidP="3FBB94F5">
      <w:pPr>
        <w:pStyle w:val="ListParagraph"/>
        <w:numPr>
          <w:ilvl w:val="1"/>
          <w:numId w:val="1"/>
        </w:numPr>
        <w:spacing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Public Hearing</w:t>
      </w:r>
    </w:p>
    <w:p w14:paraId="2D35A299" w14:textId="08D95A7C"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Brian Judd</w:t>
      </w:r>
      <w:r w:rsidRPr="002677ED">
        <w:rPr>
          <w:rFonts w:ascii="Arial" w:eastAsia="Arial" w:hAnsi="Arial" w:cs="Arial"/>
          <w:color w:val="000000" w:themeColor="text1"/>
          <w:sz w:val="20"/>
          <w:szCs w:val="20"/>
        </w:rPr>
        <w:t xml:space="preserve"> spoke in favor of restoring the 35-foot height limit. He described his family's efforts to construct a home on their 26-acre farm property and noted that the height restriction changed during their permitting </w:t>
      </w:r>
      <w:r w:rsidRPr="002677ED">
        <w:rPr>
          <w:rFonts w:ascii="Arial" w:eastAsia="Arial" w:hAnsi="Arial" w:cs="Arial"/>
          <w:color w:val="000000" w:themeColor="text1"/>
          <w:sz w:val="20"/>
          <w:szCs w:val="20"/>
        </w:rPr>
        <w:lastRenderedPageBreak/>
        <w:t xml:space="preserve">process. He stated that neighboring homes were built at approximately 35 feet and argued that restoring the previous standard would be fair and consistent with existing development patterns. </w:t>
      </w:r>
    </w:p>
    <w:p w14:paraId="2C08242E" w14:textId="77777777"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p>
    <w:p w14:paraId="7DAB9D72" w14:textId="7062F70A"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Ron</w:t>
      </w:r>
      <w:r w:rsidRPr="002677ED">
        <w:rPr>
          <w:rFonts w:ascii="Arial" w:eastAsia="Arial" w:hAnsi="Arial" w:cs="Arial"/>
          <w:b/>
          <w:bCs/>
          <w:color w:val="000000" w:themeColor="text1"/>
          <w:sz w:val="20"/>
          <w:szCs w:val="20"/>
        </w:rPr>
        <w:t xml:space="preserve"> Gleason</w:t>
      </w:r>
      <w:r w:rsidRPr="002677ED">
        <w:rPr>
          <w:rFonts w:ascii="Arial" w:eastAsia="Arial" w:hAnsi="Arial" w:cs="Arial"/>
          <w:color w:val="000000" w:themeColor="text1"/>
          <w:sz w:val="20"/>
          <w:szCs w:val="20"/>
        </w:rPr>
        <w:t xml:space="preserve"> supported returning to the historical 35-foot height standard. He indicated that most shoreline properties are already developed and stated that the 25-foot height limit appeared to be an unintended result of the broader code revision process. </w:t>
      </w:r>
    </w:p>
    <w:p w14:paraId="2AFB70B4" w14:textId="77777777"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p>
    <w:p w14:paraId="3BC424C3" w14:textId="0C7C40E9"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Leah Miller</w:t>
      </w:r>
      <w:r w:rsidRPr="002677ED">
        <w:rPr>
          <w:rFonts w:ascii="Arial" w:eastAsia="Arial" w:hAnsi="Arial" w:cs="Arial"/>
          <w:color w:val="000000" w:themeColor="text1"/>
          <w:sz w:val="20"/>
          <w:szCs w:val="20"/>
        </w:rPr>
        <w:t xml:space="preserve"> supported the proposed amendment. She stated that returning to the 35-foot height limit would better accommodate residential construction while preserving the overall character of the valley. She also noted that existing </w:t>
      </w:r>
      <w:proofErr w:type="gramStart"/>
      <w:r w:rsidRPr="002677ED">
        <w:rPr>
          <w:rFonts w:ascii="Arial" w:eastAsia="Arial" w:hAnsi="Arial" w:cs="Arial"/>
          <w:color w:val="000000" w:themeColor="text1"/>
          <w:sz w:val="20"/>
          <w:szCs w:val="20"/>
        </w:rPr>
        <w:t>setback</w:t>
      </w:r>
      <w:proofErr w:type="gramEnd"/>
      <w:r w:rsidRPr="002677ED">
        <w:rPr>
          <w:rFonts w:ascii="Arial" w:eastAsia="Arial" w:hAnsi="Arial" w:cs="Arial"/>
          <w:color w:val="000000" w:themeColor="text1"/>
          <w:sz w:val="20"/>
          <w:szCs w:val="20"/>
        </w:rPr>
        <w:t xml:space="preserve"> and spacing requirements already help protect viewsheds. </w:t>
      </w:r>
    </w:p>
    <w:p w14:paraId="53DFB11C" w14:textId="77777777"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p>
    <w:p w14:paraId="6EC31A8A" w14:textId="6A8F56A5"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James B</w:t>
      </w:r>
      <w:r w:rsidR="0056089C">
        <w:rPr>
          <w:rFonts w:ascii="Arial" w:eastAsia="Arial" w:hAnsi="Arial" w:cs="Arial"/>
          <w:b/>
          <w:bCs/>
          <w:color w:val="000000" w:themeColor="text1"/>
          <w:sz w:val="20"/>
          <w:szCs w:val="20"/>
        </w:rPr>
        <w:t>urke</w:t>
      </w:r>
      <w:r w:rsidRPr="002677ED">
        <w:rPr>
          <w:rFonts w:ascii="Arial" w:eastAsia="Arial" w:hAnsi="Arial" w:cs="Arial"/>
          <w:b/>
          <w:bCs/>
          <w:color w:val="000000" w:themeColor="text1"/>
          <w:sz w:val="20"/>
          <w:szCs w:val="20"/>
        </w:rPr>
        <w:t xml:space="preserve"> </w:t>
      </w:r>
      <w:r w:rsidRPr="002677ED">
        <w:rPr>
          <w:rFonts w:ascii="Arial" w:eastAsia="Arial" w:hAnsi="Arial" w:cs="Arial"/>
          <w:color w:val="000000" w:themeColor="text1"/>
          <w:sz w:val="20"/>
          <w:szCs w:val="20"/>
        </w:rPr>
        <w:t xml:space="preserve">opposed increasing the height limit. Through photographs and visual examples, he argued that taller structures can obstruct views of Pineview Reservoir and diminish important community viewsheds. He encouraged the Commission to retain the 25-foot limit and consider additional view corridor protections. </w:t>
      </w:r>
    </w:p>
    <w:p w14:paraId="10CA693E" w14:textId="77777777"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p>
    <w:p w14:paraId="4DDE07D5" w14:textId="55312C8A" w:rsidR="00F91D3D" w:rsidRPr="002677ED" w:rsidRDefault="0056089C" w:rsidP="00F91D3D">
      <w:pPr>
        <w:pStyle w:val="NormalWeb"/>
        <w:spacing w:after="0" w:line="259" w:lineRule="auto"/>
        <w:ind w:left="-270"/>
        <w:rPr>
          <w:rFonts w:ascii="Arial" w:eastAsia="Arial" w:hAnsi="Arial" w:cs="Arial"/>
          <w:color w:val="000000" w:themeColor="text1"/>
          <w:sz w:val="20"/>
          <w:szCs w:val="20"/>
        </w:rPr>
      </w:pPr>
      <w:r>
        <w:rPr>
          <w:rFonts w:ascii="Arial" w:eastAsia="Arial" w:hAnsi="Arial" w:cs="Arial"/>
          <w:b/>
          <w:bCs/>
          <w:color w:val="000000" w:themeColor="text1"/>
          <w:sz w:val="20"/>
          <w:szCs w:val="20"/>
        </w:rPr>
        <w:t>Jes Slama</w:t>
      </w:r>
      <w:r w:rsidR="002677ED" w:rsidRPr="002677ED">
        <w:rPr>
          <w:rFonts w:ascii="Arial" w:eastAsia="Arial" w:hAnsi="Arial" w:cs="Arial"/>
          <w:b/>
          <w:bCs/>
          <w:color w:val="000000" w:themeColor="text1"/>
          <w:sz w:val="20"/>
          <w:szCs w:val="20"/>
        </w:rPr>
        <w:t xml:space="preserve"> </w:t>
      </w:r>
      <w:r w:rsidR="00F91D3D" w:rsidRPr="002677ED">
        <w:rPr>
          <w:rFonts w:ascii="Arial" w:eastAsia="Arial" w:hAnsi="Arial" w:cs="Arial"/>
          <w:color w:val="000000" w:themeColor="text1"/>
          <w:sz w:val="20"/>
          <w:szCs w:val="20"/>
        </w:rPr>
        <w:t xml:space="preserve">supported restoring the 35-foot height limit. He noted inconsistencies between primary structure and accessory structure height standards and stated that a 25-foot limit creates design challenges for traditional mountain architecture. </w:t>
      </w:r>
    </w:p>
    <w:p w14:paraId="0341FC52" w14:textId="77777777" w:rsidR="002677ED" w:rsidRPr="002677ED" w:rsidRDefault="002677ED" w:rsidP="00F91D3D">
      <w:pPr>
        <w:pStyle w:val="NormalWeb"/>
        <w:spacing w:after="0" w:line="259" w:lineRule="auto"/>
        <w:ind w:left="-270"/>
        <w:rPr>
          <w:rFonts w:ascii="Arial" w:eastAsia="Arial" w:hAnsi="Arial" w:cs="Arial"/>
          <w:color w:val="000000" w:themeColor="text1"/>
          <w:sz w:val="20"/>
          <w:szCs w:val="20"/>
        </w:rPr>
      </w:pPr>
    </w:p>
    <w:p w14:paraId="59DF5F34" w14:textId="7431B4C0"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Robert Fuller</w:t>
      </w:r>
      <w:r w:rsidRPr="002677ED">
        <w:rPr>
          <w:rFonts w:ascii="Arial" w:eastAsia="Arial" w:hAnsi="Arial" w:cs="Arial"/>
          <w:color w:val="000000" w:themeColor="text1"/>
          <w:sz w:val="20"/>
          <w:szCs w:val="20"/>
        </w:rPr>
        <w:t xml:space="preserve"> spoke in favor of the amendment. He argued that a 25-foot height limit is impractical for many home designs, imposes unnecessary limitations on shoreline property owners, and is inconsistent with standards applied elsewhere in the valley. He questioned whether a compelling public interest justified reducing private property rights in the S-1 zone. </w:t>
      </w:r>
    </w:p>
    <w:p w14:paraId="66359F6C" w14:textId="77777777" w:rsidR="002677ED" w:rsidRPr="002677ED" w:rsidRDefault="002677ED" w:rsidP="00F91D3D">
      <w:pPr>
        <w:pStyle w:val="NormalWeb"/>
        <w:spacing w:after="0" w:line="259" w:lineRule="auto"/>
        <w:ind w:left="-270"/>
        <w:rPr>
          <w:rFonts w:ascii="Arial" w:eastAsia="Arial" w:hAnsi="Arial" w:cs="Arial"/>
          <w:color w:val="000000" w:themeColor="text1"/>
          <w:sz w:val="20"/>
          <w:szCs w:val="20"/>
        </w:rPr>
      </w:pPr>
    </w:p>
    <w:p w14:paraId="69542C26" w14:textId="3231DCC9"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Leah Miller</w:t>
      </w:r>
      <w:r w:rsidRPr="002677ED">
        <w:rPr>
          <w:rFonts w:ascii="Arial" w:eastAsia="Arial" w:hAnsi="Arial" w:cs="Arial"/>
          <w:color w:val="000000" w:themeColor="text1"/>
          <w:sz w:val="20"/>
          <w:szCs w:val="20"/>
        </w:rPr>
        <w:t xml:space="preserve"> provided an additional comment, stating that density and setbacks have a greater effect on view preservation than building height alone. She encouraged the Commission to restore the 35-foot standard. </w:t>
      </w:r>
    </w:p>
    <w:p w14:paraId="331B0C69" w14:textId="77777777" w:rsidR="002677ED" w:rsidRPr="002677ED" w:rsidRDefault="002677ED" w:rsidP="00F91D3D">
      <w:pPr>
        <w:pStyle w:val="NormalWeb"/>
        <w:spacing w:after="0" w:line="259" w:lineRule="auto"/>
        <w:ind w:left="-270"/>
        <w:rPr>
          <w:rFonts w:ascii="Arial" w:eastAsia="Arial" w:hAnsi="Arial" w:cs="Arial"/>
          <w:color w:val="000000" w:themeColor="text1"/>
          <w:sz w:val="20"/>
          <w:szCs w:val="20"/>
        </w:rPr>
      </w:pPr>
    </w:p>
    <w:p w14:paraId="5FFC353F" w14:textId="77777777" w:rsidR="00F91D3D" w:rsidRPr="002677ED" w:rsidRDefault="00F91D3D" w:rsidP="00F91D3D">
      <w:pPr>
        <w:pStyle w:val="NormalWeb"/>
        <w:spacing w:after="0" w:line="259" w:lineRule="auto"/>
        <w:ind w:left="-270"/>
        <w:rPr>
          <w:rFonts w:ascii="Arial" w:eastAsia="Arial" w:hAnsi="Arial" w:cs="Arial"/>
          <w:color w:val="000000" w:themeColor="text1"/>
          <w:sz w:val="20"/>
          <w:szCs w:val="20"/>
        </w:rPr>
      </w:pPr>
      <w:r w:rsidRPr="002677ED">
        <w:rPr>
          <w:rFonts w:ascii="Arial" w:eastAsia="Arial" w:hAnsi="Arial" w:cs="Arial"/>
          <w:color w:val="000000" w:themeColor="text1"/>
          <w:sz w:val="20"/>
          <w:szCs w:val="20"/>
        </w:rPr>
        <w:t>Planner Carver read two written comments submitted prior to the meeting:</w:t>
      </w:r>
    </w:p>
    <w:p w14:paraId="69939637" w14:textId="4D2769D1" w:rsidR="00F91D3D" w:rsidRPr="002677ED" w:rsidRDefault="00F91D3D" w:rsidP="00F91D3D">
      <w:pPr>
        <w:pStyle w:val="NormalWeb"/>
        <w:numPr>
          <w:ilvl w:val="0"/>
          <w:numId w:val="13"/>
        </w:numPr>
        <w:spacing w:after="0" w:line="259" w:lineRule="auto"/>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Neil Bailey</w:t>
      </w:r>
      <w:r w:rsidR="002677ED" w:rsidRPr="002677ED">
        <w:rPr>
          <w:rFonts w:ascii="Arial" w:eastAsia="Arial" w:hAnsi="Arial" w:cs="Arial"/>
          <w:b/>
          <w:bCs/>
          <w:color w:val="000000" w:themeColor="text1"/>
          <w:sz w:val="20"/>
          <w:szCs w:val="20"/>
        </w:rPr>
        <w:t xml:space="preserve"> </w:t>
      </w:r>
      <w:r w:rsidRPr="002677ED">
        <w:rPr>
          <w:rFonts w:ascii="Arial" w:eastAsia="Arial" w:hAnsi="Arial" w:cs="Arial"/>
          <w:color w:val="000000" w:themeColor="text1"/>
          <w:sz w:val="20"/>
          <w:szCs w:val="20"/>
        </w:rPr>
        <w:t xml:space="preserve">expressed support for restoring the 35-foot height standard, noting that many existing homes were built at that height and arguing that a 10-foot difference would have little impact on views. </w:t>
      </w:r>
    </w:p>
    <w:p w14:paraId="5DF69E23" w14:textId="2165EF09" w:rsidR="00F91D3D" w:rsidRPr="002677ED" w:rsidRDefault="00F91D3D" w:rsidP="00F91D3D">
      <w:pPr>
        <w:pStyle w:val="NormalWeb"/>
        <w:numPr>
          <w:ilvl w:val="0"/>
          <w:numId w:val="13"/>
        </w:numPr>
        <w:spacing w:after="0" w:line="259" w:lineRule="auto"/>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Clay Christensen</w:t>
      </w:r>
      <w:r w:rsidR="002677ED" w:rsidRPr="002677ED">
        <w:rPr>
          <w:rFonts w:ascii="Arial" w:eastAsia="Arial" w:hAnsi="Arial" w:cs="Arial"/>
          <w:b/>
          <w:bCs/>
          <w:color w:val="000000" w:themeColor="text1"/>
          <w:sz w:val="20"/>
          <w:szCs w:val="20"/>
        </w:rPr>
        <w:t xml:space="preserve"> </w:t>
      </w:r>
      <w:r w:rsidRPr="002677ED">
        <w:rPr>
          <w:rFonts w:ascii="Arial" w:eastAsia="Arial" w:hAnsi="Arial" w:cs="Arial"/>
          <w:color w:val="000000" w:themeColor="text1"/>
          <w:sz w:val="20"/>
          <w:szCs w:val="20"/>
        </w:rPr>
        <w:t xml:space="preserve">also supported returning to the 35-foot limit, stating that the change would maintain consistency among shoreline properties and would not significantly affect views due to substantial setbacks from the roadway and reservoir. </w:t>
      </w:r>
    </w:p>
    <w:p w14:paraId="730A219C" w14:textId="77777777" w:rsidR="002677ED" w:rsidRPr="002677ED" w:rsidRDefault="002677ED" w:rsidP="002677ED">
      <w:pPr>
        <w:pStyle w:val="NormalWeb"/>
        <w:spacing w:after="0" w:line="259" w:lineRule="auto"/>
        <w:ind w:left="360"/>
        <w:rPr>
          <w:rFonts w:ascii="Arial" w:eastAsia="Arial" w:hAnsi="Arial" w:cs="Arial"/>
          <w:color w:val="000000" w:themeColor="text1"/>
          <w:sz w:val="20"/>
          <w:szCs w:val="20"/>
        </w:rPr>
      </w:pPr>
    </w:p>
    <w:p w14:paraId="6F99272C" w14:textId="2ACEB542" w:rsidR="00071BD0" w:rsidRPr="002677ED" w:rsidRDefault="68941781" w:rsidP="3FBB94F5">
      <w:pPr>
        <w:pStyle w:val="ListParagraph"/>
        <w:numPr>
          <w:ilvl w:val="1"/>
          <w:numId w:val="1"/>
        </w:numPr>
        <w:spacing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Discuss</w:t>
      </w:r>
      <w:r w:rsidR="48209A65" w:rsidRPr="002677ED">
        <w:rPr>
          <w:rFonts w:ascii="Arial" w:eastAsia="Arial" w:hAnsi="Arial" w:cs="Arial"/>
          <w:color w:val="000000" w:themeColor="text1"/>
          <w:sz w:val="20"/>
          <w:szCs w:val="20"/>
        </w:rPr>
        <w:t>ion</w:t>
      </w:r>
      <w:r w:rsidRPr="002677ED">
        <w:rPr>
          <w:rFonts w:ascii="Arial" w:eastAsia="Arial" w:hAnsi="Arial" w:cs="Arial"/>
          <w:color w:val="000000" w:themeColor="text1"/>
          <w:sz w:val="20"/>
          <w:szCs w:val="20"/>
        </w:rPr>
        <w:t xml:space="preserve"> and Recommend</w:t>
      </w:r>
      <w:r w:rsidR="334D383D" w:rsidRPr="002677ED">
        <w:rPr>
          <w:rFonts w:ascii="Arial" w:eastAsia="Arial" w:hAnsi="Arial" w:cs="Arial"/>
          <w:color w:val="000000" w:themeColor="text1"/>
          <w:sz w:val="20"/>
          <w:szCs w:val="20"/>
        </w:rPr>
        <w:t>at</w:t>
      </w:r>
      <w:r w:rsidR="14370752" w:rsidRPr="002677ED">
        <w:rPr>
          <w:rFonts w:ascii="Arial" w:eastAsia="Arial" w:hAnsi="Arial" w:cs="Arial"/>
          <w:color w:val="000000" w:themeColor="text1"/>
          <w:sz w:val="20"/>
          <w:szCs w:val="20"/>
        </w:rPr>
        <w:t>ion</w:t>
      </w:r>
      <w:r w:rsidRPr="002677ED">
        <w:rPr>
          <w:rFonts w:ascii="Arial" w:eastAsia="Arial" w:hAnsi="Arial" w:cs="Arial"/>
          <w:color w:val="000000" w:themeColor="text1"/>
          <w:sz w:val="20"/>
          <w:szCs w:val="20"/>
        </w:rPr>
        <w:t xml:space="preserve"> to the City Council</w:t>
      </w:r>
    </w:p>
    <w:p w14:paraId="489E5234"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Commissioners discussed the public comments and the rationale behind the original reduction from 35 feet to 25 feet during the city's code revision process.</w:t>
      </w:r>
    </w:p>
    <w:p w14:paraId="29AE77D0"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p>
    <w:p w14:paraId="7CC47CBD" w14:textId="57A4E237" w:rsidR="002677ED" w:rsidRPr="002677ED" w:rsidRDefault="002677ED" w:rsidP="002677ED">
      <w:pPr>
        <w:pStyle w:val="NormalWeb"/>
        <w:spacing w:after="0" w:line="259"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Commissioner Bl</w:t>
      </w:r>
      <w:r w:rsidRPr="002677ED">
        <w:rPr>
          <w:rFonts w:ascii="Arial" w:eastAsia="Arial" w:hAnsi="Arial" w:cs="Arial"/>
          <w:color w:val="000000" w:themeColor="text1"/>
          <w:sz w:val="20"/>
          <w:szCs w:val="20"/>
        </w:rPr>
        <w:t>ickle</w:t>
      </w:r>
      <w:r w:rsidRPr="002677ED">
        <w:rPr>
          <w:rFonts w:ascii="Arial" w:eastAsia="Arial" w:hAnsi="Arial" w:cs="Arial"/>
          <w:color w:val="000000" w:themeColor="text1"/>
          <w:sz w:val="20"/>
          <w:szCs w:val="20"/>
        </w:rPr>
        <w:t xml:space="preserve"> noted that while a 25-foot home can be built successfully, restoring the 35-foot limit would provide greater architectural flexibility and align with historical development patterns. </w:t>
      </w:r>
    </w:p>
    <w:p w14:paraId="7D466C2F"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p>
    <w:p w14:paraId="18F2556D"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 xml:space="preserve">Commissioner Morgan observed that many shoreline properties are set back significant distances from the reservoir and public roads, reducing the visual impact of taller structures. He expressed support for the 35-foot height limit. </w:t>
      </w:r>
    </w:p>
    <w:p w14:paraId="667A6643"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p>
    <w:p w14:paraId="23C3E654"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 xml:space="preserve">Commissioner Dean reviewed the General Plan's emphasis on protecting Pineview Reservoir viewsheds and preserving community character. She expressed concern about the cumulative impacts of taller structures but also acknowledged the concerns raised by property owners regarding consistency and fairness. She suggested alternative approaches, such as setback adjustments or view corridor protections, to address viewshed concerns. </w:t>
      </w:r>
    </w:p>
    <w:p w14:paraId="4C0E2375"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p>
    <w:p w14:paraId="2D67F30B"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 xml:space="preserve">Chair Arbogast stated that the Commission's earlier recommendation to reduce the height limit was based upon available information and General Plan policies at the time. She noted that the Commission received substantially more public input during the current process and emphasized the importance of continued community participation. She observed that many shoreline properties are situated in locations </w:t>
      </w:r>
      <w:proofErr w:type="gramStart"/>
      <w:r w:rsidRPr="002677ED">
        <w:rPr>
          <w:rFonts w:ascii="Arial" w:eastAsia="Arial" w:hAnsi="Arial" w:cs="Arial"/>
          <w:color w:val="000000" w:themeColor="text1"/>
          <w:sz w:val="20"/>
          <w:szCs w:val="20"/>
        </w:rPr>
        <w:t>where</w:t>
      </w:r>
      <w:proofErr w:type="gramEnd"/>
      <w:r w:rsidRPr="002677ED">
        <w:rPr>
          <w:rFonts w:ascii="Arial" w:eastAsia="Arial" w:hAnsi="Arial" w:cs="Arial"/>
          <w:color w:val="000000" w:themeColor="text1"/>
          <w:sz w:val="20"/>
          <w:szCs w:val="20"/>
        </w:rPr>
        <w:t xml:space="preserve"> restoring the 35-foot limit would have minimal impact on views. </w:t>
      </w:r>
    </w:p>
    <w:p w14:paraId="722D22CC"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p>
    <w:p w14:paraId="07E3AE43"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 xml:space="preserve">At the Commission's request, Planner Carver explained how building height is measured under city code and clarified that certain architectural features, such as chimneys, are excluded from height calculations. He also discussed potential planning tools that could be used to preserve viewsheds, including increased setbacks, building massing standards, and view analysis requirements. </w:t>
      </w:r>
    </w:p>
    <w:p w14:paraId="105F7870"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p>
    <w:p w14:paraId="44A0FBD5"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 xml:space="preserve">After discussion, the Commission expressed general support for restoring the maximum building height in the Shoreline Zone to 35 feet while recognizing that additional tools may be available in the future to address specific viewshed concerns. </w:t>
      </w:r>
    </w:p>
    <w:p w14:paraId="64139675"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p>
    <w:p w14:paraId="04749B0D" w14:textId="77777777" w:rsidR="002677ED" w:rsidRPr="002677ED" w:rsidRDefault="002677ED" w:rsidP="002677ED">
      <w:pPr>
        <w:pStyle w:val="NormalWeb"/>
        <w:spacing w:after="0" w:line="259" w:lineRule="auto"/>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Commissioner B</w:t>
      </w:r>
      <w:r w:rsidRPr="002677ED">
        <w:rPr>
          <w:rFonts w:ascii="Arial" w:eastAsia="Arial" w:hAnsi="Arial" w:cs="Arial"/>
          <w:b/>
          <w:bCs/>
          <w:color w:val="000000" w:themeColor="text1"/>
          <w:sz w:val="20"/>
          <w:szCs w:val="20"/>
        </w:rPr>
        <w:t>lickle</w:t>
      </w:r>
      <w:r w:rsidRPr="002677ED">
        <w:rPr>
          <w:rFonts w:ascii="Arial" w:eastAsia="Arial" w:hAnsi="Arial" w:cs="Arial"/>
          <w:b/>
          <w:bCs/>
          <w:color w:val="000000" w:themeColor="text1"/>
          <w:sz w:val="20"/>
          <w:szCs w:val="20"/>
        </w:rPr>
        <w:t xml:space="preserve"> moved to recommend that the City Council amend Section 104-10 of the Shoreline Zone (S-1) and restore the maximum building height for primary dwellings from 25 feet to 35 feet.</w:t>
      </w:r>
      <w:r w:rsidRPr="002677ED">
        <w:rPr>
          <w:rFonts w:ascii="Arial" w:eastAsia="Arial" w:hAnsi="Arial" w:cs="Arial"/>
          <w:b/>
          <w:bCs/>
          <w:color w:val="000000" w:themeColor="text1"/>
          <w:sz w:val="20"/>
          <w:szCs w:val="20"/>
        </w:rPr>
        <w:t xml:space="preserve"> </w:t>
      </w:r>
      <w:r w:rsidRPr="002677ED">
        <w:rPr>
          <w:rFonts w:ascii="Arial" w:eastAsia="Arial" w:hAnsi="Arial" w:cs="Arial"/>
          <w:b/>
          <w:bCs/>
          <w:color w:val="000000" w:themeColor="text1"/>
          <w:sz w:val="20"/>
          <w:szCs w:val="20"/>
        </w:rPr>
        <w:t>Commissioner Morgan seconded the motion.</w:t>
      </w:r>
      <w:r w:rsidRPr="002677ED">
        <w:rPr>
          <w:rFonts w:ascii="Arial" w:eastAsia="Arial" w:hAnsi="Arial" w:cs="Arial"/>
          <w:b/>
          <w:bCs/>
          <w:color w:val="000000" w:themeColor="text1"/>
          <w:sz w:val="20"/>
          <w:szCs w:val="20"/>
        </w:rPr>
        <w:t xml:space="preserve"> </w:t>
      </w:r>
      <w:r w:rsidRPr="002677ED">
        <w:rPr>
          <w:rFonts w:ascii="Arial" w:eastAsia="Arial" w:hAnsi="Arial" w:cs="Arial"/>
          <w:b/>
          <w:bCs/>
          <w:color w:val="000000" w:themeColor="text1"/>
          <w:sz w:val="20"/>
          <w:szCs w:val="20"/>
        </w:rPr>
        <w:t>Motion passed unanimously (4-0).</w:t>
      </w:r>
    </w:p>
    <w:p w14:paraId="7026A414" w14:textId="086CEC49" w:rsidR="002677ED" w:rsidRPr="002677ED" w:rsidRDefault="002677ED" w:rsidP="002677ED">
      <w:pPr>
        <w:pStyle w:val="NormalWeb"/>
        <w:spacing w:after="0" w:line="259" w:lineRule="auto"/>
        <w:rPr>
          <w:rFonts w:ascii="Arial" w:eastAsia="Arial" w:hAnsi="Arial" w:cs="Arial"/>
          <w:color w:val="000000" w:themeColor="text1"/>
          <w:sz w:val="20"/>
          <w:szCs w:val="20"/>
        </w:rPr>
      </w:pPr>
    </w:p>
    <w:p w14:paraId="46CA70DF" w14:textId="1BA1480B" w:rsidR="00071BD0" w:rsidRPr="002677ED" w:rsidRDefault="4C6A3D70" w:rsidP="3FBB94F5">
      <w:pPr>
        <w:spacing w:after="0" w:line="276" w:lineRule="auto"/>
        <w:rPr>
          <w:rFonts w:ascii="Arial" w:eastAsia="Arial" w:hAnsi="Arial" w:cs="Arial"/>
          <w:b/>
          <w:bCs/>
          <w:color w:val="000000" w:themeColor="text1"/>
          <w:sz w:val="20"/>
          <w:szCs w:val="20"/>
        </w:rPr>
      </w:pPr>
      <w:r w:rsidRPr="002677ED">
        <w:rPr>
          <w:rFonts w:ascii="Arial" w:eastAsia="Arial" w:hAnsi="Arial" w:cs="Arial"/>
          <w:b/>
          <w:bCs/>
          <w:color w:val="000000" w:themeColor="text1"/>
          <w:sz w:val="20"/>
          <w:szCs w:val="20"/>
        </w:rPr>
        <w:t xml:space="preserve">OTHER </w:t>
      </w:r>
      <w:r w:rsidR="43F36AC8" w:rsidRPr="002677ED">
        <w:rPr>
          <w:rFonts w:ascii="Arial" w:eastAsia="Arial" w:hAnsi="Arial" w:cs="Arial"/>
          <w:b/>
          <w:bCs/>
          <w:color w:val="000000" w:themeColor="text1"/>
          <w:sz w:val="20"/>
          <w:szCs w:val="20"/>
        </w:rPr>
        <w:t>BUSINESS</w:t>
      </w:r>
    </w:p>
    <w:p w14:paraId="70EFF601" w14:textId="72B9DA7D" w:rsidR="00071BD0" w:rsidRPr="002677ED" w:rsidRDefault="3D649531" w:rsidP="3FBB94F5">
      <w:pPr>
        <w:pStyle w:val="ListParagraph"/>
        <w:numPr>
          <w:ilvl w:val="0"/>
          <w:numId w:val="1"/>
        </w:num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 xml:space="preserve">Staff </w:t>
      </w:r>
      <w:r w:rsidR="55CD14E0" w:rsidRPr="002677ED">
        <w:rPr>
          <w:rFonts w:ascii="Arial" w:eastAsia="Arial" w:hAnsi="Arial" w:cs="Arial"/>
          <w:color w:val="000000" w:themeColor="text1"/>
          <w:sz w:val="20"/>
          <w:szCs w:val="20"/>
        </w:rPr>
        <w:t>U</w:t>
      </w:r>
      <w:r w:rsidRPr="002677ED">
        <w:rPr>
          <w:rFonts w:ascii="Arial" w:eastAsia="Arial" w:hAnsi="Arial" w:cs="Arial"/>
          <w:color w:val="000000" w:themeColor="text1"/>
          <w:sz w:val="20"/>
          <w:szCs w:val="20"/>
        </w:rPr>
        <w:t>pdate</w:t>
      </w:r>
    </w:p>
    <w:p w14:paraId="67D6CEF8" w14:textId="7B3DBADD" w:rsidR="002677ED" w:rsidRPr="002677ED" w:rsidRDefault="002677ED" w:rsidP="002677ED">
      <w:p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Planner Carver briefly discussed upcoming planning items and ongoing code implementation work.</w:t>
      </w:r>
      <w:r w:rsidR="004759C0">
        <w:rPr>
          <w:rFonts w:ascii="Arial" w:eastAsia="Arial" w:hAnsi="Arial" w:cs="Arial"/>
          <w:color w:val="000000" w:themeColor="text1"/>
          <w:sz w:val="20"/>
          <w:szCs w:val="20"/>
        </w:rPr>
        <w:t xml:space="preserve"> He indicated there may be zone amendments and/or conditional use permits ready for Planning Commission review in late September. </w:t>
      </w:r>
    </w:p>
    <w:p w14:paraId="62C7A1A1" w14:textId="77777777" w:rsidR="002677ED" w:rsidRPr="002677ED" w:rsidRDefault="002677ED" w:rsidP="002677ED">
      <w:pPr>
        <w:spacing w:after="0" w:line="276" w:lineRule="auto"/>
        <w:rPr>
          <w:rFonts w:ascii="Arial" w:eastAsia="Arial" w:hAnsi="Arial" w:cs="Arial"/>
          <w:color w:val="000000" w:themeColor="text1"/>
          <w:sz w:val="20"/>
          <w:szCs w:val="20"/>
        </w:rPr>
      </w:pPr>
    </w:p>
    <w:p w14:paraId="12460876" w14:textId="6A43DDA2" w:rsidR="00071BD0" w:rsidRPr="002677ED" w:rsidRDefault="3D649531" w:rsidP="3FBB94F5">
      <w:pPr>
        <w:pStyle w:val="ListParagraph"/>
        <w:numPr>
          <w:ilvl w:val="0"/>
          <w:numId w:val="1"/>
        </w:num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 xml:space="preserve">Future </w:t>
      </w:r>
      <w:r w:rsidR="11239960" w:rsidRPr="002677ED">
        <w:rPr>
          <w:rFonts w:ascii="Arial" w:eastAsia="Arial" w:hAnsi="Arial" w:cs="Arial"/>
          <w:color w:val="000000" w:themeColor="text1"/>
          <w:sz w:val="20"/>
          <w:szCs w:val="20"/>
        </w:rPr>
        <w:t>P</w:t>
      </w:r>
      <w:r w:rsidRPr="002677ED">
        <w:rPr>
          <w:rFonts w:ascii="Arial" w:eastAsia="Arial" w:hAnsi="Arial" w:cs="Arial"/>
          <w:color w:val="000000" w:themeColor="text1"/>
          <w:sz w:val="20"/>
          <w:szCs w:val="20"/>
        </w:rPr>
        <w:t xml:space="preserve">lanning </w:t>
      </w:r>
      <w:r w:rsidR="629592D3" w:rsidRPr="002677ED">
        <w:rPr>
          <w:rFonts w:ascii="Arial" w:eastAsia="Arial" w:hAnsi="Arial" w:cs="Arial"/>
          <w:color w:val="000000" w:themeColor="text1"/>
          <w:sz w:val="20"/>
          <w:szCs w:val="20"/>
        </w:rPr>
        <w:t>P</w:t>
      </w:r>
      <w:r w:rsidRPr="002677ED">
        <w:rPr>
          <w:rFonts w:ascii="Arial" w:eastAsia="Arial" w:hAnsi="Arial" w:cs="Arial"/>
          <w:color w:val="000000" w:themeColor="text1"/>
          <w:sz w:val="20"/>
          <w:szCs w:val="20"/>
        </w:rPr>
        <w:t>riorities</w:t>
      </w:r>
    </w:p>
    <w:p w14:paraId="10B3BD11" w14:textId="6F4EB46F" w:rsidR="002677ED" w:rsidRDefault="002677ED" w:rsidP="002677ED">
      <w:pPr>
        <w:spacing w:after="0" w:line="276" w:lineRule="auto"/>
        <w:rPr>
          <w:rFonts w:ascii="Arial" w:eastAsia="Arial" w:hAnsi="Arial" w:cs="Arial"/>
          <w:color w:val="000000" w:themeColor="text1"/>
          <w:sz w:val="20"/>
          <w:szCs w:val="20"/>
        </w:rPr>
      </w:pPr>
      <w:r w:rsidRPr="002677ED">
        <w:rPr>
          <w:rFonts w:ascii="Arial" w:eastAsia="Arial" w:hAnsi="Arial" w:cs="Arial"/>
          <w:color w:val="000000" w:themeColor="text1"/>
          <w:sz w:val="20"/>
          <w:szCs w:val="20"/>
        </w:rPr>
        <w:t>The Commission</w:t>
      </w:r>
      <w:r w:rsidRPr="002677ED">
        <w:rPr>
          <w:rFonts w:ascii="Arial" w:eastAsia="Arial" w:hAnsi="Arial" w:cs="Arial"/>
          <w:color w:val="000000" w:themeColor="text1"/>
          <w:sz w:val="20"/>
          <w:szCs w:val="20"/>
        </w:rPr>
        <w:t>ers</w:t>
      </w:r>
      <w:r w:rsidRPr="002677ED">
        <w:rPr>
          <w:rFonts w:ascii="Arial" w:eastAsia="Arial" w:hAnsi="Arial" w:cs="Arial"/>
          <w:color w:val="000000" w:themeColor="text1"/>
          <w:sz w:val="20"/>
          <w:szCs w:val="20"/>
        </w:rPr>
        <w:t xml:space="preserve"> briefly discussed future land use and planning priorities to be addressed at upcoming meetings.</w:t>
      </w:r>
      <w:r w:rsidR="004759C0">
        <w:rPr>
          <w:rFonts w:ascii="Arial" w:eastAsia="Arial" w:hAnsi="Arial" w:cs="Arial"/>
          <w:color w:val="000000" w:themeColor="text1"/>
          <w:sz w:val="20"/>
          <w:szCs w:val="20"/>
        </w:rPr>
        <w:t xml:space="preserve"> Commission member Dean indicated the Planning Commission be ready to </w:t>
      </w:r>
      <w:proofErr w:type="gramStart"/>
      <w:r w:rsidR="004759C0">
        <w:rPr>
          <w:rFonts w:ascii="Arial" w:eastAsia="Arial" w:hAnsi="Arial" w:cs="Arial"/>
          <w:color w:val="000000" w:themeColor="text1"/>
          <w:sz w:val="20"/>
          <w:szCs w:val="20"/>
        </w:rPr>
        <w:t>discuss:</w:t>
      </w:r>
      <w:proofErr w:type="gramEnd"/>
      <w:r w:rsidR="004759C0">
        <w:rPr>
          <w:rFonts w:ascii="Arial" w:eastAsia="Arial" w:hAnsi="Arial" w:cs="Arial"/>
          <w:color w:val="000000" w:themeColor="text1"/>
          <w:sz w:val="20"/>
          <w:szCs w:val="20"/>
        </w:rPr>
        <w:t xml:space="preserve"> TDRs, STRs, Village zone, Conditional Use, Natural Hazards, Outdoor Lighting, Design Standards (such as fencing).  She indicated the </w:t>
      </w:r>
      <w:proofErr w:type="gramStart"/>
      <w:r w:rsidR="004759C0">
        <w:rPr>
          <w:rFonts w:ascii="Arial" w:eastAsia="Arial" w:hAnsi="Arial" w:cs="Arial"/>
          <w:color w:val="000000" w:themeColor="text1"/>
          <w:sz w:val="20"/>
          <w:szCs w:val="20"/>
        </w:rPr>
        <w:t>City</w:t>
      </w:r>
      <w:proofErr w:type="gramEnd"/>
      <w:r w:rsidR="004759C0">
        <w:rPr>
          <w:rFonts w:ascii="Arial" w:eastAsia="Arial" w:hAnsi="Arial" w:cs="Arial"/>
          <w:color w:val="000000" w:themeColor="text1"/>
          <w:sz w:val="20"/>
          <w:szCs w:val="20"/>
        </w:rPr>
        <w:t xml:space="preserve"> just received a grant to revise the General Plan, so that should not be on the Planning Commissions list for now. </w:t>
      </w:r>
    </w:p>
    <w:p w14:paraId="6F87D84B" w14:textId="77777777" w:rsidR="004759C0" w:rsidRDefault="004759C0" w:rsidP="002677ED">
      <w:pPr>
        <w:spacing w:after="0" w:line="276" w:lineRule="auto"/>
        <w:rPr>
          <w:rFonts w:ascii="Arial" w:eastAsia="Arial" w:hAnsi="Arial" w:cs="Arial"/>
          <w:color w:val="000000" w:themeColor="text1"/>
          <w:sz w:val="20"/>
          <w:szCs w:val="20"/>
        </w:rPr>
      </w:pPr>
    </w:p>
    <w:p w14:paraId="102EEDB2" w14:textId="2096CD94" w:rsidR="004759C0" w:rsidRPr="002677ED" w:rsidRDefault="004759C0" w:rsidP="002677ED">
      <w:pPr>
        <w:spacing w:after="0"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t>The Commissioners discussed what meetings to utilize if there is only one meeting for the month.  The preference is to establish the 4</w:t>
      </w:r>
      <w:r w:rsidRPr="004759C0">
        <w:rPr>
          <w:rFonts w:ascii="Arial" w:eastAsia="Arial" w:hAnsi="Arial" w:cs="Arial"/>
          <w:color w:val="000000" w:themeColor="text1"/>
          <w:sz w:val="20"/>
          <w:szCs w:val="20"/>
          <w:vertAlign w:val="superscript"/>
        </w:rPr>
        <w:t>th</w:t>
      </w:r>
      <w:r>
        <w:rPr>
          <w:rFonts w:ascii="Arial" w:eastAsia="Arial" w:hAnsi="Arial" w:cs="Arial"/>
          <w:color w:val="000000" w:themeColor="text1"/>
          <w:sz w:val="20"/>
          <w:szCs w:val="20"/>
        </w:rPr>
        <w:t xml:space="preserve"> Tuesday of each month as the primary meeting.  The 2</w:t>
      </w:r>
      <w:r w:rsidRPr="004759C0">
        <w:rPr>
          <w:rFonts w:ascii="Arial" w:eastAsia="Arial" w:hAnsi="Arial" w:cs="Arial"/>
          <w:color w:val="000000" w:themeColor="text1"/>
          <w:sz w:val="20"/>
          <w:szCs w:val="20"/>
          <w:vertAlign w:val="superscript"/>
        </w:rPr>
        <w:t>nd</w:t>
      </w:r>
      <w:r>
        <w:rPr>
          <w:rFonts w:ascii="Arial" w:eastAsia="Arial" w:hAnsi="Arial" w:cs="Arial"/>
          <w:color w:val="000000" w:themeColor="text1"/>
          <w:sz w:val="20"/>
          <w:szCs w:val="20"/>
        </w:rPr>
        <w:t xml:space="preserve"> Tuesday can be scheduled, if there is additional business or as a work session. </w:t>
      </w:r>
    </w:p>
    <w:p w14:paraId="05700A24" w14:textId="77777777" w:rsidR="002677ED" w:rsidRPr="002677ED" w:rsidRDefault="002677ED" w:rsidP="002677ED">
      <w:pPr>
        <w:spacing w:after="0" w:line="276" w:lineRule="auto"/>
        <w:rPr>
          <w:rFonts w:ascii="Arial" w:eastAsia="Arial" w:hAnsi="Arial" w:cs="Arial"/>
          <w:color w:val="000000" w:themeColor="text1"/>
          <w:sz w:val="20"/>
          <w:szCs w:val="20"/>
        </w:rPr>
      </w:pPr>
    </w:p>
    <w:p w14:paraId="442594E5" w14:textId="5F79CEA0" w:rsidR="00071BD0" w:rsidRPr="002677ED" w:rsidRDefault="2036409E" w:rsidP="3FBB94F5">
      <w:pPr>
        <w:pStyle w:val="ListParagraph"/>
        <w:numPr>
          <w:ilvl w:val="0"/>
          <w:numId w:val="1"/>
        </w:numPr>
        <w:spacing w:after="0" w:line="276" w:lineRule="auto"/>
        <w:rPr>
          <w:rFonts w:ascii="Arial" w:eastAsia="Arial" w:hAnsi="Arial" w:cs="Arial"/>
          <w:sz w:val="20"/>
          <w:szCs w:val="20"/>
        </w:rPr>
      </w:pPr>
      <w:r w:rsidRPr="002677ED">
        <w:rPr>
          <w:rFonts w:ascii="Arial" w:eastAsia="Arial" w:hAnsi="Arial" w:cs="Arial"/>
          <w:color w:val="000000" w:themeColor="text1"/>
          <w:sz w:val="20"/>
          <w:szCs w:val="20"/>
        </w:rPr>
        <w:t>Adjournment</w:t>
      </w:r>
    </w:p>
    <w:p w14:paraId="3EE4654D" w14:textId="1BEFE19F" w:rsidR="00071BD0" w:rsidRPr="002677ED" w:rsidRDefault="00071BD0" w:rsidP="3FBB94F5">
      <w:pPr>
        <w:spacing w:after="0" w:line="276" w:lineRule="auto"/>
        <w:rPr>
          <w:rFonts w:ascii="Arial" w:eastAsia="Arial" w:hAnsi="Arial" w:cs="Arial"/>
          <w:color w:val="000000" w:themeColor="text1"/>
          <w:sz w:val="20"/>
          <w:szCs w:val="20"/>
        </w:rPr>
      </w:pPr>
    </w:p>
    <w:p w14:paraId="5BC714FA" w14:textId="51C95EBF" w:rsidR="002677ED" w:rsidRPr="002677ED" w:rsidRDefault="002677ED" w:rsidP="002677ED">
      <w:pPr>
        <w:pStyle w:val="NormalWeb"/>
        <w:spacing w:after="0" w:line="259" w:lineRule="auto"/>
        <w:ind w:left="-270"/>
        <w:rPr>
          <w:rFonts w:ascii="Arial" w:eastAsia="Arial" w:hAnsi="Arial" w:cs="Arial"/>
          <w:color w:val="000000" w:themeColor="text1"/>
          <w:sz w:val="20"/>
          <w:szCs w:val="20"/>
        </w:rPr>
      </w:pPr>
      <w:r w:rsidRPr="002677ED">
        <w:rPr>
          <w:rFonts w:ascii="Arial" w:eastAsia="Arial" w:hAnsi="Arial" w:cs="Arial"/>
          <w:b/>
          <w:bCs/>
          <w:color w:val="000000" w:themeColor="text1"/>
          <w:sz w:val="20"/>
          <w:szCs w:val="20"/>
        </w:rPr>
        <w:t>Commissioner Morgan moved to adjourn the meeting. Commissioner Dean seconded the motion. The motion passed unanimously (4-0).</w:t>
      </w:r>
      <w:r w:rsidRPr="002677ED">
        <w:rPr>
          <w:rFonts w:ascii="Arial" w:eastAsia="Arial" w:hAnsi="Arial" w:cs="Arial"/>
          <w:b/>
          <w:bCs/>
          <w:color w:val="000000" w:themeColor="text1"/>
          <w:sz w:val="20"/>
          <w:szCs w:val="20"/>
        </w:rPr>
        <w:t xml:space="preserve">  </w:t>
      </w:r>
      <w:r w:rsidRPr="002677ED">
        <w:rPr>
          <w:rFonts w:ascii="Arial" w:eastAsia="Arial" w:hAnsi="Arial" w:cs="Arial"/>
          <w:b/>
          <w:bCs/>
          <w:color w:val="000000" w:themeColor="text1"/>
          <w:sz w:val="20"/>
          <w:szCs w:val="20"/>
        </w:rPr>
        <w:t>The meeting adjourned at approximately 7:15 p.m.</w:t>
      </w:r>
    </w:p>
    <w:p w14:paraId="334DF162" w14:textId="0AD60C79" w:rsidR="00071BD0" w:rsidRPr="002677ED" w:rsidRDefault="00071BD0" w:rsidP="3FBB94F5">
      <w:pPr>
        <w:spacing w:after="0" w:line="259" w:lineRule="auto"/>
        <w:ind w:left="-270"/>
        <w:rPr>
          <w:rFonts w:ascii="Arial" w:eastAsia="Arial" w:hAnsi="Arial" w:cs="Arial"/>
          <w:color w:val="000000" w:themeColor="text1"/>
          <w:sz w:val="20"/>
          <w:szCs w:val="20"/>
        </w:rPr>
      </w:pPr>
    </w:p>
    <w:p w14:paraId="2C078E63" w14:textId="2F5B40DD" w:rsidR="00071BD0" w:rsidRDefault="00071BD0" w:rsidP="3FBB94F5">
      <w:pPr>
        <w:rPr>
          <w:rFonts w:ascii="Arial" w:eastAsia="Arial" w:hAnsi="Arial" w:cs="Arial"/>
          <w:sz w:val="20"/>
          <w:szCs w:val="20"/>
        </w:rPr>
      </w:pPr>
    </w:p>
    <w:sectPr w:rsidR="00071B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390E7"/>
    <w:multiLevelType w:val="hybridMultilevel"/>
    <w:tmpl w:val="7450C69E"/>
    <w:lvl w:ilvl="0" w:tplc="2F42465C">
      <w:start w:val="1"/>
      <w:numFmt w:val="decimal"/>
      <w:lvlText w:val="%1."/>
      <w:lvlJc w:val="left"/>
      <w:pPr>
        <w:ind w:left="720" w:hanging="360"/>
      </w:pPr>
    </w:lvl>
    <w:lvl w:ilvl="1" w:tplc="8A3CB768">
      <w:start w:val="1"/>
      <w:numFmt w:val="lowerLetter"/>
      <w:lvlText w:val="%2."/>
      <w:lvlJc w:val="left"/>
      <w:pPr>
        <w:ind w:left="1440" w:hanging="360"/>
      </w:pPr>
    </w:lvl>
    <w:lvl w:ilvl="2" w:tplc="9E129210">
      <w:start w:val="1"/>
      <w:numFmt w:val="lowerRoman"/>
      <w:lvlText w:val="%3."/>
      <w:lvlJc w:val="right"/>
      <w:pPr>
        <w:ind w:left="2160" w:hanging="180"/>
      </w:pPr>
    </w:lvl>
    <w:lvl w:ilvl="3" w:tplc="1818C678">
      <w:start w:val="1"/>
      <w:numFmt w:val="decimal"/>
      <w:lvlText w:val="%4."/>
      <w:lvlJc w:val="left"/>
      <w:pPr>
        <w:ind w:left="2880" w:hanging="360"/>
      </w:pPr>
    </w:lvl>
    <w:lvl w:ilvl="4" w:tplc="6D2238EC">
      <w:start w:val="1"/>
      <w:numFmt w:val="lowerLetter"/>
      <w:lvlText w:val="%5."/>
      <w:lvlJc w:val="left"/>
      <w:pPr>
        <w:ind w:left="3600" w:hanging="360"/>
      </w:pPr>
    </w:lvl>
    <w:lvl w:ilvl="5" w:tplc="22A8D618">
      <w:start w:val="1"/>
      <w:numFmt w:val="lowerRoman"/>
      <w:lvlText w:val="%6."/>
      <w:lvlJc w:val="right"/>
      <w:pPr>
        <w:ind w:left="4320" w:hanging="180"/>
      </w:pPr>
    </w:lvl>
    <w:lvl w:ilvl="6" w:tplc="FF4831CA">
      <w:start w:val="1"/>
      <w:numFmt w:val="decimal"/>
      <w:lvlText w:val="%7."/>
      <w:lvlJc w:val="left"/>
      <w:pPr>
        <w:ind w:left="5040" w:hanging="360"/>
      </w:pPr>
    </w:lvl>
    <w:lvl w:ilvl="7" w:tplc="634A8CFC">
      <w:start w:val="1"/>
      <w:numFmt w:val="lowerLetter"/>
      <w:lvlText w:val="%8."/>
      <w:lvlJc w:val="left"/>
      <w:pPr>
        <w:ind w:left="5760" w:hanging="360"/>
      </w:pPr>
    </w:lvl>
    <w:lvl w:ilvl="8" w:tplc="0234BDB2">
      <w:start w:val="1"/>
      <w:numFmt w:val="lowerRoman"/>
      <w:lvlText w:val="%9."/>
      <w:lvlJc w:val="right"/>
      <w:pPr>
        <w:ind w:left="6480" w:hanging="180"/>
      </w:pPr>
    </w:lvl>
  </w:abstractNum>
  <w:abstractNum w:abstractNumId="1" w15:restartNumberingAfterBreak="0">
    <w:nsid w:val="1AC67BB2"/>
    <w:multiLevelType w:val="hybridMultilevel"/>
    <w:tmpl w:val="1132166C"/>
    <w:lvl w:ilvl="0" w:tplc="741A878A">
      <w:start w:val="1"/>
      <w:numFmt w:val="decimal"/>
      <w:lvlText w:val="%1."/>
      <w:lvlJc w:val="left"/>
      <w:pPr>
        <w:ind w:left="720" w:hanging="360"/>
      </w:pPr>
    </w:lvl>
    <w:lvl w:ilvl="1" w:tplc="62DE685A">
      <w:start w:val="1"/>
      <w:numFmt w:val="lowerLetter"/>
      <w:lvlText w:val="%2."/>
      <w:lvlJc w:val="left"/>
      <w:pPr>
        <w:ind w:left="1440" w:hanging="360"/>
      </w:pPr>
    </w:lvl>
    <w:lvl w:ilvl="2" w:tplc="A31CD55C">
      <w:start w:val="1"/>
      <w:numFmt w:val="lowerRoman"/>
      <w:lvlText w:val="%3."/>
      <w:lvlJc w:val="right"/>
      <w:pPr>
        <w:ind w:left="2160" w:hanging="180"/>
      </w:pPr>
    </w:lvl>
    <w:lvl w:ilvl="3" w:tplc="C1346A82">
      <w:start w:val="1"/>
      <w:numFmt w:val="decimal"/>
      <w:lvlText w:val="%4."/>
      <w:lvlJc w:val="left"/>
      <w:pPr>
        <w:ind w:left="2880" w:hanging="360"/>
      </w:pPr>
    </w:lvl>
    <w:lvl w:ilvl="4" w:tplc="55D0811A">
      <w:start w:val="1"/>
      <w:numFmt w:val="lowerLetter"/>
      <w:lvlText w:val="%5."/>
      <w:lvlJc w:val="left"/>
      <w:pPr>
        <w:ind w:left="3600" w:hanging="360"/>
      </w:pPr>
    </w:lvl>
    <w:lvl w:ilvl="5" w:tplc="51EAE00E">
      <w:start w:val="1"/>
      <w:numFmt w:val="lowerRoman"/>
      <w:lvlText w:val="%6."/>
      <w:lvlJc w:val="right"/>
      <w:pPr>
        <w:ind w:left="4320" w:hanging="180"/>
      </w:pPr>
    </w:lvl>
    <w:lvl w:ilvl="6" w:tplc="0C4E75CA">
      <w:start w:val="1"/>
      <w:numFmt w:val="decimal"/>
      <w:lvlText w:val="%7."/>
      <w:lvlJc w:val="left"/>
      <w:pPr>
        <w:ind w:left="5040" w:hanging="360"/>
      </w:pPr>
    </w:lvl>
    <w:lvl w:ilvl="7" w:tplc="61BA9544">
      <w:start w:val="1"/>
      <w:numFmt w:val="lowerLetter"/>
      <w:lvlText w:val="%8."/>
      <w:lvlJc w:val="left"/>
      <w:pPr>
        <w:ind w:left="5760" w:hanging="360"/>
      </w:pPr>
    </w:lvl>
    <w:lvl w:ilvl="8" w:tplc="D99CE976">
      <w:start w:val="1"/>
      <w:numFmt w:val="lowerRoman"/>
      <w:lvlText w:val="%9."/>
      <w:lvlJc w:val="right"/>
      <w:pPr>
        <w:ind w:left="6480" w:hanging="180"/>
      </w:pPr>
    </w:lvl>
  </w:abstractNum>
  <w:abstractNum w:abstractNumId="2" w15:restartNumberingAfterBreak="0">
    <w:nsid w:val="1FEE41AC"/>
    <w:multiLevelType w:val="hybridMultilevel"/>
    <w:tmpl w:val="8BCED69C"/>
    <w:lvl w:ilvl="0" w:tplc="DD20D300">
      <w:start w:val="1"/>
      <w:numFmt w:val="decimal"/>
      <w:lvlText w:val="%1."/>
      <w:lvlJc w:val="left"/>
      <w:pPr>
        <w:ind w:left="1067" w:hanging="360"/>
      </w:pPr>
    </w:lvl>
    <w:lvl w:ilvl="1" w:tplc="6374B9C6">
      <w:start w:val="1"/>
      <w:numFmt w:val="lowerLetter"/>
      <w:lvlText w:val="%2."/>
      <w:lvlJc w:val="left"/>
      <w:pPr>
        <w:ind w:left="1787" w:hanging="360"/>
      </w:pPr>
    </w:lvl>
    <w:lvl w:ilvl="2" w:tplc="9A900618">
      <w:start w:val="1"/>
      <w:numFmt w:val="lowerRoman"/>
      <w:lvlText w:val="%3."/>
      <w:lvlJc w:val="right"/>
      <w:pPr>
        <w:ind w:left="2507" w:hanging="180"/>
      </w:pPr>
    </w:lvl>
    <w:lvl w:ilvl="3" w:tplc="3DE4BCBA">
      <w:start w:val="1"/>
      <w:numFmt w:val="decimal"/>
      <w:lvlText w:val="%4."/>
      <w:lvlJc w:val="left"/>
      <w:pPr>
        <w:ind w:left="3227" w:hanging="360"/>
      </w:pPr>
    </w:lvl>
    <w:lvl w:ilvl="4" w:tplc="BA48FEA2">
      <w:start w:val="1"/>
      <w:numFmt w:val="lowerLetter"/>
      <w:lvlText w:val="%5."/>
      <w:lvlJc w:val="left"/>
      <w:pPr>
        <w:ind w:left="3947" w:hanging="360"/>
      </w:pPr>
    </w:lvl>
    <w:lvl w:ilvl="5" w:tplc="4DE23210">
      <w:start w:val="1"/>
      <w:numFmt w:val="lowerRoman"/>
      <w:lvlText w:val="%6."/>
      <w:lvlJc w:val="right"/>
      <w:pPr>
        <w:ind w:left="4667" w:hanging="180"/>
      </w:pPr>
    </w:lvl>
    <w:lvl w:ilvl="6" w:tplc="1546A782">
      <w:start w:val="1"/>
      <w:numFmt w:val="decimal"/>
      <w:lvlText w:val="%7."/>
      <w:lvlJc w:val="left"/>
      <w:pPr>
        <w:ind w:left="5387" w:hanging="360"/>
      </w:pPr>
    </w:lvl>
    <w:lvl w:ilvl="7" w:tplc="B936CDAC">
      <w:start w:val="1"/>
      <w:numFmt w:val="lowerLetter"/>
      <w:lvlText w:val="%8."/>
      <w:lvlJc w:val="left"/>
      <w:pPr>
        <w:ind w:left="6107" w:hanging="360"/>
      </w:pPr>
    </w:lvl>
    <w:lvl w:ilvl="8" w:tplc="E4504DF6">
      <w:start w:val="1"/>
      <w:numFmt w:val="lowerRoman"/>
      <w:lvlText w:val="%9."/>
      <w:lvlJc w:val="right"/>
      <w:pPr>
        <w:ind w:left="6827" w:hanging="180"/>
      </w:pPr>
    </w:lvl>
  </w:abstractNum>
  <w:abstractNum w:abstractNumId="3" w15:restartNumberingAfterBreak="0">
    <w:nsid w:val="2251F002"/>
    <w:multiLevelType w:val="hybridMultilevel"/>
    <w:tmpl w:val="964417FA"/>
    <w:lvl w:ilvl="0" w:tplc="59C8B3DC">
      <w:start w:val="1"/>
      <w:numFmt w:val="decimal"/>
      <w:lvlText w:val="%1."/>
      <w:lvlJc w:val="left"/>
      <w:pPr>
        <w:ind w:left="727" w:hanging="360"/>
      </w:pPr>
    </w:lvl>
    <w:lvl w:ilvl="1" w:tplc="728859CE">
      <w:start w:val="1"/>
      <w:numFmt w:val="lowerLetter"/>
      <w:lvlText w:val="%2."/>
      <w:lvlJc w:val="left"/>
      <w:pPr>
        <w:ind w:left="1447" w:hanging="360"/>
      </w:pPr>
    </w:lvl>
    <w:lvl w:ilvl="2" w:tplc="AC527272">
      <w:start w:val="1"/>
      <w:numFmt w:val="lowerRoman"/>
      <w:lvlText w:val="%3."/>
      <w:lvlJc w:val="right"/>
      <w:pPr>
        <w:ind w:left="2167" w:hanging="180"/>
      </w:pPr>
    </w:lvl>
    <w:lvl w:ilvl="3" w:tplc="FB9AE6EA">
      <w:start w:val="1"/>
      <w:numFmt w:val="decimal"/>
      <w:lvlText w:val="%4."/>
      <w:lvlJc w:val="left"/>
      <w:pPr>
        <w:ind w:left="2887" w:hanging="360"/>
      </w:pPr>
    </w:lvl>
    <w:lvl w:ilvl="4" w:tplc="5A62E9A6">
      <w:start w:val="1"/>
      <w:numFmt w:val="lowerLetter"/>
      <w:lvlText w:val="%5."/>
      <w:lvlJc w:val="left"/>
      <w:pPr>
        <w:ind w:left="3607" w:hanging="360"/>
      </w:pPr>
    </w:lvl>
    <w:lvl w:ilvl="5" w:tplc="0952E334">
      <w:start w:val="1"/>
      <w:numFmt w:val="lowerRoman"/>
      <w:lvlText w:val="%6."/>
      <w:lvlJc w:val="right"/>
      <w:pPr>
        <w:ind w:left="4327" w:hanging="180"/>
      </w:pPr>
    </w:lvl>
    <w:lvl w:ilvl="6" w:tplc="FACC24F2">
      <w:start w:val="1"/>
      <w:numFmt w:val="decimal"/>
      <w:lvlText w:val="%7."/>
      <w:lvlJc w:val="left"/>
      <w:pPr>
        <w:ind w:left="5047" w:hanging="360"/>
      </w:pPr>
    </w:lvl>
    <w:lvl w:ilvl="7" w:tplc="C9B011A2">
      <w:start w:val="1"/>
      <w:numFmt w:val="lowerLetter"/>
      <w:lvlText w:val="%8."/>
      <w:lvlJc w:val="left"/>
      <w:pPr>
        <w:ind w:left="5767" w:hanging="360"/>
      </w:pPr>
    </w:lvl>
    <w:lvl w:ilvl="8" w:tplc="E6C48408">
      <w:start w:val="1"/>
      <w:numFmt w:val="lowerRoman"/>
      <w:lvlText w:val="%9."/>
      <w:lvlJc w:val="right"/>
      <w:pPr>
        <w:ind w:left="6487" w:hanging="180"/>
      </w:pPr>
    </w:lvl>
  </w:abstractNum>
  <w:abstractNum w:abstractNumId="4" w15:restartNumberingAfterBreak="0">
    <w:nsid w:val="304E1F0D"/>
    <w:multiLevelType w:val="hybridMultilevel"/>
    <w:tmpl w:val="3BB4B5CC"/>
    <w:lvl w:ilvl="0" w:tplc="CAC8FE8C">
      <w:start w:val="3"/>
      <w:numFmt w:val="decimal"/>
      <w:lvlText w:val="%1."/>
      <w:lvlJc w:val="left"/>
      <w:pPr>
        <w:ind w:left="1067" w:hanging="360"/>
      </w:pPr>
    </w:lvl>
    <w:lvl w:ilvl="1" w:tplc="F79A993E">
      <w:start w:val="1"/>
      <w:numFmt w:val="lowerLetter"/>
      <w:lvlText w:val="%2."/>
      <w:lvlJc w:val="left"/>
      <w:pPr>
        <w:ind w:left="1787" w:hanging="360"/>
      </w:pPr>
    </w:lvl>
    <w:lvl w:ilvl="2" w:tplc="524484B6">
      <w:start w:val="1"/>
      <w:numFmt w:val="lowerRoman"/>
      <w:lvlText w:val="%3."/>
      <w:lvlJc w:val="right"/>
      <w:pPr>
        <w:ind w:left="2507" w:hanging="180"/>
      </w:pPr>
    </w:lvl>
    <w:lvl w:ilvl="3" w:tplc="D3EA656E">
      <w:start w:val="1"/>
      <w:numFmt w:val="decimal"/>
      <w:lvlText w:val="%4."/>
      <w:lvlJc w:val="left"/>
      <w:pPr>
        <w:ind w:left="3227" w:hanging="360"/>
      </w:pPr>
    </w:lvl>
    <w:lvl w:ilvl="4" w:tplc="AFF6EA16">
      <w:start w:val="1"/>
      <w:numFmt w:val="lowerLetter"/>
      <w:lvlText w:val="%5."/>
      <w:lvlJc w:val="left"/>
      <w:pPr>
        <w:ind w:left="3947" w:hanging="360"/>
      </w:pPr>
    </w:lvl>
    <w:lvl w:ilvl="5" w:tplc="ED2C647A">
      <w:start w:val="1"/>
      <w:numFmt w:val="lowerRoman"/>
      <w:lvlText w:val="%6."/>
      <w:lvlJc w:val="right"/>
      <w:pPr>
        <w:ind w:left="4667" w:hanging="180"/>
      </w:pPr>
    </w:lvl>
    <w:lvl w:ilvl="6" w:tplc="2B0E32CE">
      <w:start w:val="1"/>
      <w:numFmt w:val="decimal"/>
      <w:lvlText w:val="%7."/>
      <w:lvlJc w:val="left"/>
      <w:pPr>
        <w:ind w:left="5387" w:hanging="360"/>
      </w:pPr>
    </w:lvl>
    <w:lvl w:ilvl="7" w:tplc="70FCDEF8">
      <w:start w:val="1"/>
      <w:numFmt w:val="lowerLetter"/>
      <w:lvlText w:val="%8."/>
      <w:lvlJc w:val="left"/>
      <w:pPr>
        <w:ind w:left="6107" w:hanging="360"/>
      </w:pPr>
    </w:lvl>
    <w:lvl w:ilvl="8" w:tplc="7476362E">
      <w:start w:val="1"/>
      <w:numFmt w:val="lowerRoman"/>
      <w:lvlText w:val="%9."/>
      <w:lvlJc w:val="right"/>
      <w:pPr>
        <w:ind w:left="6827" w:hanging="180"/>
      </w:pPr>
    </w:lvl>
  </w:abstractNum>
  <w:abstractNum w:abstractNumId="5" w15:restartNumberingAfterBreak="0">
    <w:nsid w:val="43B4088A"/>
    <w:multiLevelType w:val="multilevel"/>
    <w:tmpl w:val="A2B0E1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46F499F"/>
    <w:multiLevelType w:val="hybridMultilevel"/>
    <w:tmpl w:val="7BBA28D2"/>
    <w:lvl w:ilvl="0" w:tplc="5908FB58">
      <w:start w:val="2"/>
      <w:numFmt w:val="decimal"/>
      <w:lvlText w:val="%1."/>
      <w:lvlJc w:val="left"/>
      <w:pPr>
        <w:ind w:left="720" w:hanging="360"/>
      </w:pPr>
    </w:lvl>
    <w:lvl w:ilvl="1" w:tplc="F864D786">
      <w:start w:val="1"/>
      <w:numFmt w:val="lowerLetter"/>
      <w:lvlText w:val="%2."/>
      <w:lvlJc w:val="left"/>
      <w:pPr>
        <w:ind w:left="1440" w:hanging="360"/>
      </w:pPr>
    </w:lvl>
    <w:lvl w:ilvl="2" w:tplc="EAE85410">
      <w:start w:val="1"/>
      <w:numFmt w:val="lowerRoman"/>
      <w:lvlText w:val="%3."/>
      <w:lvlJc w:val="right"/>
      <w:pPr>
        <w:ind w:left="2160" w:hanging="180"/>
      </w:pPr>
    </w:lvl>
    <w:lvl w:ilvl="3" w:tplc="7A7A0876">
      <w:start w:val="1"/>
      <w:numFmt w:val="decimal"/>
      <w:lvlText w:val="%4."/>
      <w:lvlJc w:val="left"/>
      <w:pPr>
        <w:ind w:left="2880" w:hanging="360"/>
      </w:pPr>
    </w:lvl>
    <w:lvl w:ilvl="4" w:tplc="D5C0A7B6">
      <w:start w:val="1"/>
      <w:numFmt w:val="lowerLetter"/>
      <w:lvlText w:val="%5."/>
      <w:lvlJc w:val="left"/>
      <w:pPr>
        <w:ind w:left="3600" w:hanging="360"/>
      </w:pPr>
    </w:lvl>
    <w:lvl w:ilvl="5" w:tplc="80361A56">
      <w:start w:val="1"/>
      <w:numFmt w:val="lowerRoman"/>
      <w:lvlText w:val="%6."/>
      <w:lvlJc w:val="right"/>
      <w:pPr>
        <w:ind w:left="4320" w:hanging="180"/>
      </w:pPr>
    </w:lvl>
    <w:lvl w:ilvl="6" w:tplc="DDEEA000">
      <w:start w:val="1"/>
      <w:numFmt w:val="decimal"/>
      <w:lvlText w:val="%7."/>
      <w:lvlJc w:val="left"/>
      <w:pPr>
        <w:ind w:left="5040" w:hanging="360"/>
      </w:pPr>
    </w:lvl>
    <w:lvl w:ilvl="7" w:tplc="B2501C6A">
      <w:start w:val="1"/>
      <w:numFmt w:val="lowerLetter"/>
      <w:lvlText w:val="%8."/>
      <w:lvlJc w:val="left"/>
      <w:pPr>
        <w:ind w:left="5760" w:hanging="360"/>
      </w:pPr>
    </w:lvl>
    <w:lvl w:ilvl="8" w:tplc="7F788EAA">
      <w:start w:val="1"/>
      <w:numFmt w:val="lowerRoman"/>
      <w:lvlText w:val="%9."/>
      <w:lvlJc w:val="right"/>
      <w:pPr>
        <w:ind w:left="6480" w:hanging="180"/>
      </w:pPr>
    </w:lvl>
  </w:abstractNum>
  <w:abstractNum w:abstractNumId="7" w15:restartNumberingAfterBreak="0">
    <w:nsid w:val="55E2730E"/>
    <w:multiLevelType w:val="hybridMultilevel"/>
    <w:tmpl w:val="53AC872E"/>
    <w:lvl w:ilvl="0" w:tplc="798418C4">
      <w:start w:val="1"/>
      <w:numFmt w:val="decimal"/>
      <w:lvlText w:val="%1."/>
      <w:lvlJc w:val="left"/>
      <w:pPr>
        <w:ind w:left="720" w:hanging="360"/>
      </w:pPr>
    </w:lvl>
    <w:lvl w:ilvl="1" w:tplc="8CA40A12">
      <w:start w:val="1"/>
      <w:numFmt w:val="lowerLetter"/>
      <w:lvlText w:val="%2."/>
      <w:lvlJc w:val="left"/>
      <w:pPr>
        <w:ind w:left="1440" w:hanging="360"/>
      </w:pPr>
    </w:lvl>
    <w:lvl w:ilvl="2" w:tplc="CABAE1A2">
      <w:start w:val="1"/>
      <w:numFmt w:val="lowerRoman"/>
      <w:lvlText w:val="%3."/>
      <w:lvlJc w:val="right"/>
      <w:pPr>
        <w:ind w:left="2160" w:hanging="180"/>
      </w:pPr>
    </w:lvl>
    <w:lvl w:ilvl="3" w:tplc="C152E168">
      <w:start w:val="1"/>
      <w:numFmt w:val="decimal"/>
      <w:lvlText w:val="%4."/>
      <w:lvlJc w:val="left"/>
      <w:pPr>
        <w:ind w:left="2880" w:hanging="360"/>
      </w:pPr>
    </w:lvl>
    <w:lvl w:ilvl="4" w:tplc="F2740930">
      <w:start w:val="1"/>
      <w:numFmt w:val="lowerLetter"/>
      <w:lvlText w:val="%5."/>
      <w:lvlJc w:val="left"/>
      <w:pPr>
        <w:ind w:left="3600" w:hanging="360"/>
      </w:pPr>
    </w:lvl>
    <w:lvl w:ilvl="5" w:tplc="C5B407D6">
      <w:start w:val="1"/>
      <w:numFmt w:val="lowerRoman"/>
      <w:lvlText w:val="%6."/>
      <w:lvlJc w:val="right"/>
      <w:pPr>
        <w:ind w:left="4320" w:hanging="180"/>
      </w:pPr>
    </w:lvl>
    <w:lvl w:ilvl="6" w:tplc="D8BEB26C">
      <w:start w:val="1"/>
      <w:numFmt w:val="decimal"/>
      <w:lvlText w:val="%7."/>
      <w:lvlJc w:val="left"/>
      <w:pPr>
        <w:ind w:left="5040" w:hanging="360"/>
      </w:pPr>
    </w:lvl>
    <w:lvl w:ilvl="7" w:tplc="8A4ACCFC">
      <w:start w:val="1"/>
      <w:numFmt w:val="lowerLetter"/>
      <w:lvlText w:val="%8."/>
      <w:lvlJc w:val="left"/>
      <w:pPr>
        <w:ind w:left="5760" w:hanging="360"/>
      </w:pPr>
    </w:lvl>
    <w:lvl w:ilvl="8" w:tplc="9E801610">
      <w:start w:val="1"/>
      <w:numFmt w:val="lowerRoman"/>
      <w:lvlText w:val="%9."/>
      <w:lvlJc w:val="right"/>
      <w:pPr>
        <w:ind w:left="6480" w:hanging="180"/>
      </w:pPr>
    </w:lvl>
  </w:abstractNum>
  <w:abstractNum w:abstractNumId="8" w15:restartNumberingAfterBreak="0">
    <w:nsid w:val="5FFAB1C2"/>
    <w:multiLevelType w:val="hybridMultilevel"/>
    <w:tmpl w:val="0D887322"/>
    <w:lvl w:ilvl="0" w:tplc="476A0A2C">
      <w:start w:val="1"/>
      <w:numFmt w:val="lowerRoman"/>
      <w:lvlText w:val="%1."/>
      <w:lvlJc w:val="right"/>
      <w:pPr>
        <w:ind w:left="720" w:hanging="360"/>
      </w:pPr>
      <w:rPr>
        <w:rFonts w:ascii="Aptos" w:hAnsi="Aptos" w:hint="default"/>
      </w:rPr>
    </w:lvl>
    <w:lvl w:ilvl="1" w:tplc="AA063828">
      <w:start w:val="1"/>
      <w:numFmt w:val="lowerLetter"/>
      <w:lvlText w:val="%2."/>
      <w:lvlJc w:val="left"/>
      <w:pPr>
        <w:ind w:left="1440" w:hanging="360"/>
      </w:pPr>
    </w:lvl>
    <w:lvl w:ilvl="2" w:tplc="E1C49CEA">
      <w:start w:val="1"/>
      <w:numFmt w:val="lowerRoman"/>
      <w:lvlText w:val="%3."/>
      <w:lvlJc w:val="right"/>
      <w:pPr>
        <w:ind w:left="2160" w:hanging="180"/>
      </w:pPr>
    </w:lvl>
    <w:lvl w:ilvl="3" w:tplc="40DC931E">
      <w:start w:val="1"/>
      <w:numFmt w:val="decimal"/>
      <w:lvlText w:val="%4."/>
      <w:lvlJc w:val="left"/>
      <w:pPr>
        <w:ind w:left="2880" w:hanging="360"/>
      </w:pPr>
    </w:lvl>
    <w:lvl w:ilvl="4" w:tplc="4FA033D4">
      <w:start w:val="1"/>
      <w:numFmt w:val="lowerLetter"/>
      <w:lvlText w:val="%5."/>
      <w:lvlJc w:val="left"/>
      <w:pPr>
        <w:ind w:left="3600" w:hanging="360"/>
      </w:pPr>
    </w:lvl>
    <w:lvl w:ilvl="5" w:tplc="DC12176E">
      <w:start w:val="1"/>
      <w:numFmt w:val="lowerRoman"/>
      <w:lvlText w:val="%6."/>
      <w:lvlJc w:val="right"/>
      <w:pPr>
        <w:ind w:left="4320" w:hanging="180"/>
      </w:pPr>
    </w:lvl>
    <w:lvl w:ilvl="6" w:tplc="3372ECAC">
      <w:start w:val="1"/>
      <w:numFmt w:val="decimal"/>
      <w:lvlText w:val="%7."/>
      <w:lvlJc w:val="left"/>
      <w:pPr>
        <w:ind w:left="5040" w:hanging="360"/>
      </w:pPr>
    </w:lvl>
    <w:lvl w:ilvl="7" w:tplc="155E1504">
      <w:start w:val="1"/>
      <w:numFmt w:val="lowerLetter"/>
      <w:lvlText w:val="%8."/>
      <w:lvlJc w:val="left"/>
      <w:pPr>
        <w:ind w:left="5760" w:hanging="360"/>
      </w:pPr>
    </w:lvl>
    <w:lvl w:ilvl="8" w:tplc="9A9AB6D8">
      <w:start w:val="1"/>
      <w:numFmt w:val="lowerRoman"/>
      <w:lvlText w:val="%9."/>
      <w:lvlJc w:val="right"/>
      <w:pPr>
        <w:ind w:left="6480" w:hanging="180"/>
      </w:pPr>
    </w:lvl>
  </w:abstractNum>
  <w:abstractNum w:abstractNumId="9" w15:restartNumberingAfterBreak="0">
    <w:nsid w:val="671E19D4"/>
    <w:multiLevelType w:val="hybridMultilevel"/>
    <w:tmpl w:val="282812E6"/>
    <w:lvl w:ilvl="0" w:tplc="82EADF6E">
      <w:start w:val="1"/>
      <w:numFmt w:val="decimal"/>
      <w:lvlText w:val="%1."/>
      <w:lvlJc w:val="left"/>
      <w:pPr>
        <w:ind w:left="1067" w:hanging="360"/>
      </w:pPr>
    </w:lvl>
    <w:lvl w:ilvl="1" w:tplc="1CDEE6E6">
      <w:start w:val="1"/>
      <w:numFmt w:val="lowerLetter"/>
      <w:lvlText w:val="%2."/>
      <w:lvlJc w:val="left"/>
      <w:pPr>
        <w:ind w:left="1427" w:hanging="360"/>
      </w:pPr>
    </w:lvl>
    <w:lvl w:ilvl="2" w:tplc="88080A54">
      <w:start w:val="1"/>
      <w:numFmt w:val="lowerRoman"/>
      <w:lvlText w:val="%3"/>
      <w:lvlJc w:val="left"/>
      <w:pPr>
        <w:ind w:left="2160" w:hanging="180"/>
      </w:pPr>
    </w:lvl>
    <w:lvl w:ilvl="3" w:tplc="9E14081C">
      <w:start w:val="1"/>
      <w:numFmt w:val="decimal"/>
      <w:lvlText w:val="%4."/>
      <w:lvlJc w:val="left"/>
      <w:pPr>
        <w:ind w:left="2880" w:hanging="360"/>
      </w:pPr>
    </w:lvl>
    <w:lvl w:ilvl="4" w:tplc="9304951C">
      <w:start w:val="1"/>
      <w:numFmt w:val="lowerLetter"/>
      <w:lvlText w:val="%5."/>
      <w:lvlJc w:val="left"/>
      <w:pPr>
        <w:ind w:left="3600" w:hanging="360"/>
      </w:pPr>
    </w:lvl>
    <w:lvl w:ilvl="5" w:tplc="E4009810">
      <w:start w:val="1"/>
      <w:numFmt w:val="lowerRoman"/>
      <w:lvlText w:val="%6."/>
      <w:lvlJc w:val="right"/>
      <w:pPr>
        <w:ind w:left="4320" w:hanging="180"/>
      </w:pPr>
    </w:lvl>
    <w:lvl w:ilvl="6" w:tplc="254AE22A">
      <w:start w:val="1"/>
      <w:numFmt w:val="decimal"/>
      <w:lvlText w:val="%7."/>
      <w:lvlJc w:val="left"/>
      <w:pPr>
        <w:ind w:left="5040" w:hanging="360"/>
      </w:pPr>
    </w:lvl>
    <w:lvl w:ilvl="7" w:tplc="EE560540">
      <w:start w:val="1"/>
      <w:numFmt w:val="lowerLetter"/>
      <w:lvlText w:val="%8."/>
      <w:lvlJc w:val="left"/>
      <w:pPr>
        <w:ind w:left="5760" w:hanging="360"/>
      </w:pPr>
    </w:lvl>
    <w:lvl w:ilvl="8" w:tplc="AAF87730">
      <w:start w:val="1"/>
      <w:numFmt w:val="lowerRoman"/>
      <w:lvlText w:val="%9."/>
      <w:lvlJc w:val="right"/>
      <w:pPr>
        <w:ind w:left="6480" w:hanging="180"/>
      </w:pPr>
    </w:lvl>
  </w:abstractNum>
  <w:abstractNum w:abstractNumId="10" w15:restartNumberingAfterBreak="0">
    <w:nsid w:val="683BDAFE"/>
    <w:multiLevelType w:val="hybridMultilevel"/>
    <w:tmpl w:val="5B10D154"/>
    <w:lvl w:ilvl="0" w:tplc="0868F6BA">
      <w:start w:val="1"/>
      <w:numFmt w:val="decimal"/>
      <w:lvlText w:val="%1."/>
      <w:lvlJc w:val="left"/>
      <w:pPr>
        <w:ind w:left="720" w:hanging="360"/>
      </w:pPr>
    </w:lvl>
    <w:lvl w:ilvl="1" w:tplc="FF643D4A">
      <w:start w:val="1"/>
      <w:numFmt w:val="lowerLetter"/>
      <w:lvlText w:val="%2."/>
      <w:lvlJc w:val="left"/>
      <w:pPr>
        <w:ind w:left="1440" w:hanging="360"/>
      </w:pPr>
    </w:lvl>
    <w:lvl w:ilvl="2" w:tplc="ABD21BAA">
      <w:start w:val="1"/>
      <w:numFmt w:val="lowerRoman"/>
      <w:lvlText w:val="%3."/>
      <w:lvlJc w:val="right"/>
      <w:pPr>
        <w:ind w:left="2160" w:hanging="180"/>
      </w:pPr>
    </w:lvl>
    <w:lvl w:ilvl="3" w:tplc="A69E859A">
      <w:start w:val="1"/>
      <w:numFmt w:val="decimal"/>
      <w:lvlText w:val="%4."/>
      <w:lvlJc w:val="left"/>
      <w:pPr>
        <w:ind w:left="2880" w:hanging="360"/>
      </w:pPr>
    </w:lvl>
    <w:lvl w:ilvl="4" w:tplc="04F80EEC">
      <w:start w:val="1"/>
      <w:numFmt w:val="lowerLetter"/>
      <w:lvlText w:val="%5."/>
      <w:lvlJc w:val="left"/>
      <w:pPr>
        <w:ind w:left="3600" w:hanging="360"/>
      </w:pPr>
    </w:lvl>
    <w:lvl w:ilvl="5" w:tplc="BCCC87A0">
      <w:start w:val="1"/>
      <w:numFmt w:val="lowerRoman"/>
      <w:lvlText w:val="%6."/>
      <w:lvlJc w:val="right"/>
      <w:pPr>
        <w:ind w:left="4320" w:hanging="180"/>
      </w:pPr>
    </w:lvl>
    <w:lvl w:ilvl="6" w:tplc="7DA4630C">
      <w:start w:val="1"/>
      <w:numFmt w:val="decimal"/>
      <w:lvlText w:val="%7."/>
      <w:lvlJc w:val="left"/>
      <w:pPr>
        <w:ind w:left="5040" w:hanging="360"/>
      </w:pPr>
    </w:lvl>
    <w:lvl w:ilvl="7" w:tplc="436267E2">
      <w:start w:val="1"/>
      <w:numFmt w:val="lowerLetter"/>
      <w:lvlText w:val="%8."/>
      <w:lvlJc w:val="left"/>
      <w:pPr>
        <w:ind w:left="5760" w:hanging="360"/>
      </w:pPr>
    </w:lvl>
    <w:lvl w:ilvl="8" w:tplc="D754387E">
      <w:start w:val="1"/>
      <w:numFmt w:val="lowerRoman"/>
      <w:lvlText w:val="%9."/>
      <w:lvlJc w:val="right"/>
      <w:pPr>
        <w:ind w:left="6480" w:hanging="180"/>
      </w:pPr>
    </w:lvl>
  </w:abstractNum>
  <w:abstractNum w:abstractNumId="11" w15:restartNumberingAfterBreak="0">
    <w:nsid w:val="6C82FF48"/>
    <w:multiLevelType w:val="hybridMultilevel"/>
    <w:tmpl w:val="1802677C"/>
    <w:lvl w:ilvl="0" w:tplc="9C806886">
      <w:start w:val="1"/>
      <w:numFmt w:val="decimal"/>
      <w:lvlText w:val="%1."/>
      <w:lvlJc w:val="left"/>
      <w:pPr>
        <w:ind w:left="720" w:hanging="360"/>
      </w:pPr>
    </w:lvl>
    <w:lvl w:ilvl="1" w:tplc="68BA139E">
      <w:start w:val="1"/>
      <w:numFmt w:val="lowerLetter"/>
      <w:lvlText w:val="%2."/>
      <w:lvlJc w:val="left"/>
      <w:pPr>
        <w:ind w:left="1440" w:hanging="360"/>
      </w:pPr>
    </w:lvl>
    <w:lvl w:ilvl="2" w:tplc="DBBEA5DC">
      <w:start w:val="1"/>
      <w:numFmt w:val="lowerRoman"/>
      <w:lvlText w:val="%3."/>
      <w:lvlJc w:val="right"/>
      <w:pPr>
        <w:ind w:left="2160" w:hanging="180"/>
      </w:pPr>
    </w:lvl>
    <w:lvl w:ilvl="3" w:tplc="7F80B1EC">
      <w:start w:val="1"/>
      <w:numFmt w:val="decimal"/>
      <w:lvlText w:val="%4."/>
      <w:lvlJc w:val="left"/>
      <w:pPr>
        <w:ind w:left="2880" w:hanging="360"/>
      </w:pPr>
    </w:lvl>
    <w:lvl w:ilvl="4" w:tplc="47FC20C4">
      <w:start w:val="1"/>
      <w:numFmt w:val="lowerLetter"/>
      <w:lvlText w:val="%5."/>
      <w:lvlJc w:val="left"/>
      <w:pPr>
        <w:ind w:left="3600" w:hanging="360"/>
      </w:pPr>
    </w:lvl>
    <w:lvl w:ilvl="5" w:tplc="800E233A">
      <w:start w:val="1"/>
      <w:numFmt w:val="lowerRoman"/>
      <w:lvlText w:val="%6."/>
      <w:lvlJc w:val="right"/>
      <w:pPr>
        <w:ind w:left="4320" w:hanging="180"/>
      </w:pPr>
    </w:lvl>
    <w:lvl w:ilvl="6" w:tplc="E324911E">
      <w:start w:val="1"/>
      <w:numFmt w:val="decimal"/>
      <w:lvlText w:val="%7."/>
      <w:lvlJc w:val="left"/>
      <w:pPr>
        <w:ind w:left="5040" w:hanging="360"/>
      </w:pPr>
    </w:lvl>
    <w:lvl w:ilvl="7" w:tplc="A8A07F5A">
      <w:start w:val="1"/>
      <w:numFmt w:val="lowerLetter"/>
      <w:lvlText w:val="%8."/>
      <w:lvlJc w:val="left"/>
      <w:pPr>
        <w:ind w:left="5760" w:hanging="360"/>
      </w:pPr>
    </w:lvl>
    <w:lvl w:ilvl="8" w:tplc="23AC0230">
      <w:start w:val="1"/>
      <w:numFmt w:val="lowerRoman"/>
      <w:lvlText w:val="%9."/>
      <w:lvlJc w:val="right"/>
      <w:pPr>
        <w:ind w:left="6480" w:hanging="180"/>
      </w:pPr>
    </w:lvl>
  </w:abstractNum>
  <w:abstractNum w:abstractNumId="12" w15:restartNumberingAfterBreak="0">
    <w:nsid w:val="749C08A7"/>
    <w:multiLevelType w:val="hybridMultilevel"/>
    <w:tmpl w:val="3328F2DC"/>
    <w:lvl w:ilvl="0" w:tplc="9460C6CE">
      <w:start w:val="3"/>
      <w:numFmt w:val="decimal"/>
      <w:lvlText w:val="%1."/>
      <w:lvlJc w:val="left"/>
      <w:pPr>
        <w:ind w:left="720" w:hanging="360"/>
      </w:pPr>
    </w:lvl>
    <w:lvl w:ilvl="1" w:tplc="67D02D68">
      <w:start w:val="1"/>
      <w:numFmt w:val="lowerLetter"/>
      <w:lvlText w:val="%2."/>
      <w:lvlJc w:val="left"/>
      <w:pPr>
        <w:ind w:left="1440" w:hanging="360"/>
      </w:pPr>
    </w:lvl>
    <w:lvl w:ilvl="2" w:tplc="38D4AC6C">
      <w:start w:val="1"/>
      <w:numFmt w:val="lowerRoman"/>
      <w:lvlText w:val="%3."/>
      <w:lvlJc w:val="right"/>
      <w:pPr>
        <w:ind w:left="2160" w:hanging="180"/>
      </w:pPr>
    </w:lvl>
    <w:lvl w:ilvl="3" w:tplc="1BDC0BE6">
      <w:start w:val="1"/>
      <w:numFmt w:val="decimal"/>
      <w:lvlText w:val="%4."/>
      <w:lvlJc w:val="left"/>
      <w:pPr>
        <w:ind w:left="2880" w:hanging="360"/>
      </w:pPr>
    </w:lvl>
    <w:lvl w:ilvl="4" w:tplc="BDB44684">
      <w:start w:val="1"/>
      <w:numFmt w:val="lowerLetter"/>
      <w:lvlText w:val="%5."/>
      <w:lvlJc w:val="left"/>
      <w:pPr>
        <w:ind w:left="3600" w:hanging="360"/>
      </w:pPr>
    </w:lvl>
    <w:lvl w:ilvl="5" w:tplc="C394BD6C">
      <w:start w:val="1"/>
      <w:numFmt w:val="lowerRoman"/>
      <w:lvlText w:val="%6."/>
      <w:lvlJc w:val="right"/>
      <w:pPr>
        <w:ind w:left="4320" w:hanging="180"/>
      </w:pPr>
    </w:lvl>
    <w:lvl w:ilvl="6" w:tplc="6C56C002">
      <w:start w:val="1"/>
      <w:numFmt w:val="decimal"/>
      <w:lvlText w:val="%7."/>
      <w:lvlJc w:val="left"/>
      <w:pPr>
        <w:ind w:left="5040" w:hanging="360"/>
      </w:pPr>
    </w:lvl>
    <w:lvl w:ilvl="7" w:tplc="C260847A">
      <w:start w:val="1"/>
      <w:numFmt w:val="lowerLetter"/>
      <w:lvlText w:val="%8."/>
      <w:lvlJc w:val="left"/>
      <w:pPr>
        <w:ind w:left="5760" w:hanging="360"/>
      </w:pPr>
    </w:lvl>
    <w:lvl w:ilvl="8" w:tplc="B27A94BC">
      <w:start w:val="1"/>
      <w:numFmt w:val="lowerRoman"/>
      <w:lvlText w:val="%9."/>
      <w:lvlJc w:val="right"/>
      <w:pPr>
        <w:ind w:left="6480" w:hanging="180"/>
      </w:pPr>
    </w:lvl>
  </w:abstractNum>
  <w:num w:numId="1" w16cid:durableId="1116213349">
    <w:abstractNumId w:val="3"/>
  </w:num>
  <w:num w:numId="2" w16cid:durableId="841511458">
    <w:abstractNumId w:val="0"/>
  </w:num>
  <w:num w:numId="3" w16cid:durableId="1317418261">
    <w:abstractNumId w:val="12"/>
  </w:num>
  <w:num w:numId="4" w16cid:durableId="1070421312">
    <w:abstractNumId w:val="10"/>
  </w:num>
  <w:num w:numId="5" w16cid:durableId="1324317727">
    <w:abstractNumId w:val="11"/>
  </w:num>
  <w:num w:numId="6" w16cid:durableId="1022821996">
    <w:abstractNumId w:val="4"/>
  </w:num>
  <w:num w:numId="7" w16cid:durableId="492333057">
    <w:abstractNumId w:val="2"/>
  </w:num>
  <w:num w:numId="8" w16cid:durableId="1385107858">
    <w:abstractNumId w:val="8"/>
  </w:num>
  <w:num w:numId="9" w16cid:durableId="1549953577">
    <w:abstractNumId w:val="6"/>
  </w:num>
  <w:num w:numId="10" w16cid:durableId="2100129091">
    <w:abstractNumId w:val="1"/>
  </w:num>
  <w:num w:numId="11" w16cid:durableId="1732801003">
    <w:abstractNumId w:val="7"/>
  </w:num>
  <w:num w:numId="12" w16cid:durableId="1518424761">
    <w:abstractNumId w:val="9"/>
  </w:num>
  <w:num w:numId="13" w16cid:durableId="16820079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7542D8"/>
    <w:rsid w:val="00071BD0"/>
    <w:rsid w:val="00083120"/>
    <w:rsid w:val="00106AA0"/>
    <w:rsid w:val="002677ED"/>
    <w:rsid w:val="0028D4B3"/>
    <w:rsid w:val="003761B6"/>
    <w:rsid w:val="004759C0"/>
    <w:rsid w:val="0056089C"/>
    <w:rsid w:val="00704376"/>
    <w:rsid w:val="007E7DA6"/>
    <w:rsid w:val="00B475E1"/>
    <w:rsid w:val="00BA6E71"/>
    <w:rsid w:val="00F91D3D"/>
    <w:rsid w:val="026ADFD8"/>
    <w:rsid w:val="030AD249"/>
    <w:rsid w:val="0435CA15"/>
    <w:rsid w:val="04A0E9D6"/>
    <w:rsid w:val="0557288B"/>
    <w:rsid w:val="090EB75D"/>
    <w:rsid w:val="09C66764"/>
    <w:rsid w:val="0A69A317"/>
    <w:rsid w:val="0A75AFB4"/>
    <w:rsid w:val="0AD7171B"/>
    <w:rsid w:val="0B47FACD"/>
    <w:rsid w:val="0BDD1215"/>
    <w:rsid w:val="0CD602D9"/>
    <w:rsid w:val="0E826360"/>
    <w:rsid w:val="0E874FBD"/>
    <w:rsid w:val="110FB4A1"/>
    <w:rsid w:val="11239960"/>
    <w:rsid w:val="11AF5B9B"/>
    <w:rsid w:val="14370752"/>
    <w:rsid w:val="14B5938F"/>
    <w:rsid w:val="14E3652B"/>
    <w:rsid w:val="150D4C1D"/>
    <w:rsid w:val="16E4C3E8"/>
    <w:rsid w:val="18C4A6E4"/>
    <w:rsid w:val="1A55DC14"/>
    <w:rsid w:val="1B86DFE6"/>
    <w:rsid w:val="1C37394A"/>
    <w:rsid w:val="1C7B5E10"/>
    <w:rsid w:val="1DAC4B29"/>
    <w:rsid w:val="1DD9BD45"/>
    <w:rsid w:val="1E389AC4"/>
    <w:rsid w:val="1F46C40D"/>
    <w:rsid w:val="2036409E"/>
    <w:rsid w:val="216FFA57"/>
    <w:rsid w:val="229AE0AF"/>
    <w:rsid w:val="22B86971"/>
    <w:rsid w:val="24CBE0CC"/>
    <w:rsid w:val="25512F1D"/>
    <w:rsid w:val="25CADF69"/>
    <w:rsid w:val="262C0966"/>
    <w:rsid w:val="29251C4D"/>
    <w:rsid w:val="29915791"/>
    <w:rsid w:val="2A98AD67"/>
    <w:rsid w:val="2BB69C00"/>
    <w:rsid w:val="2CDBD8D9"/>
    <w:rsid w:val="2E0B9E2F"/>
    <w:rsid w:val="2E47FD9F"/>
    <w:rsid w:val="2E775AC7"/>
    <w:rsid w:val="3226CA76"/>
    <w:rsid w:val="334D383D"/>
    <w:rsid w:val="352C4596"/>
    <w:rsid w:val="36781B6E"/>
    <w:rsid w:val="37DA0F4D"/>
    <w:rsid w:val="38C78F39"/>
    <w:rsid w:val="3D649531"/>
    <w:rsid w:val="3FA7CBB2"/>
    <w:rsid w:val="3FBB94F5"/>
    <w:rsid w:val="415E9C87"/>
    <w:rsid w:val="41D2A202"/>
    <w:rsid w:val="42D33738"/>
    <w:rsid w:val="42DE9879"/>
    <w:rsid w:val="433E3024"/>
    <w:rsid w:val="436F097E"/>
    <w:rsid w:val="43F36AC8"/>
    <w:rsid w:val="44CD5A1E"/>
    <w:rsid w:val="4569A5DE"/>
    <w:rsid w:val="4765F82A"/>
    <w:rsid w:val="48209A65"/>
    <w:rsid w:val="48AF6343"/>
    <w:rsid w:val="4B0B52A7"/>
    <w:rsid w:val="4BC0C93E"/>
    <w:rsid w:val="4C6A3D70"/>
    <w:rsid w:val="4E336F83"/>
    <w:rsid w:val="4F57CB95"/>
    <w:rsid w:val="5107B326"/>
    <w:rsid w:val="517542D8"/>
    <w:rsid w:val="52980E7D"/>
    <w:rsid w:val="543D1E41"/>
    <w:rsid w:val="54FC3AED"/>
    <w:rsid w:val="55757C8C"/>
    <w:rsid w:val="55CD14E0"/>
    <w:rsid w:val="5AE8524E"/>
    <w:rsid w:val="5BA1406C"/>
    <w:rsid w:val="5DF143CB"/>
    <w:rsid w:val="629592D3"/>
    <w:rsid w:val="63A81973"/>
    <w:rsid w:val="63BD0F06"/>
    <w:rsid w:val="650504EF"/>
    <w:rsid w:val="65797B7A"/>
    <w:rsid w:val="66729061"/>
    <w:rsid w:val="66F0BC6B"/>
    <w:rsid w:val="68941781"/>
    <w:rsid w:val="68EC4D14"/>
    <w:rsid w:val="6A5620D9"/>
    <w:rsid w:val="6A785EBC"/>
    <w:rsid w:val="6ABAE240"/>
    <w:rsid w:val="7224F0AC"/>
    <w:rsid w:val="73976978"/>
    <w:rsid w:val="74B065B5"/>
    <w:rsid w:val="75AE8CDF"/>
    <w:rsid w:val="770CC20E"/>
    <w:rsid w:val="78A1CA99"/>
    <w:rsid w:val="7941FBBC"/>
    <w:rsid w:val="79C7FE87"/>
    <w:rsid w:val="79DE1E6F"/>
    <w:rsid w:val="7C211783"/>
    <w:rsid w:val="7EAC38D9"/>
    <w:rsid w:val="7FB5E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9D444"/>
  <w15:chartTrackingRefBased/>
  <w15:docId w15:val="{B1806F56-F3C5-4282-B8B1-3B1C7C2EA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D3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uiPriority w:val="9"/>
    <w:unhideWhenUsed/>
    <w:qFormat/>
    <w:rsid w:val="3FBB94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D3D"/>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F91D3D"/>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FBB94F5"/>
    <w:pPr>
      <w:ind w:left="720"/>
      <w:contextualSpacing/>
    </w:pPr>
  </w:style>
  <w:style w:type="character" w:styleId="Hyperlink">
    <w:name w:val="Hyperlink"/>
    <w:basedOn w:val="DefaultParagraphFont"/>
    <w:uiPriority w:val="99"/>
    <w:unhideWhenUsed/>
    <w:rsid w:val="3FBB94F5"/>
    <w:rPr>
      <w:color w:val="467886"/>
      <w:u w:val="single"/>
    </w:rPr>
  </w:style>
  <w:style w:type="paragraph" w:styleId="NormalWeb">
    <w:name w:val="Normal (Web)"/>
    <w:basedOn w:val="Normal"/>
    <w:uiPriority w:val="99"/>
    <w:unhideWhenUsed/>
    <w:rsid w:val="3FBB94F5"/>
    <w:rPr>
      <w:rFonts w:ascii="Times New Roman" w:hAnsi="Times New Roman" w:cs="Times New Roman"/>
    </w:rPr>
  </w:style>
  <w:style w:type="paragraph" w:styleId="NoSpacing">
    <w:name w:val="No Spacing"/>
    <w:uiPriority w:val="1"/>
    <w:qFormat/>
    <w:rsid w:val="3FBB94F5"/>
    <w:pPr>
      <w:spacing w:after="0"/>
    </w:pPr>
  </w:style>
  <w:style w:type="character" w:customStyle="1" w:styleId="Heading1Char">
    <w:name w:val="Heading 1 Char"/>
    <w:basedOn w:val="DefaultParagraphFont"/>
    <w:link w:val="Heading1"/>
    <w:uiPriority w:val="9"/>
    <w:rsid w:val="00F91D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D3D"/>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F91D3D"/>
    <w:rPr>
      <w:rFonts w:asciiTheme="majorHAnsi" w:eastAsiaTheme="majorEastAsia" w:hAnsiTheme="majorHAnsi" w:cstheme="majorBidi"/>
      <w:color w:val="0A2F40" w:themeColor="accent1" w:themeShade="7F"/>
    </w:rPr>
  </w:style>
  <w:style w:type="character" w:styleId="UnresolvedMention">
    <w:name w:val="Unresolved Mention"/>
    <w:basedOn w:val="DefaultParagraphFont"/>
    <w:uiPriority w:val="99"/>
    <w:semiHidden/>
    <w:unhideWhenUsed/>
    <w:rsid w:val="00F91D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04DBE49CE70E449796D8CD2F6E2CDF" ma:contentTypeVersion="14" ma:contentTypeDescription="Create a new document." ma:contentTypeScope="" ma:versionID="ab392f6b46533c8b72c14ee22176622f">
  <xsd:schema xmlns:xsd="http://www.w3.org/2001/XMLSchema" xmlns:xs="http://www.w3.org/2001/XMLSchema" xmlns:p="http://schemas.microsoft.com/office/2006/metadata/properties" xmlns:ns2="794639e9-2d46-41f8-baa8-45446931be4d" xmlns:ns3="63a4556e-330b-4ccf-923c-94f208b47ded" targetNamespace="http://schemas.microsoft.com/office/2006/metadata/properties" ma:root="true" ma:fieldsID="4aeef3817018fa3444dc82f3c268df6d" ns2:_="" ns3:_="">
    <xsd:import namespace="794639e9-2d46-41f8-baa8-45446931be4d"/>
    <xsd:import namespace="63a4556e-330b-4ccf-923c-94f208b47d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Imag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639e9-2d46-41f8-baa8-45446931b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909558b-e4fa-4517-8853-bffadb3995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a4556e-330b-4ccf-923c-94f208b47d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c079e6e-9bc7-4268-8088-953fc40c9f96}" ma:internalName="TaxCatchAll" ma:showField="CatchAllData" ma:web="63a4556e-330b-4ccf-923c-94f208b47d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794639e9-2d46-41f8-baa8-45446931be4d" xsi:nil="true"/>
    <_Flow_SignoffStatus xmlns="794639e9-2d46-41f8-baa8-45446931be4d" xsi:nil="true"/>
    <lcf76f155ced4ddcb4097134ff3c332f xmlns="794639e9-2d46-41f8-baa8-45446931be4d">
      <Terms xmlns="http://schemas.microsoft.com/office/infopath/2007/PartnerControls"/>
    </lcf76f155ced4ddcb4097134ff3c332f>
    <TaxCatchAll xmlns="63a4556e-330b-4ccf-923c-94f208b47ded" xsi:nil="true"/>
  </documentManagement>
</p:properties>
</file>

<file path=customXml/itemProps1.xml><?xml version="1.0" encoding="utf-8"?>
<ds:datastoreItem xmlns:ds="http://schemas.openxmlformats.org/officeDocument/2006/customXml" ds:itemID="{088EE8F6-90C0-49AF-8129-6D57CA93448D}"/>
</file>

<file path=customXml/itemProps2.xml><?xml version="1.0" encoding="utf-8"?>
<ds:datastoreItem xmlns:ds="http://schemas.openxmlformats.org/officeDocument/2006/customXml" ds:itemID="{D48FFABE-0676-46F7-B4C4-D3F1635A0C01}"/>
</file>

<file path=customXml/itemProps3.xml><?xml version="1.0" encoding="utf-8"?>
<ds:datastoreItem xmlns:ds="http://schemas.openxmlformats.org/officeDocument/2006/customXml" ds:itemID="{2901C122-8A8C-4E1E-9E56-B5A4E12A7494}"/>
</file>

<file path=docProps/app.xml><?xml version="1.0" encoding="utf-8"?>
<Properties xmlns="http://schemas.openxmlformats.org/officeDocument/2006/extended-properties" xmlns:vt="http://schemas.openxmlformats.org/officeDocument/2006/docPropsVTypes">
  <Template>Normal</Template>
  <TotalTime>45</TotalTime>
  <Pages>3</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Wampler</dc:creator>
  <cp:keywords/>
  <dc:description/>
  <cp:lastModifiedBy>Sharon Robbins</cp:lastModifiedBy>
  <cp:revision>4</cp:revision>
  <dcterms:created xsi:type="dcterms:W3CDTF">2026-08-28T18:13:00Z</dcterms:created>
  <dcterms:modified xsi:type="dcterms:W3CDTF">2026-08-28T19:06:00Z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0x010100DA04DBE49CE70E449796D8CD2F6E2CDF</vt:lpwstr>
  </property>
</Properties>
</file>