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2"/>
          <w:szCs w:val="22"/>
        </w:rPr>
      </w:pPr>
      <w:r w:rsidDel="00000000" w:rsidR="00000000" w:rsidRPr="00000000">
        <w:rPr>
          <w:rtl w:val="0"/>
        </w:rPr>
      </w:r>
    </w:p>
    <w:tbl>
      <w:tblPr>
        <w:tblStyle w:val="Table1"/>
        <w:tblW w:w="110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28"/>
        <w:gridCol w:w="9360"/>
        <w:tblGridChange w:id="0">
          <w:tblGrid>
            <w:gridCol w:w="1728"/>
            <w:gridCol w:w="9360"/>
          </w:tblGrid>
        </w:tblGridChange>
      </w:tblGrid>
      <w:tr>
        <w:trPr>
          <w:cantSplit w:val="0"/>
          <w:tblHeader w:val="0"/>
        </w:trPr>
        <w:tc>
          <w:tcPr>
            <w:gridSpan w:val="2"/>
            <w:shd w:fill="b8cce4" w:val="clear"/>
          </w:tcPr>
          <w:p w:rsidR="00000000" w:rsidDel="00000000" w:rsidP="00000000" w:rsidRDefault="00000000" w:rsidRPr="00000000" w14:paraId="00000002">
            <w:pPr>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PROSECUTOR CONDUCT COMMISSION MINUTES – PENDING APPROVAL</w:t>
            </w:r>
          </w:p>
        </w:tc>
      </w:tr>
      <w:tr>
        <w:trPr>
          <w:cantSplit w:val="0"/>
          <w:tblHeader w:val="0"/>
        </w:trPr>
        <w:tc>
          <w:tcPr>
            <w:shd w:fill="b8cce4" w:val="clear"/>
          </w:tcPr>
          <w:p w:rsidR="00000000" w:rsidDel="00000000" w:rsidP="00000000" w:rsidRDefault="00000000" w:rsidRPr="00000000" w14:paraId="00000004">
            <w:pP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Committee</w:t>
            </w:r>
          </w:p>
        </w:tc>
        <w:tc>
          <w:tcPr>
            <w:shd w:fill="b8cce4" w:val="clear"/>
          </w:tcPr>
          <w:p w:rsidR="00000000" w:rsidDel="00000000" w:rsidP="00000000" w:rsidRDefault="00000000" w:rsidRPr="00000000" w14:paraId="00000005">
            <w:pPr>
              <w:rPr>
                <w:rFonts w:ascii="Cambria" w:cs="Cambria" w:eastAsia="Cambria" w:hAnsi="Cambria"/>
                <w:b w:val="1"/>
                <w:bCs w:val="1"/>
                <w:sz w:val="21"/>
                <w:szCs w:val="21"/>
              </w:rPr>
            </w:pPr>
            <w:r w:rsidDel="00000000" w:rsidR="00000000" w:rsidRPr="00000000">
              <w:rPr>
                <w:rFonts w:ascii="Cambria" w:cs="Cambria" w:eastAsia="Cambria" w:hAnsi="Cambria"/>
                <w:b w:val="1"/>
                <w:bCs w:val="1"/>
                <w:sz w:val="21"/>
                <w:szCs w:val="21"/>
                <w:rtl w:val="0"/>
              </w:rPr>
              <w:t xml:space="preserve">Utah Prosecutor Conduct Commission</w:t>
            </w:r>
          </w:p>
        </w:tc>
      </w:tr>
      <w:tr>
        <w:trPr>
          <w:cantSplit w:val="0"/>
          <w:tblHeader w:val="0"/>
        </w:trPr>
        <w:tc>
          <w:tcPr/>
          <w:p w:rsidR="00000000" w:rsidDel="00000000" w:rsidP="00000000" w:rsidRDefault="00000000" w:rsidRPr="00000000" w14:paraId="00000006">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Date</w:t>
            </w:r>
          </w:p>
          <w:p w:rsidR="00000000" w:rsidDel="00000000" w:rsidP="00000000" w:rsidRDefault="00000000" w:rsidRPr="00000000" w14:paraId="00000007">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Time</w:t>
            </w:r>
          </w:p>
          <w:p w:rsidR="00000000" w:rsidDel="00000000" w:rsidP="00000000" w:rsidRDefault="00000000" w:rsidRPr="00000000" w14:paraId="00000008">
            <w:pPr>
              <w:rPr>
                <w:rFonts w:ascii="Cambria" w:cs="Cambria" w:eastAsia="Cambria" w:hAnsi="Cambria"/>
                <w:sz w:val="18"/>
                <w:szCs w:val="18"/>
              </w:rPr>
            </w:pPr>
            <w:r w:rsidDel="00000000" w:rsidR="00000000" w:rsidRPr="00000000">
              <w:rPr>
                <w:rFonts w:ascii="Cambria" w:cs="Cambria" w:eastAsia="Cambria" w:hAnsi="Cambria"/>
                <w:b w:val="1"/>
                <w:bCs w:val="1"/>
                <w:sz w:val="20"/>
                <w:szCs w:val="20"/>
                <w:rtl w:val="0"/>
              </w:rPr>
              <w:t xml:space="preserve">Location</w:t>
            </w:r>
            <w:r w:rsidDel="00000000" w:rsidR="00000000" w:rsidRPr="00000000">
              <w:rPr>
                <w:rtl w:val="0"/>
              </w:rPr>
            </w:r>
          </w:p>
        </w:tc>
        <w:tc>
          <w:tcPr>
            <w:vAlign w:val="center"/>
          </w:tcPr>
          <w:p w:rsidR="00000000" w:rsidDel="00000000" w:rsidP="00000000" w:rsidRDefault="00000000" w:rsidRPr="00000000" w14:paraId="00000009">
            <w:pPr>
              <w:spacing w:after="16" w:lineRule="auto"/>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Tuesday, June 9th, 2026</w:t>
            </w:r>
          </w:p>
          <w:p w:rsidR="00000000" w:rsidDel="00000000" w:rsidP="00000000" w:rsidRDefault="00000000" w:rsidRPr="00000000" w14:paraId="0000000A">
            <w:pPr>
              <w:spacing w:after="16" w:lineRule="auto"/>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12 PM - 2 PM</w:t>
            </w:r>
          </w:p>
          <w:p w:rsidR="00000000" w:rsidDel="00000000" w:rsidP="00000000" w:rsidRDefault="00000000" w:rsidRPr="00000000" w14:paraId="0000000B">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Hybrid Zoom Virtual meeting – DOCJ Conference Room, East Senate Building</w:t>
            </w:r>
          </w:p>
        </w:tc>
      </w:tr>
      <w:tr>
        <w:trPr>
          <w:cantSplit w:val="0"/>
          <w:trHeight w:val="1034.1982421875" w:hRule="atLeast"/>
          <w:tblHeader w:val="0"/>
        </w:trPr>
        <w:tc>
          <w:tcPr>
            <w:vAlign w:val="center"/>
          </w:tcPr>
          <w:p w:rsidR="00000000" w:rsidDel="00000000" w:rsidP="00000000" w:rsidRDefault="00000000" w:rsidRPr="00000000" w14:paraId="0000000C">
            <w:pPr>
              <w:rPr>
                <w:rFonts w:ascii="Cambria" w:cs="Cambria" w:eastAsia="Cambria" w:hAnsi="Cambria"/>
                <w:b w:val="1"/>
                <w:bCs w:val="1"/>
                <w:sz w:val="18"/>
                <w:szCs w:val="18"/>
              </w:rPr>
            </w:pPr>
            <w:r w:rsidDel="00000000" w:rsidR="00000000" w:rsidRPr="00000000">
              <w:rPr>
                <w:rFonts w:ascii="Cambria" w:cs="Cambria" w:eastAsia="Cambria" w:hAnsi="Cambria"/>
                <w:b w:val="1"/>
                <w:bCs w:val="1"/>
                <w:sz w:val="20"/>
                <w:szCs w:val="20"/>
                <w:rtl w:val="0"/>
              </w:rPr>
              <w:t xml:space="preserve">Members Present</w:t>
            </w:r>
            <w:r w:rsidDel="00000000" w:rsidR="00000000" w:rsidRPr="00000000">
              <w:rPr>
                <w:rtl w:val="0"/>
              </w:rPr>
            </w:r>
          </w:p>
        </w:tc>
        <w:tc>
          <w:tcPr/>
          <w:p w:rsidR="00000000" w:rsidDel="00000000" w:rsidP="00000000" w:rsidRDefault="00000000" w:rsidRPr="00000000" w14:paraId="0000000D">
            <w:pPr>
              <w:spacing w:line="16" w:lineRule="auto"/>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0E">
            <w:pPr>
              <w:spacing w:after="16" w:lineRule="auto"/>
              <w:rPr>
                <w:rFonts w:ascii="Cambria" w:cs="Cambria" w:eastAsia="Cambria" w:hAnsi="Cambria"/>
                <w:sz w:val="21"/>
                <w:szCs w:val="21"/>
              </w:rPr>
            </w:pPr>
            <w:r w:rsidDel="00000000" w:rsidR="00000000" w:rsidRPr="00000000">
              <w:rPr>
                <w:rFonts w:ascii="Cambria" w:cs="Cambria" w:eastAsia="Cambria" w:hAnsi="Cambria"/>
                <w:sz w:val="21"/>
                <w:szCs w:val="21"/>
                <w:u w:val="single"/>
                <w:rtl w:val="0"/>
              </w:rPr>
              <w:t xml:space="preserve">Virtual Attendance</w:t>
            </w:r>
            <w:r w:rsidDel="00000000" w:rsidR="00000000" w:rsidRPr="00000000">
              <w:rPr>
                <w:rFonts w:ascii="Cambria" w:cs="Cambria" w:eastAsia="Cambria" w:hAnsi="Cambria"/>
                <w:sz w:val="21"/>
                <w:szCs w:val="21"/>
                <w:rtl w:val="0"/>
              </w:rPr>
              <w:t xml:space="preserve">: </w:t>
            </w:r>
          </w:p>
          <w:p w:rsidR="00000000" w:rsidDel="00000000" w:rsidP="00000000" w:rsidRDefault="00000000" w:rsidRPr="00000000" w14:paraId="0000000F">
            <w:pPr>
              <w:spacing w:after="16" w:lineRule="auto"/>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10">
            <w:pPr>
              <w:spacing w:after="16" w:lineRule="auto"/>
              <w:rPr>
                <w:rFonts w:ascii="Cambria" w:cs="Cambria" w:eastAsia="Cambria" w:hAnsi="Cambria"/>
                <w:sz w:val="21"/>
                <w:szCs w:val="21"/>
              </w:rPr>
            </w:pPr>
            <w:r w:rsidDel="00000000" w:rsidR="00000000" w:rsidRPr="00000000">
              <w:rPr>
                <w:rFonts w:ascii="Cambria" w:cs="Cambria" w:eastAsia="Cambria" w:hAnsi="Cambria"/>
                <w:sz w:val="21"/>
                <w:szCs w:val="21"/>
                <w:u w:val="single"/>
                <w:rtl w:val="0"/>
              </w:rPr>
              <w:t xml:space="preserve">In-Person Attendance</w:t>
            </w:r>
            <w:r w:rsidDel="00000000" w:rsidR="00000000" w:rsidRPr="00000000">
              <w:rPr>
                <w:rFonts w:ascii="Cambria" w:cs="Cambria" w:eastAsia="Cambria" w:hAnsi="Cambria"/>
                <w:sz w:val="21"/>
                <w:szCs w:val="21"/>
                <w:rtl w:val="0"/>
              </w:rPr>
              <w:t xml:space="preserve">: Stewart Young, Ryan McBride, Tyson Skeen, William Leigh, Judge Eric Ludlow</w:t>
            </w:r>
          </w:p>
          <w:p w:rsidR="00000000" w:rsidDel="00000000" w:rsidP="00000000" w:rsidRDefault="00000000" w:rsidRPr="00000000" w14:paraId="00000011">
            <w:pPr>
              <w:spacing w:after="16" w:lineRule="auto"/>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12">
            <w:pPr>
              <w:spacing w:after="16" w:lineRule="auto"/>
              <w:rPr>
                <w:rFonts w:ascii="Cambria" w:cs="Cambria" w:eastAsia="Cambria" w:hAnsi="Cambria"/>
                <w:sz w:val="21"/>
                <w:szCs w:val="21"/>
              </w:rPr>
            </w:pPr>
            <w:r w:rsidDel="00000000" w:rsidR="00000000" w:rsidRPr="00000000">
              <w:rPr>
                <w:rFonts w:ascii="Cambria" w:cs="Cambria" w:eastAsia="Cambria" w:hAnsi="Cambria"/>
                <w:sz w:val="21"/>
                <w:szCs w:val="21"/>
                <w:u w:val="single"/>
                <w:rtl w:val="0"/>
              </w:rPr>
              <w:t xml:space="preserve">Not in Attendance / Excused</w:t>
            </w:r>
            <w:r w:rsidDel="00000000" w:rsidR="00000000" w:rsidRPr="00000000">
              <w:rPr>
                <w:rFonts w:ascii="Cambria" w:cs="Cambria" w:eastAsia="Cambria" w:hAnsi="Cambria"/>
                <w:sz w:val="21"/>
                <w:szCs w:val="21"/>
                <w:rtl w:val="0"/>
              </w:rPr>
              <w:t xml:space="preserve">: Judge Paul Parker</w:t>
            </w:r>
          </w:p>
        </w:tc>
      </w:tr>
      <w:tr>
        <w:trPr>
          <w:cantSplit w:val="0"/>
          <w:tblHeader w:val="0"/>
        </w:trPr>
        <w:tc>
          <w:tcPr>
            <w:vAlign w:val="center"/>
          </w:tcPr>
          <w:p w:rsidR="00000000" w:rsidDel="00000000" w:rsidP="00000000" w:rsidRDefault="00000000" w:rsidRPr="00000000" w14:paraId="00000013">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Staff &amp; </w:t>
            </w:r>
          </w:p>
          <w:p w:rsidR="00000000" w:rsidDel="00000000" w:rsidP="00000000" w:rsidRDefault="00000000" w:rsidRPr="00000000" w14:paraId="00000014">
            <w:pPr>
              <w:rPr>
                <w:rFonts w:ascii="Cambria" w:cs="Cambria" w:eastAsia="Cambria" w:hAnsi="Cambria"/>
                <w:b w:val="1"/>
                <w:bCs w:val="1"/>
                <w:sz w:val="18"/>
                <w:szCs w:val="18"/>
              </w:rPr>
            </w:pPr>
            <w:r w:rsidDel="00000000" w:rsidR="00000000" w:rsidRPr="00000000">
              <w:rPr>
                <w:rFonts w:ascii="Cambria" w:cs="Cambria" w:eastAsia="Cambria" w:hAnsi="Cambria"/>
                <w:b w:val="1"/>
                <w:bCs w:val="1"/>
                <w:sz w:val="20"/>
                <w:szCs w:val="20"/>
                <w:rtl w:val="0"/>
              </w:rPr>
              <w:t xml:space="preserve">Visitors</w:t>
            </w:r>
            <w:r w:rsidDel="00000000" w:rsidR="00000000" w:rsidRPr="00000000">
              <w:rPr>
                <w:rtl w:val="0"/>
              </w:rPr>
            </w:r>
          </w:p>
        </w:tc>
        <w:tc>
          <w:tcPr>
            <w:vAlign w:val="center"/>
          </w:tcPr>
          <w:p w:rsidR="00000000" w:rsidDel="00000000" w:rsidP="00000000" w:rsidRDefault="00000000" w:rsidRPr="00000000" w14:paraId="00000015">
            <w:pPr>
              <w:spacing w:after="16" w:lineRule="auto"/>
              <w:rPr>
                <w:rFonts w:ascii="Cambria" w:cs="Cambria" w:eastAsia="Cambria" w:hAnsi="Cambria"/>
                <w:sz w:val="21"/>
                <w:szCs w:val="21"/>
              </w:rPr>
            </w:pPr>
            <w:r w:rsidDel="00000000" w:rsidR="00000000" w:rsidRPr="00000000">
              <w:rPr>
                <w:rFonts w:ascii="Cambria" w:cs="Cambria" w:eastAsia="Cambria" w:hAnsi="Cambria"/>
                <w:sz w:val="21"/>
                <w:szCs w:val="21"/>
                <w:u w:val="single"/>
                <w:rtl w:val="0"/>
              </w:rPr>
              <w:t xml:space="preserve">In-Person Staff</w:t>
            </w:r>
            <w:r w:rsidDel="00000000" w:rsidR="00000000" w:rsidRPr="00000000">
              <w:rPr>
                <w:rFonts w:ascii="Cambria" w:cs="Cambria" w:eastAsia="Cambria" w:hAnsi="Cambria"/>
                <w:sz w:val="21"/>
                <w:szCs w:val="21"/>
                <w:rtl w:val="0"/>
              </w:rPr>
              <w:t xml:space="preserve">: Bud Powell, Danica Bodley, Elizabeth Klc</w:t>
            </w:r>
          </w:p>
          <w:p w:rsidR="00000000" w:rsidDel="00000000" w:rsidP="00000000" w:rsidRDefault="00000000" w:rsidRPr="00000000" w14:paraId="00000016">
            <w:pPr>
              <w:spacing w:after="16" w:lineRule="auto"/>
              <w:rPr>
                <w:rFonts w:ascii="Cambria" w:cs="Cambria" w:eastAsia="Cambria" w:hAnsi="Cambria"/>
                <w:sz w:val="21"/>
                <w:szCs w:val="21"/>
              </w:rPr>
            </w:pPr>
            <w:r w:rsidDel="00000000" w:rsidR="00000000" w:rsidRPr="00000000">
              <w:rPr>
                <w:rFonts w:ascii="Cambria" w:cs="Cambria" w:eastAsia="Cambria" w:hAnsi="Cambria"/>
                <w:sz w:val="21"/>
                <w:szCs w:val="21"/>
                <w:u w:val="single"/>
                <w:rtl w:val="0"/>
              </w:rPr>
              <w:t xml:space="preserve">Virtual Staff:</w:t>
            </w:r>
            <w:r w:rsidDel="00000000" w:rsidR="00000000" w:rsidRPr="00000000">
              <w:rPr>
                <w:rFonts w:ascii="Cambria" w:cs="Cambria" w:eastAsia="Cambria" w:hAnsi="Cambria"/>
                <w:sz w:val="21"/>
                <w:szCs w:val="21"/>
                <w:rtl w:val="0"/>
              </w:rPr>
              <w:t xml:space="preserve"> Ken Matthews</w:t>
            </w:r>
          </w:p>
          <w:p w:rsidR="00000000" w:rsidDel="00000000" w:rsidP="00000000" w:rsidRDefault="00000000" w:rsidRPr="00000000" w14:paraId="00000017">
            <w:pPr>
              <w:spacing w:after="16" w:lineRule="auto"/>
              <w:rPr>
                <w:rFonts w:ascii="Cambria" w:cs="Cambria" w:eastAsia="Cambria" w:hAnsi="Cambria"/>
                <w:sz w:val="21"/>
                <w:szCs w:val="21"/>
              </w:rPr>
            </w:pPr>
            <w:r w:rsidDel="00000000" w:rsidR="00000000" w:rsidRPr="00000000">
              <w:rPr>
                <w:rFonts w:ascii="Cambria" w:cs="Cambria" w:eastAsia="Cambria" w:hAnsi="Cambria"/>
                <w:sz w:val="21"/>
                <w:szCs w:val="21"/>
                <w:u w:val="single"/>
                <w:rtl w:val="0"/>
              </w:rPr>
              <w:t xml:space="preserve">In-Person Visitors:</w:t>
            </w:r>
            <w:r w:rsidDel="00000000" w:rsidR="00000000" w:rsidRPr="00000000">
              <w:rPr>
                <w:rFonts w:ascii="Cambria" w:cs="Cambria" w:eastAsia="Cambria" w:hAnsi="Cambria"/>
                <w:sz w:val="21"/>
                <w:szCs w:val="21"/>
                <w:rtl w:val="0"/>
              </w:rPr>
              <w:t xml:space="preserve"> Josh Nemeth</w:t>
            </w:r>
          </w:p>
          <w:p w:rsidR="00000000" w:rsidDel="00000000" w:rsidP="00000000" w:rsidRDefault="00000000" w:rsidRPr="00000000" w14:paraId="00000018">
            <w:pPr>
              <w:spacing w:after="16" w:lineRule="auto"/>
              <w:rPr>
                <w:rFonts w:ascii="Cambria" w:cs="Cambria" w:eastAsia="Cambria" w:hAnsi="Cambria"/>
                <w:sz w:val="21"/>
                <w:szCs w:val="21"/>
              </w:rPr>
            </w:pPr>
            <w:r w:rsidDel="00000000" w:rsidR="00000000" w:rsidRPr="00000000">
              <w:rPr>
                <w:rFonts w:ascii="Cambria" w:cs="Cambria" w:eastAsia="Cambria" w:hAnsi="Cambria"/>
                <w:sz w:val="21"/>
                <w:szCs w:val="21"/>
                <w:u w:val="single"/>
                <w:rtl w:val="0"/>
              </w:rPr>
              <w:t xml:space="preserve">Virtual Visitors:</w:t>
            </w:r>
            <w:r w:rsidDel="00000000" w:rsidR="00000000" w:rsidRPr="00000000">
              <w:rPr>
                <w:rFonts w:ascii="Cambria" w:cs="Cambria" w:eastAsia="Cambria" w:hAnsi="Cambria"/>
                <w:sz w:val="21"/>
                <w:szCs w:val="21"/>
                <w:rtl w:val="0"/>
              </w:rPr>
              <w:t xml:space="preserve"> Robert Steed</w:t>
            </w:r>
          </w:p>
        </w:tc>
      </w:tr>
      <w:tr>
        <w:trPr>
          <w:cantSplit w:val="0"/>
          <w:tblHeader w:val="0"/>
        </w:trPr>
        <w:tc>
          <w:tcPr>
            <w:shd w:fill="b8cce4" w:val="clear"/>
            <w:vAlign w:val="center"/>
          </w:tcPr>
          <w:p w:rsidR="00000000" w:rsidDel="00000000" w:rsidP="00000000" w:rsidRDefault="00000000" w:rsidRPr="00000000" w14:paraId="00000019">
            <w:pPr>
              <w:rPr>
                <w:rFonts w:ascii="Cambria" w:cs="Cambria" w:eastAsia="Cambria" w:hAnsi="Cambria"/>
                <w:b w:val="1"/>
                <w:bCs w:val="1"/>
                <w:sz w:val="18"/>
                <w:szCs w:val="18"/>
              </w:rPr>
            </w:pPr>
            <w:r w:rsidDel="00000000" w:rsidR="00000000" w:rsidRPr="00000000">
              <w:rPr>
                <w:rFonts w:ascii="Cambria" w:cs="Cambria" w:eastAsia="Cambria" w:hAnsi="Cambria"/>
                <w:b w:val="1"/>
                <w:bCs w:val="1"/>
                <w:sz w:val="20"/>
                <w:szCs w:val="20"/>
                <w:rtl w:val="0"/>
              </w:rPr>
              <w:t xml:space="preserve">Agenda Item</w:t>
            </w:r>
            <w:r w:rsidDel="00000000" w:rsidR="00000000" w:rsidRPr="00000000">
              <w:rPr>
                <w:rtl w:val="0"/>
              </w:rPr>
            </w:r>
          </w:p>
        </w:tc>
        <w:tc>
          <w:tcPr>
            <w:shd w:fill="b8cce4" w:val="clear"/>
            <w:vAlign w:val="bottom"/>
          </w:tcPr>
          <w:p w:rsidR="00000000" w:rsidDel="00000000" w:rsidP="00000000" w:rsidRDefault="00000000" w:rsidRPr="00000000" w14:paraId="0000001A">
            <w:pPr>
              <w:pStyle w:val="Heading3"/>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Welcome &amp; Roll Call – </w:t>
            </w:r>
            <w:r w:rsidDel="00000000" w:rsidR="00000000" w:rsidRPr="00000000">
              <w:rPr>
                <w:rFonts w:ascii="Cambria" w:cs="Cambria" w:eastAsia="Cambria" w:hAnsi="Cambria"/>
                <w:i w:val="1"/>
                <w:iCs w:val="1"/>
                <w:sz w:val="21"/>
                <w:szCs w:val="21"/>
                <w:rtl w:val="0"/>
              </w:rPr>
              <w:t xml:space="preserve">Bud Powell, Director</w:t>
            </w:r>
            <w:r w:rsidDel="00000000" w:rsidR="00000000" w:rsidRPr="00000000">
              <w:rPr>
                <w:rtl w:val="0"/>
              </w:rPr>
            </w:r>
          </w:p>
        </w:tc>
      </w:tr>
      <w:tr>
        <w:trPr>
          <w:cantSplit w:val="0"/>
          <w:tblHeader w:val="0"/>
        </w:trPr>
        <w:tc>
          <w:tcPr/>
          <w:p w:rsidR="00000000" w:rsidDel="00000000" w:rsidP="00000000" w:rsidRDefault="00000000" w:rsidRPr="00000000" w14:paraId="0000001B">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Notes</w:t>
            </w:r>
          </w:p>
          <w:p w:rsidR="00000000" w:rsidDel="00000000" w:rsidP="00000000" w:rsidRDefault="00000000" w:rsidRPr="00000000" w14:paraId="0000001C">
            <w:pPr>
              <w:rPr>
                <w:rFonts w:ascii="Cambria" w:cs="Cambria" w:eastAsia="Cambria" w:hAnsi="Cambria"/>
                <w:b w:val="1"/>
                <w:bCs w:val="1"/>
                <w:sz w:val="20"/>
                <w:szCs w:val="20"/>
              </w:rPr>
            </w:pPr>
            <w:r w:rsidDel="00000000" w:rsidR="00000000" w:rsidRPr="00000000">
              <w:rPr>
                <w:rtl w:val="0"/>
              </w:rPr>
            </w:r>
          </w:p>
        </w:tc>
        <w:tc>
          <w:tcPr>
            <w:vAlign w:val="center"/>
          </w:tcPr>
          <w:p w:rsidR="00000000" w:rsidDel="00000000" w:rsidP="00000000" w:rsidRDefault="00000000" w:rsidRPr="00000000" w14:paraId="0000001D">
            <w:pPr>
              <w:spacing w:after="16" w:lineRule="auto"/>
              <w:ind w:left="0" w:firstLine="0"/>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Bud Powell welcomes the Prosecutor Conduct Commission.</w:t>
            </w:r>
          </w:p>
          <w:p w:rsidR="00000000" w:rsidDel="00000000" w:rsidP="00000000" w:rsidRDefault="00000000" w:rsidRPr="00000000" w14:paraId="0000001E">
            <w:pPr>
              <w:spacing w:after="16" w:lineRule="auto"/>
              <w:ind w:left="0" w:firstLine="0"/>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1F">
            <w:pPr>
              <w:spacing w:after="16" w:lineRule="auto"/>
              <w:ind w:left="0" w:firstLine="0"/>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The Prosecutor Conduct Commission (PCC) held its inaugural meeting to establish foundational leadership, operational protocols, and the procedural framework for investigating allegations of prosecutorial misconduct in the State of Utah.</w:t>
            </w:r>
          </w:p>
          <w:p w:rsidR="00000000" w:rsidDel="00000000" w:rsidP="00000000" w:rsidRDefault="00000000" w:rsidRPr="00000000" w14:paraId="00000020">
            <w:pPr>
              <w:spacing w:after="16" w:lineRule="auto"/>
              <w:rPr>
                <w:rFonts w:ascii="Cambria" w:cs="Cambria" w:eastAsia="Cambria" w:hAnsi="Cambria"/>
                <w:sz w:val="21"/>
                <w:szCs w:val="21"/>
              </w:rPr>
            </w:pPr>
            <w:r w:rsidDel="00000000" w:rsidR="00000000" w:rsidRPr="00000000">
              <w:rPr>
                <w:rtl w:val="0"/>
              </w:rPr>
            </w:r>
          </w:p>
        </w:tc>
      </w:tr>
      <w:tr>
        <w:trPr>
          <w:cantSplit w:val="0"/>
          <w:trHeight w:val="180" w:hRule="atLeast"/>
          <w:tblHeader w:val="0"/>
        </w:trPr>
        <w:tc>
          <w:tcPr>
            <w:shd w:fill="b8cce4" w:val="clear"/>
          </w:tcPr>
          <w:p w:rsidR="00000000" w:rsidDel="00000000" w:rsidP="00000000" w:rsidRDefault="00000000" w:rsidRPr="00000000" w14:paraId="00000021">
            <w:pPr>
              <w:rPr>
                <w:rFonts w:ascii="Cambria" w:cs="Cambria" w:eastAsia="Cambria" w:hAnsi="Cambria"/>
                <w:b w:val="1"/>
                <w:bCs w:val="1"/>
                <w:sz w:val="18"/>
                <w:szCs w:val="18"/>
              </w:rPr>
            </w:pPr>
            <w:r w:rsidDel="00000000" w:rsidR="00000000" w:rsidRPr="00000000">
              <w:rPr>
                <w:rFonts w:ascii="Cambria" w:cs="Cambria" w:eastAsia="Cambria" w:hAnsi="Cambria"/>
                <w:b w:val="1"/>
                <w:bCs w:val="1"/>
                <w:sz w:val="20"/>
                <w:szCs w:val="20"/>
                <w:rtl w:val="0"/>
              </w:rPr>
              <w:t xml:space="preserve">Agenda Item</w:t>
            </w:r>
            <w:r w:rsidDel="00000000" w:rsidR="00000000" w:rsidRPr="00000000">
              <w:rPr>
                <w:rtl w:val="0"/>
              </w:rPr>
            </w:r>
          </w:p>
        </w:tc>
        <w:tc>
          <w:tcPr>
            <w:shd w:fill="b8cce4" w:val="clear"/>
          </w:tcPr>
          <w:p w:rsidR="00000000" w:rsidDel="00000000" w:rsidP="00000000" w:rsidRDefault="00000000" w:rsidRPr="00000000" w14:paraId="00000022">
            <w:pPr>
              <w:rPr>
                <w:rFonts w:ascii="Cambria" w:cs="Cambria" w:eastAsia="Cambria" w:hAnsi="Cambria"/>
                <w:b w:val="1"/>
                <w:bCs w:val="1"/>
                <w:sz w:val="21"/>
                <w:szCs w:val="21"/>
              </w:rPr>
            </w:pPr>
            <w:r w:rsidDel="00000000" w:rsidR="00000000" w:rsidRPr="00000000">
              <w:rPr>
                <w:rFonts w:ascii="Cambria" w:cs="Cambria" w:eastAsia="Cambria" w:hAnsi="Cambria"/>
                <w:b w:val="1"/>
                <w:bCs w:val="1"/>
                <w:sz w:val="21"/>
                <w:szCs w:val="21"/>
                <w:rtl w:val="0"/>
              </w:rPr>
              <w:t xml:space="preserve">Election of Chair and Chair Pro Tempore </w:t>
            </w:r>
            <w:r w:rsidDel="00000000" w:rsidR="00000000" w:rsidRPr="00000000">
              <w:rPr>
                <w:rFonts w:ascii="Cambria" w:cs="Cambria" w:eastAsia="Cambria" w:hAnsi="Cambria"/>
                <w:sz w:val="21"/>
                <w:szCs w:val="21"/>
                <w:rtl w:val="0"/>
              </w:rPr>
              <w:t xml:space="preserve">– </w:t>
            </w:r>
            <w:r w:rsidDel="00000000" w:rsidR="00000000" w:rsidRPr="00000000">
              <w:rPr>
                <w:rFonts w:ascii="Cambria" w:cs="Cambria" w:eastAsia="Cambria" w:hAnsi="Cambria"/>
                <w:b w:val="1"/>
                <w:bCs w:val="1"/>
                <w:i w:val="1"/>
                <w:iCs w:val="1"/>
                <w:sz w:val="21"/>
                <w:szCs w:val="21"/>
                <w:rtl w:val="0"/>
              </w:rPr>
              <w:t xml:space="preserve">Bud Powell, Director</w:t>
            </w: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0023">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Notes</w:t>
            </w:r>
          </w:p>
          <w:p w:rsidR="00000000" w:rsidDel="00000000" w:rsidP="00000000" w:rsidRDefault="00000000" w:rsidRPr="00000000" w14:paraId="00000024">
            <w:pPr>
              <w:rPr>
                <w:rFonts w:ascii="Cambria" w:cs="Cambria" w:eastAsia="Cambria" w:hAnsi="Cambria"/>
                <w:b w:val="1"/>
                <w:bCs w:val="1"/>
                <w:sz w:val="20"/>
                <w:szCs w:val="20"/>
              </w:rPr>
            </w:pPr>
            <w:r w:rsidDel="00000000" w:rsidR="00000000" w:rsidRPr="00000000">
              <w:rPr>
                <w:rtl w:val="0"/>
              </w:rPr>
            </w:r>
          </w:p>
        </w:tc>
        <w:tc>
          <w:tcPr/>
          <w:p w:rsidR="00000000" w:rsidDel="00000000" w:rsidP="00000000" w:rsidRDefault="00000000" w:rsidRPr="00000000" w14:paraId="00000025">
            <w:pPr>
              <w:spacing w:after="16" w:lineRule="auto"/>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The inaugural meeting featured introductions from a diverse panel of legal professionals, ensuring the commission benefits from various perspectives within the criminal justice system.</w:t>
            </w:r>
          </w:p>
          <w:p w:rsidR="00000000" w:rsidDel="00000000" w:rsidP="00000000" w:rsidRDefault="00000000" w:rsidRPr="00000000" w14:paraId="00000026">
            <w:pPr>
              <w:spacing w:after="16" w:lineRule="auto"/>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27">
            <w:pPr>
              <w:spacing w:after="16" w:lineRule="auto"/>
              <w:rPr>
                <w:rFonts w:ascii="Cambria" w:cs="Cambria" w:eastAsia="Cambria" w:hAnsi="Cambria"/>
                <w:b w:val="1"/>
                <w:bCs w:val="1"/>
                <w:sz w:val="21"/>
                <w:szCs w:val="21"/>
                <w:u w:val="single"/>
              </w:rPr>
            </w:pPr>
            <w:r w:rsidDel="00000000" w:rsidR="00000000" w:rsidRPr="00000000">
              <w:rPr>
                <w:rFonts w:ascii="Cambria" w:cs="Cambria" w:eastAsia="Cambria" w:hAnsi="Cambria"/>
                <w:b w:val="1"/>
                <w:bCs w:val="1"/>
                <w:sz w:val="21"/>
                <w:szCs w:val="21"/>
                <w:u w:val="single"/>
                <w:rtl w:val="0"/>
              </w:rPr>
              <w:t xml:space="preserve">Commission Members</w:t>
            </w:r>
          </w:p>
          <w:p w:rsidR="00000000" w:rsidDel="00000000" w:rsidP="00000000" w:rsidRDefault="00000000" w:rsidRPr="00000000" w14:paraId="00000028">
            <w:pPr>
              <w:spacing w:after="16" w:lineRule="auto"/>
              <w:ind w:left="720" w:firstLine="0"/>
              <w:rPr>
                <w:rFonts w:ascii="Cambria" w:cs="Cambria" w:eastAsia="Cambria" w:hAnsi="Cambria"/>
                <w:sz w:val="21"/>
                <w:szCs w:val="21"/>
              </w:rPr>
            </w:pPr>
            <w:r w:rsidDel="00000000" w:rsidR="00000000" w:rsidRPr="00000000">
              <w:rPr>
                <w:rFonts w:ascii="Cambria" w:cs="Cambria" w:eastAsia="Cambria" w:hAnsi="Cambria"/>
                <w:b w:val="1"/>
                <w:bCs w:val="1"/>
                <w:sz w:val="21"/>
                <w:szCs w:val="21"/>
                <w:rtl w:val="0"/>
              </w:rPr>
              <w:t xml:space="preserve">Judge Paul Parker</w:t>
            </w:r>
            <w:r w:rsidDel="00000000" w:rsidR="00000000" w:rsidRPr="00000000">
              <w:rPr>
                <w:rFonts w:ascii="Cambria" w:cs="Cambria" w:eastAsia="Cambria" w:hAnsi="Cambria"/>
                <w:sz w:val="21"/>
                <w:szCs w:val="21"/>
                <w:rtl w:val="0"/>
              </w:rPr>
              <w:t xml:space="preserve"> - Senior Judge ; Judge Paul Parker was excused from the meeting today.</w:t>
            </w:r>
          </w:p>
          <w:p w:rsidR="00000000" w:rsidDel="00000000" w:rsidP="00000000" w:rsidRDefault="00000000" w:rsidRPr="00000000" w14:paraId="00000029">
            <w:pPr>
              <w:spacing w:after="16" w:lineRule="auto"/>
              <w:ind w:left="720" w:firstLine="0"/>
              <w:rPr>
                <w:rFonts w:ascii="Cambria" w:cs="Cambria" w:eastAsia="Cambria" w:hAnsi="Cambria"/>
                <w:sz w:val="21"/>
                <w:szCs w:val="21"/>
              </w:rPr>
            </w:pPr>
            <w:r w:rsidDel="00000000" w:rsidR="00000000" w:rsidRPr="00000000">
              <w:rPr>
                <w:rFonts w:ascii="Cambria" w:cs="Cambria" w:eastAsia="Cambria" w:hAnsi="Cambria"/>
                <w:b w:val="1"/>
                <w:bCs w:val="1"/>
                <w:sz w:val="21"/>
                <w:szCs w:val="21"/>
                <w:rtl w:val="0"/>
              </w:rPr>
              <w:t xml:space="preserve">Tyson Skeen</w:t>
            </w:r>
            <w:r w:rsidDel="00000000" w:rsidR="00000000" w:rsidRPr="00000000">
              <w:rPr>
                <w:rFonts w:ascii="Cambria" w:cs="Cambria" w:eastAsia="Cambria" w:hAnsi="Cambria"/>
                <w:sz w:val="21"/>
                <w:szCs w:val="21"/>
                <w:rtl w:val="0"/>
              </w:rPr>
              <w:t xml:space="preserve"> - Utah Prosecution Council / Nephi City Prosecutor</w:t>
            </w:r>
          </w:p>
          <w:p w:rsidR="00000000" w:rsidDel="00000000" w:rsidP="00000000" w:rsidRDefault="00000000" w:rsidRPr="00000000" w14:paraId="0000002A">
            <w:pPr>
              <w:spacing w:after="16" w:lineRule="auto"/>
              <w:ind w:left="720" w:firstLine="0"/>
              <w:rPr>
                <w:rFonts w:ascii="Cambria" w:cs="Cambria" w:eastAsia="Cambria" w:hAnsi="Cambria"/>
                <w:sz w:val="21"/>
                <w:szCs w:val="21"/>
              </w:rPr>
            </w:pPr>
            <w:r w:rsidDel="00000000" w:rsidR="00000000" w:rsidRPr="00000000">
              <w:rPr>
                <w:rFonts w:ascii="Cambria" w:cs="Cambria" w:eastAsia="Cambria" w:hAnsi="Cambria"/>
                <w:b w:val="1"/>
                <w:bCs w:val="1"/>
                <w:sz w:val="21"/>
                <w:szCs w:val="21"/>
                <w:rtl w:val="0"/>
              </w:rPr>
              <w:t xml:space="preserve">Ryan McBride</w:t>
            </w:r>
            <w:r w:rsidDel="00000000" w:rsidR="00000000" w:rsidRPr="00000000">
              <w:rPr>
                <w:rFonts w:ascii="Cambria" w:cs="Cambria" w:eastAsia="Cambria" w:hAnsi="Cambria"/>
                <w:sz w:val="21"/>
                <w:szCs w:val="21"/>
                <w:rtl w:val="0"/>
              </w:rPr>
              <w:t xml:space="preserve"> - General Crimes Division Chief, Utah County Attorney’s Office</w:t>
            </w:r>
          </w:p>
          <w:p w:rsidR="00000000" w:rsidDel="00000000" w:rsidP="00000000" w:rsidRDefault="00000000" w:rsidRPr="00000000" w14:paraId="0000002B">
            <w:pPr>
              <w:spacing w:after="16" w:lineRule="auto"/>
              <w:ind w:left="720" w:firstLine="0"/>
              <w:rPr>
                <w:rFonts w:ascii="Cambria" w:cs="Cambria" w:eastAsia="Cambria" w:hAnsi="Cambria"/>
                <w:sz w:val="21"/>
                <w:szCs w:val="21"/>
              </w:rPr>
            </w:pPr>
            <w:r w:rsidDel="00000000" w:rsidR="00000000" w:rsidRPr="00000000">
              <w:rPr>
                <w:rFonts w:ascii="Cambria" w:cs="Cambria" w:eastAsia="Cambria" w:hAnsi="Cambria"/>
                <w:b w:val="1"/>
                <w:bCs w:val="1"/>
                <w:sz w:val="21"/>
                <w:szCs w:val="21"/>
                <w:rtl w:val="0"/>
              </w:rPr>
              <w:t xml:space="preserve">Stew Young</w:t>
            </w:r>
            <w:r w:rsidDel="00000000" w:rsidR="00000000" w:rsidRPr="00000000">
              <w:rPr>
                <w:rFonts w:ascii="Cambria" w:cs="Cambria" w:eastAsia="Cambria" w:hAnsi="Cambria"/>
                <w:sz w:val="21"/>
                <w:szCs w:val="21"/>
                <w:rtl w:val="0"/>
              </w:rPr>
              <w:t xml:space="preserve"> - Criminal Department Lead, Utah Attorney General’s Office</w:t>
            </w:r>
          </w:p>
          <w:p w:rsidR="00000000" w:rsidDel="00000000" w:rsidP="00000000" w:rsidRDefault="00000000" w:rsidRPr="00000000" w14:paraId="0000002C">
            <w:pPr>
              <w:spacing w:after="16" w:lineRule="auto"/>
              <w:ind w:left="720" w:firstLine="0"/>
              <w:rPr>
                <w:rFonts w:ascii="Cambria" w:cs="Cambria" w:eastAsia="Cambria" w:hAnsi="Cambria"/>
                <w:sz w:val="21"/>
                <w:szCs w:val="21"/>
              </w:rPr>
            </w:pPr>
            <w:r w:rsidDel="00000000" w:rsidR="00000000" w:rsidRPr="00000000">
              <w:rPr>
                <w:rFonts w:ascii="Cambria" w:cs="Cambria" w:eastAsia="Cambria" w:hAnsi="Cambria"/>
                <w:b w:val="1"/>
                <w:bCs w:val="1"/>
                <w:sz w:val="21"/>
                <w:szCs w:val="21"/>
                <w:rtl w:val="0"/>
              </w:rPr>
              <w:t xml:space="preserve">Judge Eric Ludlow</w:t>
            </w:r>
            <w:r w:rsidDel="00000000" w:rsidR="00000000" w:rsidRPr="00000000">
              <w:rPr>
                <w:rFonts w:ascii="Cambria" w:cs="Cambria" w:eastAsia="Cambria" w:hAnsi="Cambria"/>
                <w:sz w:val="21"/>
                <w:szCs w:val="21"/>
                <w:rtl w:val="0"/>
              </w:rPr>
              <w:t xml:space="preserve"> - Retired District Court Judge; former Washington County Attorney</w:t>
            </w:r>
          </w:p>
          <w:p w:rsidR="00000000" w:rsidDel="00000000" w:rsidP="00000000" w:rsidRDefault="00000000" w:rsidRPr="00000000" w14:paraId="0000002D">
            <w:pPr>
              <w:spacing w:after="16" w:lineRule="auto"/>
              <w:ind w:left="720" w:firstLine="0"/>
              <w:rPr>
                <w:rFonts w:ascii="Cambria" w:cs="Cambria" w:eastAsia="Cambria" w:hAnsi="Cambria"/>
                <w:sz w:val="21"/>
                <w:szCs w:val="21"/>
              </w:rPr>
            </w:pPr>
            <w:r w:rsidDel="00000000" w:rsidR="00000000" w:rsidRPr="00000000">
              <w:rPr>
                <w:rFonts w:ascii="Cambria" w:cs="Cambria" w:eastAsia="Cambria" w:hAnsi="Cambria"/>
                <w:b w:val="1"/>
                <w:bCs w:val="1"/>
                <w:sz w:val="21"/>
                <w:szCs w:val="21"/>
                <w:rtl w:val="0"/>
              </w:rPr>
              <w:t xml:space="preserve">William Leigh</w:t>
            </w:r>
            <w:r w:rsidDel="00000000" w:rsidR="00000000" w:rsidRPr="00000000">
              <w:rPr>
                <w:rFonts w:ascii="Cambria" w:cs="Cambria" w:eastAsia="Cambria" w:hAnsi="Cambria"/>
                <w:sz w:val="21"/>
                <w:szCs w:val="21"/>
                <w:rtl w:val="0"/>
              </w:rPr>
              <w:t xml:space="preserve"> - Former Public Defender (18 years)</w:t>
            </w:r>
          </w:p>
          <w:p w:rsidR="00000000" w:rsidDel="00000000" w:rsidP="00000000" w:rsidRDefault="00000000" w:rsidRPr="00000000" w14:paraId="0000002E">
            <w:pPr>
              <w:spacing w:after="16" w:lineRule="auto"/>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2F">
            <w:pPr>
              <w:spacing w:after="16" w:lineRule="auto"/>
              <w:rPr>
                <w:rFonts w:ascii="Cambria" w:cs="Cambria" w:eastAsia="Cambria" w:hAnsi="Cambria"/>
                <w:sz w:val="21"/>
                <w:szCs w:val="21"/>
              </w:rPr>
            </w:pPr>
            <w:r w:rsidDel="00000000" w:rsidR="00000000" w:rsidRPr="00000000">
              <w:rPr>
                <w:rFonts w:ascii="Cambria" w:cs="Cambria" w:eastAsia="Cambria" w:hAnsi="Cambria"/>
                <w:b w:val="1"/>
                <w:bCs w:val="1"/>
                <w:sz w:val="21"/>
                <w:szCs w:val="21"/>
                <w:rtl w:val="0"/>
              </w:rPr>
              <w:t xml:space="preserve">Motion</w:t>
            </w:r>
            <w:r w:rsidDel="00000000" w:rsidR="00000000" w:rsidRPr="00000000">
              <w:rPr>
                <w:rFonts w:ascii="Cambria" w:cs="Cambria" w:eastAsia="Cambria" w:hAnsi="Cambria"/>
                <w:sz w:val="21"/>
                <w:szCs w:val="21"/>
                <w:rtl w:val="0"/>
              </w:rPr>
              <w:t xml:space="preserve">: Stewart Young motions for the commission to nominate Judge Paul Parker for Chair of the Prosecutor Conduct Commission. Judge Eric Ludlow seconds the motion. Judge Paul Parker was elected unanimously (in absentia, having expressed willingness to serve).</w:t>
            </w:r>
          </w:p>
          <w:p w:rsidR="00000000" w:rsidDel="00000000" w:rsidP="00000000" w:rsidRDefault="00000000" w:rsidRPr="00000000" w14:paraId="00000030">
            <w:pPr>
              <w:spacing w:after="16" w:lineRule="auto"/>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31">
            <w:pPr>
              <w:spacing w:after="16" w:lineRule="auto"/>
              <w:rPr>
                <w:rFonts w:ascii="Cambria" w:cs="Cambria" w:eastAsia="Cambria" w:hAnsi="Cambria"/>
                <w:sz w:val="21"/>
                <w:szCs w:val="21"/>
              </w:rPr>
            </w:pPr>
            <w:r w:rsidDel="00000000" w:rsidR="00000000" w:rsidRPr="00000000">
              <w:rPr>
                <w:rFonts w:ascii="Cambria" w:cs="Cambria" w:eastAsia="Cambria" w:hAnsi="Cambria"/>
                <w:b w:val="1"/>
                <w:bCs w:val="1"/>
                <w:sz w:val="21"/>
                <w:szCs w:val="21"/>
                <w:rtl w:val="0"/>
              </w:rPr>
              <w:t xml:space="preserve">Motion</w:t>
            </w:r>
            <w:r w:rsidDel="00000000" w:rsidR="00000000" w:rsidRPr="00000000">
              <w:rPr>
                <w:rFonts w:ascii="Cambria" w:cs="Cambria" w:eastAsia="Cambria" w:hAnsi="Cambria"/>
                <w:sz w:val="21"/>
                <w:szCs w:val="21"/>
                <w:rtl w:val="0"/>
              </w:rPr>
              <w:t xml:space="preserve">: Stewart Young motions for the commission to nominate Tyson Skeen as Chair Pro Tempore. Judge Eric Ludlow seconds the motion. Tyson Skeen was elected unanimously to provide leadership in the Chair's absence and to handle administrative requirements such as signing closed-session verifications.</w:t>
            </w:r>
            <w:r w:rsidDel="00000000" w:rsidR="00000000" w:rsidRPr="00000000">
              <w:rPr>
                <w:rtl w:val="0"/>
              </w:rPr>
            </w:r>
          </w:p>
          <w:p w:rsidR="00000000" w:rsidDel="00000000" w:rsidP="00000000" w:rsidRDefault="00000000" w:rsidRPr="00000000" w14:paraId="00000032">
            <w:pPr>
              <w:rPr>
                <w:rFonts w:ascii="Cambria" w:cs="Cambria" w:eastAsia="Cambria" w:hAnsi="Cambria"/>
                <w:sz w:val="21"/>
                <w:szCs w:val="21"/>
              </w:rPr>
            </w:pPr>
            <w:r w:rsidDel="00000000" w:rsidR="00000000" w:rsidRPr="00000000">
              <w:rPr>
                <w:rtl w:val="0"/>
              </w:rPr>
            </w:r>
          </w:p>
        </w:tc>
      </w:tr>
      <w:tr>
        <w:trPr>
          <w:cantSplit w:val="0"/>
          <w:trHeight w:val="175" w:hRule="atLeast"/>
          <w:tblHeader w:val="0"/>
        </w:trPr>
        <w:tc>
          <w:tcPr>
            <w:tcBorders>
              <w:top w:color="000000" w:space="0" w:sz="4" w:val="single"/>
              <w:left w:color="000000" w:space="0" w:sz="4" w:val="single"/>
              <w:bottom w:color="000000" w:space="0" w:sz="4" w:val="single"/>
              <w:right w:color="000000" w:space="0" w:sz="4" w:val="single"/>
            </w:tcBorders>
            <w:shd w:fill="b8cce4" w:val="clear"/>
            <w:vAlign w:val="center"/>
          </w:tcPr>
          <w:p w:rsidR="00000000" w:rsidDel="00000000" w:rsidP="00000000" w:rsidRDefault="00000000" w:rsidRPr="00000000" w14:paraId="00000033">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Agenda Item</w:t>
            </w:r>
          </w:p>
        </w:tc>
        <w:tc>
          <w:tcPr>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034">
            <w:pPr>
              <w:rPr>
                <w:rFonts w:ascii="Cambria" w:cs="Cambria" w:eastAsia="Cambria" w:hAnsi="Cambria"/>
                <w:b w:val="1"/>
                <w:bCs w:val="1"/>
                <w:i w:val="1"/>
                <w:iCs w:val="1"/>
                <w:sz w:val="21"/>
                <w:szCs w:val="21"/>
              </w:rPr>
            </w:pPr>
            <w:r w:rsidDel="00000000" w:rsidR="00000000" w:rsidRPr="00000000">
              <w:rPr>
                <w:rFonts w:ascii="Cambria" w:cs="Cambria" w:eastAsia="Cambria" w:hAnsi="Cambria"/>
                <w:b w:val="1"/>
                <w:bCs w:val="1"/>
                <w:sz w:val="21"/>
                <w:szCs w:val="21"/>
                <w:rtl w:val="0"/>
              </w:rPr>
              <w:t xml:space="preserve">Annual Meeting Schedule (July 2026 - July 2027) </w:t>
            </w:r>
            <w:r w:rsidDel="00000000" w:rsidR="00000000" w:rsidRPr="00000000">
              <w:rPr>
                <w:rFonts w:ascii="Cambria" w:cs="Cambria" w:eastAsia="Cambria" w:hAnsi="Cambria"/>
                <w:sz w:val="21"/>
                <w:szCs w:val="21"/>
                <w:rtl w:val="0"/>
              </w:rPr>
              <w:t xml:space="preserve">– </w:t>
            </w:r>
            <w:r w:rsidDel="00000000" w:rsidR="00000000" w:rsidRPr="00000000">
              <w:rPr>
                <w:rFonts w:ascii="Cambria" w:cs="Cambria" w:eastAsia="Cambria" w:hAnsi="Cambria"/>
                <w:b w:val="1"/>
                <w:bCs w:val="1"/>
                <w:i w:val="1"/>
                <w:iCs w:val="1"/>
                <w:sz w:val="21"/>
                <w:szCs w:val="21"/>
                <w:rtl w:val="0"/>
              </w:rPr>
              <w:t xml:space="preserve">Bud Powell, Director</w:t>
            </w:r>
          </w:p>
        </w:tc>
      </w:tr>
      <w:tr>
        <w:trPr>
          <w:cantSplit w:val="0"/>
          <w:trHeight w:val="175"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5">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Notes</w:t>
            </w:r>
          </w:p>
          <w:p w:rsidR="00000000" w:rsidDel="00000000" w:rsidP="00000000" w:rsidRDefault="00000000" w:rsidRPr="00000000" w14:paraId="00000036">
            <w:pPr>
              <w:rPr>
                <w:rFonts w:ascii="Cambria" w:cs="Cambria" w:eastAsia="Cambria" w:hAnsi="Cambria"/>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7">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During the inaugural meeting of the Prosecutor Conduct Commission, the discussion regarding the annual meeting dates and times centered around statutory requirements, staff preparation needs, legislative scheduling conflicts, and commission member preferences.</w:t>
            </w:r>
          </w:p>
          <w:p w:rsidR="00000000" w:rsidDel="00000000" w:rsidP="00000000" w:rsidRDefault="00000000" w:rsidRPr="00000000" w14:paraId="00000038">
            <w:pP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39">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Under the Open Public Meetings Act (OPMA), the commission is required to adopt and publish an annual schedule.</w:t>
            </w:r>
          </w:p>
          <w:p w:rsidR="00000000" w:rsidDel="00000000" w:rsidP="00000000" w:rsidRDefault="00000000" w:rsidRPr="00000000" w14:paraId="0000003A">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A survey sent to the members indicated a strong preference for meetings on Tuesdays, with Thursdays as a backup. Members favored either the second or fourth Tuesday of the month. Staff recommended a cadence of meetings during the odd months of the year.</w:t>
            </w:r>
          </w:p>
          <w:p w:rsidR="00000000" w:rsidDel="00000000" w:rsidP="00000000" w:rsidRDefault="00000000" w:rsidRPr="00000000" w14:paraId="0000003B">
            <w:pP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3C">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Staff strongly recommended striking the scheduled July 2026 meeting. Bud Powell outlined two main reasons for this:</w:t>
            </w:r>
          </w:p>
          <w:p w:rsidR="00000000" w:rsidDel="00000000" w:rsidP="00000000" w:rsidRDefault="00000000" w:rsidRPr="00000000" w14:paraId="0000003D">
            <w:pPr>
              <w:numPr>
                <w:ilvl w:val="0"/>
                <w:numId w:val="5"/>
              </w:numPr>
              <w:ind w:left="720" w:hanging="360"/>
              <w:rPr>
                <w:rFonts w:ascii="Cambria" w:cs="Cambria" w:eastAsia="Cambria" w:hAnsi="Cambria"/>
                <w:sz w:val="21"/>
                <w:szCs w:val="21"/>
                <w:u w:val="none"/>
              </w:rPr>
            </w:pPr>
            <w:r w:rsidDel="00000000" w:rsidR="00000000" w:rsidRPr="00000000">
              <w:rPr>
                <w:rFonts w:ascii="Cambria" w:cs="Cambria" w:eastAsia="Cambria" w:hAnsi="Cambria"/>
                <w:sz w:val="21"/>
                <w:szCs w:val="21"/>
                <w:rtl w:val="0"/>
              </w:rPr>
              <w:t xml:space="preserve">Striking July gives staff time to distribute the newly finalized complaint forms to pending complainants, begin formal investigations, and compile comprehensive staff reports before presenting them to the commission.</w:t>
            </w:r>
          </w:p>
          <w:p w:rsidR="00000000" w:rsidDel="00000000" w:rsidP="00000000" w:rsidRDefault="00000000" w:rsidRPr="00000000" w14:paraId="0000003E">
            <w:pPr>
              <w:numPr>
                <w:ilvl w:val="0"/>
                <w:numId w:val="5"/>
              </w:numPr>
              <w:ind w:left="720" w:hanging="360"/>
              <w:rPr>
                <w:rFonts w:ascii="Cambria" w:cs="Cambria" w:eastAsia="Cambria" w:hAnsi="Cambria"/>
                <w:sz w:val="21"/>
                <w:szCs w:val="21"/>
                <w:u w:val="none"/>
              </w:rPr>
            </w:pPr>
            <w:r w:rsidDel="00000000" w:rsidR="00000000" w:rsidRPr="00000000">
              <w:rPr>
                <w:rFonts w:ascii="Cambria" w:cs="Cambria" w:eastAsia="Cambria" w:hAnsi="Cambria"/>
                <w:sz w:val="21"/>
                <w:szCs w:val="21"/>
                <w:rtl w:val="0"/>
              </w:rPr>
              <w:t xml:space="preserve">The commission is in ongoing discussions with the Assistant Attorney General (AAG) regarding the OPMA rules They want to ensure they can legally maintain the strict level of confidentiality intended by the legislature (similar to the Judicial Conduct Commission) before they begin reviewing active complaints.</w:t>
            </w:r>
          </w:p>
          <w:p w:rsidR="00000000" w:rsidDel="00000000" w:rsidP="00000000" w:rsidRDefault="00000000" w:rsidRPr="00000000" w14:paraId="0000003F">
            <w:pP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40">
            <w:pPr>
              <w:rPr>
                <w:rFonts w:ascii="Cambria" w:cs="Cambria" w:eastAsia="Cambria" w:hAnsi="Cambria"/>
                <w:sz w:val="21"/>
                <w:szCs w:val="21"/>
              </w:rPr>
            </w:pPr>
            <w:r w:rsidDel="00000000" w:rsidR="00000000" w:rsidRPr="00000000">
              <w:rPr>
                <w:rFonts w:ascii="Cambria" w:cs="Cambria" w:eastAsia="Cambria" w:hAnsi="Cambria"/>
                <w:b w:val="1"/>
                <w:bCs w:val="1"/>
                <w:sz w:val="21"/>
                <w:szCs w:val="21"/>
                <w:rtl w:val="0"/>
              </w:rPr>
              <w:t xml:space="preserve">Motion</w:t>
            </w:r>
            <w:r w:rsidDel="00000000" w:rsidR="00000000" w:rsidRPr="00000000">
              <w:rPr>
                <w:rFonts w:ascii="Cambria" w:cs="Cambria" w:eastAsia="Cambria" w:hAnsi="Cambria"/>
                <w:sz w:val="21"/>
                <w:szCs w:val="21"/>
                <w:rtl w:val="0"/>
              </w:rPr>
              <w:t xml:space="preserve">: Stewart Young motions for the commission to approve and adopt the schedule as presented, agreeing to cancel the July 2026 meeting. Ryan McBride seconds the motion. The motion passed unanimously.</w:t>
            </w:r>
          </w:p>
          <w:p w:rsidR="00000000" w:rsidDel="00000000" w:rsidP="00000000" w:rsidRDefault="00000000" w:rsidRPr="00000000" w14:paraId="00000041">
            <w:pP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42">
            <w:pPr>
              <w:rPr>
                <w:rFonts w:ascii="Cambria" w:cs="Cambria" w:eastAsia="Cambria" w:hAnsi="Cambria"/>
                <w:b w:val="1"/>
                <w:bCs w:val="1"/>
                <w:sz w:val="21"/>
                <w:szCs w:val="21"/>
                <w:u w:val="single"/>
              </w:rPr>
            </w:pPr>
            <w:r w:rsidDel="00000000" w:rsidR="00000000" w:rsidRPr="00000000">
              <w:rPr>
                <w:rFonts w:ascii="Cambria" w:cs="Cambria" w:eastAsia="Cambria" w:hAnsi="Cambria"/>
                <w:b w:val="1"/>
                <w:bCs w:val="1"/>
                <w:sz w:val="21"/>
                <w:szCs w:val="21"/>
                <w:u w:val="single"/>
                <w:rtl w:val="0"/>
              </w:rPr>
              <w:t xml:space="preserve">Approved Schedule (July 2026 – July 2027)</w:t>
            </w:r>
          </w:p>
          <w:p w:rsidR="00000000" w:rsidDel="00000000" w:rsidP="00000000" w:rsidRDefault="00000000" w:rsidRPr="00000000" w14:paraId="00000043">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The commission established the following dates and rationale:</w:t>
            </w:r>
          </w:p>
          <w:p w:rsidR="00000000" w:rsidDel="00000000" w:rsidP="00000000" w:rsidRDefault="00000000" w:rsidRPr="00000000" w14:paraId="00000044">
            <w:pPr>
              <w:numPr>
                <w:ilvl w:val="0"/>
                <w:numId w:val="7"/>
              </w:numPr>
              <w:ind w:left="720" w:hanging="360"/>
              <w:rPr>
                <w:rFonts w:ascii="Cambria" w:cs="Cambria" w:eastAsia="Cambria" w:hAnsi="Cambria"/>
                <w:sz w:val="21"/>
                <w:szCs w:val="21"/>
                <w:u w:val="none"/>
              </w:rPr>
            </w:pPr>
            <w:r w:rsidDel="00000000" w:rsidR="00000000" w:rsidRPr="00000000">
              <w:rPr>
                <w:rFonts w:ascii="Cambria" w:cs="Cambria" w:eastAsia="Cambria" w:hAnsi="Cambria"/>
                <w:sz w:val="21"/>
                <w:szCs w:val="21"/>
                <w:rtl w:val="0"/>
              </w:rPr>
              <w:t xml:space="preserve">September 22, 2026: Scheduled for the fourth Tuesday to avoid conflict with Labor Day.</w:t>
            </w:r>
          </w:p>
          <w:p w:rsidR="00000000" w:rsidDel="00000000" w:rsidP="00000000" w:rsidRDefault="00000000" w:rsidRPr="00000000" w14:paraId="00000045">
            <w:pPr>
              <w:numPr>
                <w:ilvl w:val="0"/>
                <w:numId w:val="7"/>
              </w:numPr>
              <w:ind w:left="720" w:hanging="360"/>
              <w:rPr>
                <w:rFonts w:ascii="Cambria" w:cs="Cambria" w:eastAsia="Cambria" w:hAnsi="Cambria"/>
                <w:sz w:val="21"/>
                <w:szCs w:val="21"/>
                <w:u w:val="none"/>
              </w:rPr>
            </w:pPr>
            <w:r w:rsidDel="00000000" w:rsidR="00000000" w:rsidRPr="00000000">
              <w:rPr>
                <w:rFonts w:ascii="Cambria" w:cs="Cambria" w:eastAsia="Cambria" w:hAnsi="Cambria"/>
                <w:sz w:val="21"/>
                <w:szCs w:val="21"/>
                <w:rtl w:val="0"/>
              </w:rPr>
              <w:t xml:space="preserve">November 10, 2026: Scheduled for the second Tuesday because the fourth Tuesday (November 24) is too close to Thanksgiving</w:t>
            </w:r>
          </w:p>
          <w:p w:rsidR="00000000" w:rsidDel="00000000" w:rsidP="00000000" w:rsidRDefault="00000000" w:rsidRPr="00000000" w14:paraId="00000046">
            <w:pPr>
              <w:numPr>
                <w:ilvl w:val="0"/>
                <w:numId w:val="7"/>
              </w:numPr>
              <w:ind w:left="720" w:hanging="360"/>
              <w:rPr>
                <w:rFonts w:ascii="Cambria" w:cs="Cambria" w:eastAsia="Cambria" w:hAnsi="Cambria"/>
                <w:sz w:val="21"/>
                <w:szCs w:val="21"/>
                <w:u w:val="none"/>
              </w:rPr>
            </w:pPr>
            <w:r w:rsidDel="00000000" w:rsidR="00000000" w:rsidRPr="00000000">
              <w:rPr>
                <w:rFonts w:ascii="Cambria" w:cs="Cambria" w:eastAsia="Cambria" w:hAnsi="Cambria"/>
                <w:sz w:val="21"/>
                <w:szCs w:val="21"/>
                <w:rtl w:val="0"/>
              </w:rPr>
              <w:t xml:space="preserve">December 2026: Skipped</w:t>
            </w:r>
          </w:p>
          <w:p w:rsidR="00000000" w:rsidDel="00000000" w:rsidP="00000000" w:rsidRDefault="00000000" w:rsidRPr="00000000" w14:paraId="00000047">
            <w:pPr>
              <w:numPr>
                <w:ilvl w:val="0"/>
                <w:numId w:val="7"/>
              </w:numPr>
              <w:ind w:left="720" w:hanging="360"/>
              <w:rPr>
                <w:rFonts w:ascii="Cambria" w:cs="Cambria" w:eastAsia="Cambria" w:hAnsi="Cambria"/>
                <w:sz w:val="21"/>
                <w:szCs w:val="21"/>
                <w:u w:val="none"/>
              </w:rPr>
            </w:pPr>
            <w:r w:rsidDel="00000000" w:rsidR="00000000" w:rsidRPr="00000000">
              <w:rPr>
                <w:rFonts w:ascii="Cambria" w:cs="Cambria" w:eastAsia="Cambria" w:hAnsi="Cambria"/>
                <w:sz w:val="21"/>
                <w:szCs w:val="21"/>
                <w:rtl w:val="0"/>
              </w:rPr>
              <w:t xml:space="preserve">January 12, 2027: Scheduled to avoid overlapping with the upcoming legislative session</w:t>
            </w:r>
          </w:p>
          <w:p w:rsidR="00000000" w:rsidDel="00000000" w:rsidP="00000000" w:rsidRDefault="00000000" w:rsidRPr="00000000" w14:paraId="00000048">
            <w:pPr>
              <w:numPr>
                <w:ilvl w:val="0"/>
                <w:numId w:val="7"/>
              </w:numPr>
              <w:ind w:left="720" w:hanging="360"/>
              <w:rPr>
                <w:rFonts w:ascii="Cambria" w:cs="Cambria" w:eastAsia="Cambria" w:hAnsi="Cambria"/>
                <w:sz w:val="21"/>
                <w:szCs w:val="21"/>
                <w:u w:val="none"/>
              </w:rPr>
            </w:pPr>
            <w:r w:rsidDel="00000000" w:rsidR="00000000" w:rsidRPr="00000000">
              <w:rPr>
                <w:rFonts w:ascii="Cambria" w:cs="Cambria" w:eastAsia="Cambria" w:hAnsi="Cambria"/>
                <w:sz w:val="21"/>
                <w:szCs w:val="21"/>
                <w:rtl w:val="0"/>
              </w:rPr>
              <w:t xml:space="preserve">March 23, 2027: Pushed to the fourth Tuesday of the month, specifically to avoid overlap with the legislative session</w:t>
            </w:r>
          </w:p>
          <w:p w:rsidR="00000000" w:rsidDel="00000000" w:rsidP="00000000" w:rsidRDefault="00000000" w:rsidRPr="00000000" w14:paraId="00000049">
            <w:pPr>
              <w:numPr>
                <w:ilvl w:val="0"/>
                <w:numId w:val="7"/>
              </w:numPr>
              <w:ind w:left="720" w:hanging="360"/>
              <w:rPr>
                <w:rFonts w:ascii="Cambria" w:cs="Cambria" w:eastAsia="Cambria" w:hAnsi="Cambria"/>
                <w:sz w:val="21"/>
                <w:szCs w:val="21"/>
                <w:u w:val="none"/>
              </w:rPr>
            </w:pPr>
            <w:r w:rsidDel="00000000" w:rsidR="00000000" w:rsidRPr="00000000">
              <w:rPr>
                <w:rFonts w:ascii="Cambria" w:cs="Cambria" w:eastAsia="Cambria" w:hAnsi="Cambria"/>
                <w:sz w:val="21"/>
                <w:szCs w:val="21"/>
                <w:rtl w:val="0"/>
              </w:rPr>
              <w:t xml:space="preserve">May 25, 2027: Recommended as the standard date</w:t>
            </w:r>
          </w:p>
          <w:p w:rsidR="00000000" w:rsidDel="00000000" w:rsidP="00000000" w:rsidRDefault="00000000" w:rsidRPr="00000000" w14:paraId="0000004A">
            <w:pPr>
              <w:numPr>
                <w:ilvl w:val="0"/>
                <w:numId w:val="7"/>
              </w:numPr>
              <w:ind w:left="720" w:hanging="360"/>
              <w:rPr>
                <w:rFonts w:ascii="Cambria" w:cs="Cambria" w:eastAsia="Cambria" w:hAnsi="Cambria"/>
                <w:sz w:val="21"/>
                <w:szCs w:val="21"/>
                <w:u w:val="none"/>
              </w:rPr>
            </w:pPr>
            <w:r w:rsidDel="00000000" w:rsidR="00000000" w:rsidRPr="00000000">
              <w:rPr>
                <w:rFonts w:ascii="Cambria" w:cs="Cambria" w:eastAsia="Cambria" w:hAnsi="Cambria"/>
                <w:sz w:val="21"/>
                <w:szCs w:val="21"/>
                <w:rtl w:val="0"/>
              </w:rPr>
              <w:t xml:space="preserve">July 27, 2027: Set for the end of the month, which accommodates members who traditionally take time off earlier in July</w:t>
            </w:r>
          </w:p>
          <w:p w:rsidR="00000000" w:rsidDel="00000000" w:rsidP="00000000" w:rsidRDefault="00000000" w:rsidRPr="00000000" w14:paraId="0000004B">
            <w:pP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4C">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The commission noted that this schedule is flexible; meetings can be canceled or moved as needed as long as the annual baseline is posted.</w:t>
            </w:r>
          </w:p>
          <w:p w:rsidR="00000000" w:rsidDel="00000000" w:rsidP="00000000" w:rsidRDefault="00000000" w:rsidRPr="00000000" w14:paraId="0000004D">
            <w:pP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4E">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Meetings are anticipated to last approximately two hours. Staff noted they can provide lunch for physically present members as long as the meeting times overlap the noon-to-1:00 PM hour.</w:t>
            </w:r>
          </w:p>
          <w:p w:rsidR="00000000" w:rsidDel="00000000" w:rsidP="00000000" w:rsidRDefault="00000000" w:rsidRPr="00000000" w14:paraId="0000004F">
            <w:pP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50">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The commission agreed, setting noon as the standard starting time. Bud Powell agreed to send out digital calendar invites to the commission members for the entire year's meetings</w:t>
            </w:r>
          </w:p>
          <w:p w:rsidR="00000000" w:rsidDel="00000000" w:rsidP="00000000" w:rsidRDefault="00000000" w:rsidRPr="00000000" w14:paraId="00000051">
            <w:pPr>
              <w:pBdr>
                <w:top w:space="0" w:sz="0" w:val="nil"/>
                <w:left w:space="0" w:sz="0" w:val="nil"/>
                <w:bottom w:space="0" w:sz="0" w:val="nil"/>
                <w:right w:space="0" w:sz="0" w:val="nil"/>
                <w:between w:space="0" w:sz="0" w:val="nil"/>
              </w:pBdr>
              <w:rPr>
                <w:rFonts w:ascii="Cambria" w:cs="Cambria" w:eastAsia="Cambria" w:hAnsi="Cambria"/>
                <w:sz w:val="21"/>
                <w:szCs w:val="21"/>
              </w:rPr>
            </w:pPr>
            <w:r w:rsidDel="00000000" w:rsidR="00000000" w:rsidRPr="00000000">
              <w:rPr>
                <w:rtl w:val="0"/>
              </w:rPr>
            </w:r>
          </w:p>
        </w:tc>
      </w:tr>
      <w:tr>
        <w:trPr>
          <w:cantSplit w:val="0"/>
          <w:trHeight w:val="175" w:hRule="atLeast"/>
          <w:tblHeader w:val="0"/>
        </w:trPr>
        <w:tc>
          <w:tcPr>
            <w:tcBorders>
              <w:top w:color="000000" w:space="0" w:sz="4" w:val="single"/>
              <w:left w:color="000000" w:space="0" w:sz="4" w:val="single"/>
              <w:bottom w:color="000000" w:space="0" w:sz="4" w:val="single"/>
              <w:right w:color="000000" w:space="0" w:sz="4" w:val="single"/>
            </w:tcBorders>
            <w:shd w:fill="b8cce4" w:val="clear"/>
            <w:vAlign w:val="center"/>
          </w:tcPr>
          <w:p w:rsidR="00000000" w:rsidDel="00000000" w:rsidP="00000000" w:rsidRDefault="00000000" w:rsidRPr="00000000" w14:paraId="00000052">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Agenda Item</w:t>
            </w:r>
          </w:p>
        </w:tc>
        <w:tc>
          <w:tcPr>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053">
            <w:pPr>
              <w:rPr>
                <w:rFonts w:ascii="Cambria" w:cs="Cambria" w:eastAsia="Cambria" w:hAnsi="Cambria"/>
                <w:b w:val="1"/>
                <w:bCs w:val="1"/>
                <w:i w:val="1"/>
                <w:iCs w:val="1"/>
                <w:sz w:val="21"/>
                <w:szCs w:val="21"/>
              </w:rPr>
            </w:pPr>
            <w:r w:rsidDel="00000000" w:rsidR="00000000" w:rsidRPr="00000000">
              <w:rPr>
                <w:rFonts w:ascii="Cambria" w:cs="Cambria" w:eastAsia="Cambria" w:hAnsi="Cambria"/>
                <w:b w:val="1"/>
                <w:bCs w:val="1"/>
                <w:sz w:val="21"/>
                <w:szCs w:val="21"/>
                <w:rtl w:val="0"/>
              </w:rPr>
              <w:t xml:space="preserve">OPMA and Admin Rule 356-6 </w:t>
            </w:r>
            <w:r w:rsidDel="00000000" w:rsidR="00000000" w:rsidRPr="00000000">
              <w:rPr>
                <w:rFonts w:ascii="Cambria" w:cs="Cambria" w:eastAsia="Cambria" w:hAnsi="Cambria"/>
                <w:sz w:val="21"/>
                <w:szCs w:val="21"/>
                <w:rtl w:val="0"/>
              </w:rPr>
              <w:t xml:space="preserve">– </w:t>
            </w:r>
            <w:r w:rsidDel="00000000" w:rsidR="00000000" w:rsidRPr="00000000">
              <w:rPr>
                <w:rFonts w:ascii="Cambria" w:cs="Cambria" w:eastAsia="Cambria" w:hAnsi="Cambria"/>
                <w:b w:val="1"/>
                <w:bCs w:val="1"/>
                <w:i w:val="1"/>
                <w:iCs w:val="1"/>
                <w:sz w:val="21"/>
                <w:szCs w:val="21"/>
                <w:rtl w:val="0"/>
              </w:rPr>
              <w:t xml:space="preserve">Bud Powell, Director</w:t>
            </w:r>
          </w:p>
        </w:tc>
      </w:tr>
      <w:tr>
        <w:trPr>
          <w:cantSplit w:val="0"/>
          <w:trHeight w:val="17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Notes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rPr>
                <w:rFonts w:ascii="Cambria" w:cs="Cambria" w:eastAsia="Cambria" w:hAnsi="Cambria"/>
                <w:b w:val="1"/>
                <w:bCs w:val="1"/>
                <w:sz w:val="21"/>
                <w:szCs w:val="21"/>
                <w:u w:val="single"/>
              </w:rPr>
            </w:pPr>
            <w:r w:rsidDel="00000000" w:rsidR="00000000" w:rsidRPr="00000000">
              <w:rPr>
                <w:rFonts w:ascii="Cambria" w:cs="Cambria" w:eastAsia="Cambria" w:hAnsi="Cambria"/>
                <w:b w:val="1"/>
                <w:bCs w:val="1"/>
                <w:sz w:val="21"/>
                <w:szCs w:val="21"/>
                <w:u w:val="single"/>
                <w:rtl w:val="0"/>
              </w:rPr>
              <w:t xml:space="preserve">Open and Public Meetings Act (OPMA) Compliance</w:t>
            </w:r>
          </w:p>
          <w:p w:rsidR="00000000" w:rsidDel="00000000" w:rsidP="00000000" w:rsidRDefault="00000000" w:rsidRPr="00000000" w14:paraId="00000056">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The PCC is subject to OPMA but functions as a quasi-judicial body, allowing for distinct handling of confidential information:</w:t>
            </w:r>
          </w:p>
          <w:p w:rsidR="00000000" w:rsidDel="00000000" w:rsidP="00000000" w:rsidRDefault="00000000" w:rsidRPr="00000000" w14:paraId="00000057">
            <w:pP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58">
            <w:pPr>
              <w:numPr>
                <w:ilvl w:val="0"/>
                <w:numId w:val="6"/>
              </w:numPr>
              <w:ind w:left="720" w:hanging="360"/>
              <w:rPr>
                <w:rFonts w:ascii="Cambria" w:cs="Cambria" w:eastAsia="Cambria" w:hAnsi="Cambria"/>
                <w:sz w:val="21"/>
                <w:szCs w:val="21"/>
                <w:u w:val="none"/>
              </w:rPr>
            </w:pPr>
            <w:r w:rsidDel="00000000" w:rsidR="00000000" w:rsidRPr="00000000">
              <w:rPr>
                <w:rFonts w:ascii="Cambria" w:cs="Cambria" w:eastAsia="Cambria" w:hAnsi="Cambria"/>
                <w:b w:val="1"/>
                <w:bCs w:val="1"/>
                <w:sz w:val="21"/>
                <w:szCs w:val="21"/>
                <w:rtl w:val="0"/>
              </w:rPr>
              <w:t xml:space="preserve">Closed Sessions</w:t>
            </w:r>
            <w:r w:rsidDel="00000000" w:rsidR="00000000" w:rsidRPr="00000000">
              <w:rPr>
                <w:rFonts w:ascii="Cambria" w:cs="Cambria" w:eastAsia="Cambria" w:hAnsi="Cambria"/>
                <w:sz w:val="21"/>
                <w:szCs w:val="21"/>
                <w:rtl w:val="0"/>
              </w:rPr>
              <w:t xml:space="preserve">: Used to discuss the character, professional competence, or physical/mental health of individuals. A two-thirds vote of the members present is required to enter a closed session.</w:t>
            </w:r>
          </w:p>
          <w:p w:rsidR="00000000" w:rsidDel="00000000" w:rsidP="00000000" w:rsidRDefault="00000000" w:rsidRPr="00000000" w14:paraId="00000059">
            <w:pPr>
              <w:numPr>
                <w:ilvl w:val="0"/>
                <w:numId w:val="6"/>
              </w:numPr>
              <w:ind w:left="720" w:hanging="360"/>
              <w:rPr>
                <w:rFonts w:ascii="Cambria" w:cs="Cambria" w:eastAsia="Cambria" w:hAnsi="Cambria"/>
                <w:sz w:val="21"/>
                <w:szCs w:val="21"/>
                <w:u w:val="none"/>
              </w:rPr>
            </w:pPr>
            <w:r w:rsidDel="00000000" w:rsidR="00000000" w:rsidRPr="00000000">
              <w:rPr>
                <w:rFonts w:ascii="Cambria" w:cs="Cambria" w:eastAsia="Cambria" w:hAnsi="Cambria"/>
                <w:b w:val="1"/>
                <w:bCs w:val="1"/>
                <w:sz w:val="21"/>
                <w:szCs w:val="21"/>
                <w:rtl w:val="0"/>
              </w:rPr>
              <w:t xml:space="preserve">Quorum</w:t>
            </w:r>
            <w:r w:rsidDel="00000000" w:rsidR="00000000" w:rsidRPr="00000000">
              <w:rPr>
                <w:rFonts w:ascii="Cambria" w:cs="Cambria" w:eastAsia="Cambria" w:hAnsi="Cambria"/>
                <w:sz w:val="21"/>
                <w:szCs w:val="21"/>
                <w:rtl w:val="0"/>
              </w:rPr>
              <w:t xml:space="preserve">: Defined by rule as three members.</w:t>
            </w:r>
          </w:p>
          <w:p w:rsidR="00000000" w:rsidDel="00000000" w:rsidP="00000000" w:rsidRDefault="00000000" w:rsidRPr="00000000" w14:paraId="0000005A">
            <w:pPr>
              <w:numPr>
                <w:ilvl w:val="0"/>
                <w:numId w:val="6"/>
              </w:numPr>
              <w:ind w:left="720" w:hanging="360"/>
              <w:rPr>
                <w:rFonts w:ascii="Cambria" w:cs="Cambria" w:eastAsia="Cambria" w:hAnsi="Cambria"/>
                <w:sz w:val="21"/>
                <w:szCs w:val="21"/>
                <w:u w:val="none"/>
              </w:rPr>
            </w:pPr>
            <w:r w:rsidDel="00000000" w:rsidR="00000000" w:rsidRPr="00000000">
              <w:rPr>
                <w:rFonts w:ascii="Cambria" w:cs="Cambria" w:eastAsia="Cambria" w:hAnsi="Cambria"/>
                <w:b w:val="1"/>
                <w:bCs w:val="1"/>
                <w:sz w:val="21"/>
                <w:szCs w:val="21"/>
                <w:rtl w:val="0"/>
              </w:rPr>
              <w:t xml:space="preserve">Recordings</w:t>
            </w:r>
            <w:r w:rsidDel="00000000" w:rsidR="00000000" w:rsidRPr="00000000">
              <w:rPr>
                <w:rFonts w:ascii="Cambria" w:cs="Cambria" w:eastAsia="Cambria" w:hAnsi="Cambria"/>
                <w:sz w:val="21"/>
                <w:szCs w:val="21"/>
                <w:rtl w:val="0"/>
              </w:rPr>
              <w:t xml:space="preserve">: Closed sessions regarding character or competence do not require minutes or recordings, provided the presiding member signs a statement verifying the session's limited scope.</w:t>
            </w:r>
          </w:p>
          <w:p w:rsidR="00000000" w:rsidDel="00000000" w:rsidP="00000000" w:rsidRDefault="00000000" w:rsidRPr="00000000" w14:paraId="0000005B">
            <w:pPr>
              <w:numPr>
                <w:ilvl w:val="0"/>
                <w:numId w:val="6"/>
              </w:numPr>
              <w:ind w:left="720" w:hanging="360"/>
              <w:rPr>
                <w:rFonts w:ascii="Cambria" w:cs="Cambria" w:eastAsia="Cambria" w:hAnsi="Cambria"/>
                <w:sz w:val="21"/>
                <w:szCs w:val="21"/>
                <w:u w:val="none"/>
              </w:rPr>
            </w:pPr>
            <w:r w:rsidDel="00000000" w:rsidR="00000000" w:rsidRPr="00000000">
              <w:rPr>
                <w:rFonts w:ascii="Cambria" w:cs="Cambria" w:eastAsia="Cambria" w:hAnsi="Cambria"/>
                <w:b w:val="1"/>
                <w:bCs w:val="1"/>
                <w:sz w:val="21"/>
                <w:szCs w:val="21"/>
                <w:rtl w:val="0"/>
              </w:rPr>
              <w:t xml:space="preserve">Public Comment</w:t>
            </w:r>
            <w:r w:rsidDel="00000000" w:rsidR="00000000" w:rsidRPr="00000000">
              <w:rPr>
                <w:rFonts w:ascii="Cambria" w:cs="Cambria" w:eastAsia="Cambria" w:hAnsi="Cambria"/>
                <w:sz w:val="21"/>
                <w:szCs w:val="21"/>
                <w:rtl w:val="0"/>
              </w:rPr>
              <w:t xml:space="preserve">: Staff recommended against a public comment period during meetings to prevent the accidental public disclosure of confidential prosecutor names or sensitive case details.</w:t>
            </w:r>
          </w:p>
          <w:p w:rsidR="00000000" w:rsidDel="00000000" w:rsidP="00000000" w:rsidRDefault="00000000" w:rsidRPr="00000000" w14:paraId="0000005C">
            <w:pP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5D">
            <w:pPr>
              <w:rPr>
                <w:rFonts w:ascii="Cambria" w:cs="Cambria" w:eastAsia="Cambria" w:hAnsi="Cambria"/>
                <w:b w:val="1"/>
                <w:bCs w:val="1"/>
                <w:sz w:val="21"/>
                <w:szCs w:val="21"/>
                <w:u w:val="single"/>
              </w:rPr>
            </w:pPr>
            <w:r w:rsidDel="00000000" w:rsidR="00000000" w:rsidRPr="00000000">
              <w:rPr>
                <w:rFonts w:ascii="Cambria" w:cs="Cambria" w:eastAsia="Cambria" w:hAnsi="Cambria"/>
                <w:b w:val="1"/>
                <w:bCs w:val="1"/>
                <w:sz w:val="21"/>
                <w:szCs w:val="21"/>
                <w:u w:val="single"/>
                <w:rtl w:val="0"/>
              </w:rPr>
              <w:t xml:space="preserve">GRAMA and Confidentiality</w:t>
            </w:r>
          </w:p>
          <w:p w:rsidR="00000000" w:rsidDel="00000000" w:rsidP="00000000" w:rsidRDefault="00000000" w:rsidRPr="00000000" w14:paraId="0000005E">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Records created or maintained during investigations that contain personal identifying information of a prosecuting attorney are classified as protected records (Subsection 89 of GRAMA). This ensures that while the commission performs its duties, the names of prosecutors under investigation remain non-public unless specific legal thresholds are met.</w:t>
            </w:r>
          </w:p>
          <w:p w:rsidR="00000000" w:rsidDel="00000000" w:rsidP="00000000" w:rsidRDefault="00000000" w:rsidRPr="00000000" w14:paraId="0000005F">
            <w:pPr>
              <w:rPr>
                <w:rFonts w:ascii="Cambria" w:cs="Cambria" w:eastAsia="Cambria" w:hAnsi="Cambria"/>
                <w:sz w:val="21"/>
                <w:szCs w:val="21"/>
              </w:rPr>
            </w:pPr>
            <w:r w:rsidDel="00000000" w:rsidR="00000000" w:rsidRPr="00000000">
              <w:rPr>
                <w:rtl w:val="0"/>
              </w:rPr>
            </w:r>
          </w:p>
        </w:tc>
      </w:tr>
      <w:tr>
        <w:trPr>
          <w:cantSplit w:val="0"/>
          <w:trHeight w:val="175" w:hRule="atLeast"/>
          <w:tblHeader w:val="0"/>
        </w:trPr>
        <w:tc>
          <w:tcPr>
            <w:tcBorders>
              <w:top w:color="000000" w:space="0" w:sz="4" w:val="single"/>
              <w:left w:color="000000" w:space="0" w:sz="4" w:val="single"/>
              <w:bottom w:color="000000" w:space="0" w:sz="4" w:val="single"/>
              <w:right w:color="000000" w:space="0" w:sz="4" w:val="single"/>
            </w:tcBorders>
            <w:shd w:fill="b8cce4" w:val="clear"/>
            <w:vAlign w:val="center"/>
          </w:tcPr>
          <w:p w:rsidR="00000000" w:rsidDel="00000000" w:rsidP="00000000" w:rsidRDefault="00000000" w:rsidRPr="00000000" w14:paraId="00000060">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Agenda Item</w:t>
            </w:r>
          </w:p>
        </w:tc>
        <w:tc>
          <w:tcPr>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061">
            <w:pPr>
              <w:rPr>
                <w:rFonts w:ascii="Cambria" w:cs="Cambria" w:eastAsia="Cambria" w:hAnsi="Cambria"/>
                <w:b w:val="1"/>
                <w:bCs w:val="1"/>
                <w:i w:val="1"/>
                <w:iCs w:val="1"/>
                <w:sz w:val="21"/>
                <w:szCs w:val="21"/>
              </w:rPr>
            </w:pPr>
            <w:r w:rsidDel="00000000" w:rsidR="00000000" w:rsidRPr="00000000">
              <w:rPr>
                <w:rFonts w:ascii="Cambria" w:cs="Cambria" w:eastAsia="Cambria" w:hAnsi="Cambria"/>
                <w:b w:val="1"/>
                <w:bCs w:val="1"/>
                <w:sz w:val="21"/>
                <w:szCs w:val="21"/>
                <w:rtl w:val="0"/>
              </w:rPr>
              <w:t xml:space="preserve">Staff Report </w:t>
            </w:r>
            <w:r w:rsidDel="00000000" w:rsidR="00000000" w:rsidRPr="00000000">
              <w:rPr>
                <w:rFonts w:ascii="Cambria" w:cs="Cambria" w:eastAsia="Cambria" w:hAnsi="Cambria"/>
                <w:sz w:val="21"/>
                <w:szCs w:val="21"/>
                <w:rtl w:val="0"/>
              </w:rPr>
              <w:t xml:space="preserve">– </w:t>
            </w:r>
            <w:r w:rsidDel="00000000" w:rsidR="00000000" w:rsidRPr="00000000">
              <w:rPr>
                <w:rFonts w:ascii="Cambria" w:cs="Cambria" w:eastAsia="Cambria" w:hAnsi="Cambria"/>
                <w:b w:val="1"/>
                <w:bCs w:val="1"/>
                <w:i w:val="1"/>
                <w:iCs w:val="1"/>
                <w:sz w:val="21"/>
                <w:szCs w:val="21"/>
                <w:rtl w:val="0"/>
              </w:rPr>
              <w:t xml:space="preserve">Bud Powell, Director</w:t>
            </w:r>
          </w:p>
        </w:tc>
      </w:tr>
      <w:tr>
        <w:trPr>
          <w:cantSplit w:val="0"/>
          <w:trHeight w:val="17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2">
            <w:pP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Notes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rPr>
                <w:rFonts w:ascii="Cambria" w:cs="Cambria" w:eastAsia="Cambria" w:hAnsi="Cambria"/>
                <w:b w:val="1"/>
                <w:bCs w:val="1"/>
                <w:sz w:val="21"/>
                <w:szCs w:val="21"/>
                <w:u w:val="single"/>
              </w:rPr>
            </w:pPr>
            <w:r w:rsidDel="00000000" w:rsidR="00000000" w:rsidRPr="00000000">
              <w:rPr>
                <w:rFonts w:ascii="Cambria" w:cs="Cambria" w:eastAsia="Cambria" w:hAnsi="Cambria"/>
                <w:b w:val="1"/>
                <w:bCs w:val="1"/>
                <w:sz w:val="21"/>
                <w:szCs w:val="21"/>
                <w:u w:val="single"/>
                <w:rtl w:val="0"/>
              </w:rPr>
              <w:t xml:space="preserve">Agency Rebranding</w:t>
            </w:r>
          </w:p>
          <w:p w:rsidR="00000000" w:rsidDel="00000000" w:rsidP="00000000" w:rsidRDefault="00000000" w:rsidRPr="00000000" w14:paraId="00000064">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On July 1, 2026, the CCJJ will become the Department of Criminal Justice (DOCJ). The PCC website and all official branding will reflect this change shortly after the transition date.</w:t>
            </w:r>
          </w:p>
          <w:p w:rsidR="00000000" w:rsidDel="00000000" w:rsidP="00000000" w:rsidRDefault="00000000" w:rsidRPr="00000000" w14:paraId="00000065">
            <w:pP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66">
            <w:pPr>
              <w:rPr>
                <w:rFonts w:ascii="Cambria" w:cs="Cambria" w:eastAsia="Cambria" w:hAnsi="Cambria"/>
                <w:b w:val="1"/>
                <w:bCs w:val="1"/>
                <w:sz w:val="21"/>
                <w:szCs w:val="21"/>
                <w:u w:val="single"/>
              </w:rPr>
            </w:pPr>
            <w:r w:rsidDel="00000000" w:rsidR="00000000" w:rsidRPr="00000000">
              <w:rPr>
                <w:rFonts w:ascii="Cambria" w:cs="Cambria" w:eastAsia="Cambria" w:hAnsi="Cambria"/>
                <w:b w:val="1"/>
                <w:bCs w:val="1"/>
                <w:sz w:val="21"/>
                <w:szCs w:val="21"/>
                <w:u w:val="single"/>
                <w:rtl w:val="0"/>
              </w:rPr>
              <w:t xml:space="preserve">Financial and Logistics Protocols</w:t>
            </w:r>
          </w:p>
          <w:p w:rsidR="00000000" w:rsidDel="00000000" w:rsidP="00000000" w:rsidRDefault="00000000" w:rsidRPr="00000000" w14:paraId="00000067">
            <w:pPr>
              <w:numPr>
                <w:ilvl w:val="0"/>
                <w:numId w:val="4"/>
              </w:numPr>
              <w:ind w:left="720" w:hanging="360"/>
              <w:rPr>
                <w:rFonts w:ascii="Cambria" w:cs="Cambria" w:eastAsia="Cambria" w:hAnsi="Cambria"/>
                <w:sz w:val="21"/>
                <w:szCs w:val="21"/>
                <w:u w:val="none"/>
              </w:rPr>
            </w:pPr>
            <w:r w:rsidDel="00000000" w:rsidR="00000000" w:rsidRPr="00000000">
              <w:rPr>
                <w:rFonts w:ascii="Cambria" w:cs="Cambria" w:eastAsia="Cambria" w:hAnsi="Cambria"/>
                <w:b w:val="1"/>
                <w:bCs w:val="1"/>
                <w:sz w:val="21"/>
                <w:szCs w:val="21"/>
                <w:rtl w:val="0"/>
              </w:rPr>
              <w:t xml:space="preserve">Per Diem</w:t>
            </w:r>
            <w:r w:rsidDel="00000000" w:rsidR="00000000" w:rsidRPr="00000000">
              <w:rPr>
                <w:rFonts w:ascii="Cambria" w:cs="Cambria" w:eastAsia="Cambria" w:hAnsi="Cambria"/>
                <w:sz w:val="21"/>
                <w:szCs w:val="21"/>
                <w:rtl w:val="0"/>
              </w:rPr>
              <w:t xml:space="preserve">: Commission members are eligible for mileage, food, and hotel reimbursements ($142/night cap for Salt Lake City).</w:t>
            </w:r>
          </w:p>
          <w:p w:rsidR="00000000" w:rsidDel="00000000" w:rsidP="00000000" w:rsidRDefault="00000000" w:rsidRPr="00000000" w14:paraId="00000068">
            <w:pPr>
              <w:numPr>
                <w:ilvl w:val="0"/>
                <w:numId w:val="4"/>
              </w:numPr>
              <w:ind w:left="720" w:hanging="360"/>
              <w:rPr>
                <w:rFonts w:ascii="Cambria" w:cs="Cambria" w:eastAsia="Cambria" w:hAnsi="Cambria"/>
                <w:sz w:val="21"/>
                <w:szCs w:val="21"/>
                <w:u w:val="none"/>
              </w:rPr>
            </w:pPr>
            <w:r w:rsidDel="00000000" w:rsidR="00000000" w:rsidRPr="00000000">
              <w:rPr>
                <w:rFonts w:ascii="Cambria" w:cs="Cambria" w:eastAsia="Cambria" w:hAnsi="Cambria"/>
                <w:b w:val="1"/>
                <w:bCs w:val="1"/>
                <w:sz w:val="21"/>
                <w:szCs w:val="21"/>
                <w:rtl w:val="0"/>
              </w:rPr>
              <w:t xml:space="preserve">Vendor Setup</w:t>
            </w:r>
            <w:r w:rsidDel="00000000" w:rsidR="00000000" w:rsidRPr="00000000">
              <w:rPr>
                <w:rFonts w:ascii="Cambria" w:cs="Cambria" w:eastAsia="Cambria" w:hAnsi="Cambria"/>
                <w:sz w:val="21"/>
                <w:szCs w:val="21"/>
                <w:rtl w:val="0"/>
              </w:rPr>
              <w:t xml:space="preserve">: Members must be set up as vendors using form FI170 (submitted in all capital letters). Initial payments are sent via paper check, followed by direct deposit.</w:t>
            </w:r>
          </w:p>
          <w:p w:rsidR="00000000" w:rsidDel="00000000" w:rsidP="00000000" w:rsidRDefault="00000000" w:rsidRPr="00000000" w14:paraId="00000069">
            <w:pPr>
              <w:numPr>
                <w:ilvl w:val="0"/>
                <w:numId w:val="4"/>
              </w:numPr>
              <w:ind w:left="720" w:hanging="360"/>
              <w:rPr>
                <w:rFonts w:ascii="Cambria" w:cs="Cambria" w:eastAsia="Cambria" w:hAnsi="Cambria"/>
                <w:sz w:val="21"/>
                <w:szCs w:val="21"/>
                <w:u w:val="none"/>
              </w:rPr>
            </w:pPr>
            <w:r w:rsidDel="00000000" w:rsidR="00000000" w:rsidRPr="00000000">
              <w:rPr>
                <w:rFonts w:ascii="Cambria" w:cs="Cambria" w:eastAsia="Cambria" w:hAnsi="Cambria"/>
                <w:b w:val="1"/>
                <w:bCs w:val="1"/>
                <w:sz w:val="21"/>
                <w:szCs w:val="21"/>
                <w:rtl w:val="0"/>
              </w:rPr>
              <w:t xml:space="preserve">Travel Booking</w:t>
            </w:r>
            <w:r w:rsidDel="00000000" w:rsidR="00000000" w:rsidRPr="00000000">
              <w:rPr>
                <w:rFonts w:ascii="Cambria" w:cs="Cambria" w:eastAsia="Cambria" w:hAnsi="Cambria"/>
                <w:sz w:val="21"/>
                <w:szCs w:val="21"/>
                <w:rtl w:val="0"/>
              </w:rPr>
              <w:t xml:space="preserve">: Future travel will be managed via the Concur system, consistent with state employee protocols.</w:t>
            </w:r>
          </w:p>
          <w:p w:rsidR="00000000" w:rsidDel="00000000" w:rsidP="00000000" w:rsidRDefault="00000000" w:rsidRPr="00000000" w14:paraId="0000006A">
            <w:pP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6B">
            <w:pPr>
              <w:rPr>
                <w:rFonts w:ascii="Cambria" w:cs="Cambria" w:eastAsia="Cambria" w:hAnsi="Cambria"/>
                <w:b w:val="1"/>
                <w:bCs w:val="1"/>
                <w:sz w:val="21"/>
                <w:szCs w:val="21"/>
                <w:u w:val="single"/>
              </w:rPr>
            </w:pPr>
            <w:r w:rsidDel="00000000" w:rsidR="00000000" w:rsidRPr="00000000">
              <w:rPr>
                <w:rFonts w:ascii="Cambria" w:cs="Cambria" w:eastAsia="Cambria" w:hAnsi="Cambria"/>
                <w:b w:val="1"/>
                <w:bCs w:val="1"/>
                <w:sz w:val="21"/>
                <w:szCs w:val="21"/>
                <w:u w:val="single"/>
                <w:rtl w:val="0"/>
              </w:rPr>
              <w:t xml:space="preserve">The Complaint and Investigation Process</w:t>
            </w:r>
          </w:p>
          <w:p w:rsidR="00000000" w:rsidDel="00000000" w:rsidP="00000000" w:rsidRDefault="00000000" w:rsidRPr="00000000" w14:paraId="0000006C">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The commission reviewed a detailed process for handling grievances, emphasizing that the PCC is not a venue for addressing substantive constitutional defects in active cases, which should remain in the court system.</w:t>
            </w:r>
          </w:p>
          <w:p w:rsidR="00000000" w:rsidDel="00000000" w:rsidP="00000000" w:rsidRDefault="00000000" w:rsidRPr="00000000" w14:paraId="0000006D">
            <w:pP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6E">
            <w:pPr>
              <w:rPr>
                <w:rFonts w:ascii="Cambria" w:cs="Cambria" w:eastAsia="Cambria" w:hAnsi="Cambria"/>
                <w:b w:val="1"/>
                <w:bCs w:val="1"/>
                <w:sz w:val="21"/>
                <w:szCs w:val="21"/>
              </w:rPr>
            </w:pPr>
            <w:r w:rsidDel="00000000" w:rsidR="00000000" w:rsidRPr="00000000">
              <w:rPr>
                <w:rFonts w:ascii="Cambria" w:cs="Cambria" w:eastAsia="Cambria" w:hAnsi="Cambria"/>
                <w:b w:val="1"/>
                <w:bCs w:val="1"/>
                <w:sz w:val="21"/>
                <w:szCs w:val="21"/>
                <w:rtl w:val="0"/>
              </w:rPr>
              <w:t xml:space="preserve">Complaint Criteria</w:t>
            </w:r>
          </w:p>
          <w:p w:rsidR="00000000" w:rsidDel="00000000" w:rsidP="00000000" w:rsidRDefault="00000000" w:rsidRPr="00000000" w14:paraId="0000006F">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For a complaint to fall within the PCC's scope, the alleged misconduct must:</w:t>
            </w:r>
          </w:p>
          <w:p w:rsidR="00000000" w:rsidDel="00000000" w:rsidP="00000000" w:rsidRDefault="00000000" w:rsidRPr="00000000" w14:paraId="00000070">
            <w:pPr>
              <w:numPr>
                <w:ilvl w:val="0"/>
                <w:numId w:val="2"/>
              </w:numPr>
              <w:ind w:left="720" w:hanging="360"/>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Have been committed during the prosecution of a crime (Felony, Class A, or Class B misdemeanor).</w:t>
            </w:r>
          </w:p>
          <w:p w:rsidR="00000000" w:rsidDel="00000000" w:rsidP="00000000" w:rsidRDefault="00000000" w:rsidRPr="00000000" w14:paraId="00000071">
            <w:pPr>
              <w:numPr>
                <w:ilvl w:val="0"/>
                <w:numId w:val="2"/>
              </w:numPr>
              <w:ind w:left="720" w:hanging="360"/>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Violate a clear and unambiguous legal obligation or professional standard.</w:t>
            </w:r>
          </w:p>
          <w:p w:rsidR="00000000" w:rsidDel="00000000" w:rsidP="00000000" w:rsidRDefault="00000000" w:rsidRPr="00000000" w14:paraId="00000072">
            <w:pPr>
              <w:numPr>
                <w:ilvl w:val="0"/>
                <w:numId w:val="2"/>
              </w:numPr>
              <w:ind w:left="720" w:hanging="360"/>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Impact (or have the potential to impact) a substantive or perceived due process right of a defendant or victim.</w:t>
            </w:r>
          </w:p>
          <w:p w:rsidR="00000000" w:rsidDel="00000000" w:rsidP="00000000" w:rsidRDefault="00000000" w:rsidRPr="00000000" w14:paraId="00000073">
            <w:pP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74">
            <w:pPr>
              <w:rPr>
                <w:rFonts w:ascii="Cambria" w:cs="Cambria" w:eastAsia="Cambria" w:hAnsi="Cambria"/>
                <w:b w:val="1"/>
                <w:bCs w:val="1"/>
                <w:sz w:val="21"/>
                <w:szCs w:val="21"/>
              </w:rPr>
            </w:pPr>
            <w:r w:rsidDel="00000000" w:rsidR="00000000" w:rsidRPr="00000000">
              <w:rPr>
                <w:rFonts w:ascii="Cambria" w:cs="Cambria" w:eastAsia="Cambria" w:hAnsi="Cambria"/>
                <w:b w:val="1"/>
                <w:bCs w:val="1"/>
                <w:sz w:val="21"/>
                <w:szCs w:val="21"/>
                <w:rtl w:val="0"/>
              </w:rPr>
              <w:t xml:space="preserve">Procedural Flowchart</w:t>
            </w:r>
          </w:p>
          <w:p w:rsidR="00000000" w:rsidDel="00000000" w:rsidP="00000000" w:rsidRDefault="00000000" w:rsidRPr="00000000" w14:paraId="00000075">
            <w:pPr>
              <w:numPr>
                <w:ilvl w:val="0"/>
                <w:numId w:val="3"/>
              </w:numPr>
              <w:ind w:left="720" w:hanging="360"/>
              <w:rPr>
                <w:rFonts w:ascii="Cambria" w:cs="Cambria" w:eastAsia="Cambria" w:hAnsi="Cambria"/>
                <w:sz w:val="21"/>
                <w:szCs w:val="21"/>
              </w:rPr>
            </w:pPr>
            <w:r w:rsidDel="00000000" w:rsidR="00000000" w:rsidRPr="00000000">
              <w:rPr>
                <w:rFonts w:ascii="Cambria" w:cs="Cambria" w:eastAsia="Cambria" w:hAnsi="Cambria"/>
                <w:b w:val="1"/>
                <w:bCs w:val="1"/>
                <w:sz w:val="21"/>
                <w:szCs w:val="21"/>
                <w:rtl w:val="0"/>
              </w:rPr>
              <w:t xml:space="preserve">Initial Screening</w:t>
            </w:r>
            <w:r w:rsidDel="00000000" w:rsidR="00000000" w:rsidRPr="00000000">
              <w:rPr>
                <w:rFonts w:ascii="Cambria" w:cs="Cambria" w:eastAsia="Cambria" w:hAnsi="Cambria"/>
                <w:sz w:val="21"/>
                <w:szCs w:val="21"/>
                <w:rtl w:val="0"/>
              </w:rPr>
              <w:t xml:space="preserve">: Staff reviews complaints for scope. If outside the scope, the complaint is dismissed without commission review.</w:t>
            </w:r>
          </w:p>
          <w:p w:rsidR="00000000" w:rsidDel="00000000" w:rsidP="00000000" w:rsidRDefault="00000000" w:rsidRPr="00000000" w14:paraId="00000076">
            <w:pPr>
              <w:numPr>
                <w:ilvl w:val="0"/>
                <w:numId w:val="3"/>
              </w:numPr>
              <w:ind w:left="720" w:hanging="360"/>
              <w:rPr>
                <w:rFonts w:ascii="Cambria" w:cs="Cambria" w:eastAsia="Cambria" w:hAnsi="Cambria"/>
                <w:sz w:val="21"/>
                <w:szCs w:val="21"/>
              </w:rPr>
            </w:pPr>
            <w:r w:rsidDel="00000000" w:rsidR="00000000" w:rsidRPr="00000000">
              <w:rPr>
                <w:rFonts w:ascii="Cambria" w:cs="Cambria" w:eastAsia="Cambria" w:hAnsi="Cambria"/>
                <w:b w:val="1"/>
                <w:bCs w:val="1"/>
                <w:sz w:val="21"/>
                <w:szCs w:val="21"/>
                <w:rtl w:val="0"/>
              </w:rPr>
              <w:t xml:space="preserve">Preliminary Investigation</w:t>
            </w:r>
            <w:r w:rsidDel="00000000" w:rsidR="00000000" w:rsidRPr="00000000">
              <w:rPr>
                <w:rFonts w:ascii="Cambria" w:cs="Cambria" w:eastAsia="Cambria" w:hAnsi="Cambria"/>
                <w:sz w:val="21"/>
                <w:szCs w:val="21"/>
                <w:rtl w:val="0"/>
              </w:rPr>
              <w:t xml:space="preserve">: Staff gathers to exchange documents and audio recordings to prepare a report for the PCC.</w:t>
            </w:r>
          </w:p>
          <w:p w:rsidR="00000000" w:rsidDel="00000000" w:rsidP="00000000" w:rsidRDefault="00000000" w:rsidRPr="00000000" w14:paraId="00000077">
            <w:pPr>
              <w:numPr>
                <w:ilvl w:val="0"/>
                <w:numId w:val="3"/>
              </w:numPr>
              <w:ind w:left="720" w:hanging="360"/>
              <w:rPr>
                <w:rFonts w:ascii="Cambria" w:cs="Cambria" w:eastAsia="Cambria" w:hAnsi="Cambria"/>
                <w:sz w:val="21"/>
                <w:szCs w:val="21"/>
              </w:rPr>
            </w:pPr>
            <w:r w:rsidDel="00000000" w:rsidR="00000000" w:rsidRPr="00000000">
              <w:rPr>
                <w:rFonts w:ascii="Cambria" w:cs="Cambria" w:eastAsia="Cambria" w:hAnsi="Cambria"/>
                <w:b w:val="1"/>
                <w:bCs w:val="1"/>
                <w:sz w:val="21"/>
                <w:szCs w:val="21"/>
                <w:rtl w:val="0"/>
              </w:rPr>
              <w:t xml:space="preserve">Initial PCC Review</w:t>
            </w:r>
            <w:r w:rsidDel="00000000" w:rsidR="00000000" w:rsidRPr="00000000">
              <w:rPr>
                <w:rFonts w:ascii="Cambria" w:cs="Cambria" w:eastAsia="Cambria" w:hAnsi="Cambria"/>
                <w:sz w:val="21"/>
                <w:szCs w:val="21"/>
                <w:rtl w:val="0"/>
              </w:rPr>
              <w:t xml:space="preserve">: The commission decides to dismiss, request further investigation, or open a Full Investigation.</w:t>
            </w:r>
          </w:p>
          <w:p w:rsidR="00000000" w:rsidDel="00000000" w:rsidP="00000000" w:rsidRDefault="00000000" w:rsidRPr="00000000" w14:paraId="00000078">
            <w:pPr>
              <w:numPr>
                <w:ilvl w:val="0"/>
                <w:numId w:val="3"/>
              </w:numPr>
              <w:ind w:left="720" w:hanging="360"/>
              <w:rPr>
                <w:rFonts w:ascii="Cambria" w:cs="Cambria" w:eastAsia="Cambria" w:hAnsi="Cambria"/>
                <w:sz w:val="21"/>
                <w:szCs w:val="21"/>
              </w:rPr>
            </w:pPr>
            <w:r w:rsidDel="00000000" w:rsidR="00000000" w:rsidRPr="00000000">
              <w:rPr>
                <w:rFonts w:ascii="Cambria" w:cs="Cambria" w:eastAsia="Cambria" w:hAnsi="Cambria"/>
                <w:b w:val="1"/>
                <w:bCs w:val="1"/>
                <w:sz w:val="21"/>
                <w:szCs w:val="21"/>
                <w:rtl w:val="0"/>
              </w:rPr>
              <w:t xml:space="preserve">Full Investigation</w:t>
            </w:r>
            <w:r w:rsidDel="00000000" w:rsidR="00000000" w:rsidRPr="00000000">
              <w:rPr>
                <w:rFonts w:ascii="Cambria" w:cs="Cambria" w:eastAsia="Cambria" w:hAnsi="Cambria"/>
                <w:sz w:val="21"/>
                <w:szCs w:val="21"/>
                <w:rtl w:val="0"/>
              </w:rPr>
              <w:t xml:space="preserve">: The prosecutor is notified and given an opportunity to provide a written response. Subpoenas may be issued for witnesses or evidence.</w:t>
            </w:r>
          </w:p>
          <w:p w:rsidR="00000000" w:rsidDel="00000000" w:rsidP="00000000" w:rsidRDefault="00000000" w:rsidRPr="00000000" w14:paraId="00000079">
            <w:pPr>
              <w:numPr>
                <w:ilvl w:val="0"/>
                <w:numId w:val="3"/>
              </w:numPr>
              <w:ind w:left="720" w:hanging="360"/>
              <w:rPr>
                <w:rFonts w:ascii="Cambria" w:cs="Cambria" w:eastAsia="Cambria" w:hAnsi="Cambria"/>
                <w:sz w:val="21"/>
                <w:szCs w:val="21"/>
              </w:rPr>
            </w:pPr>
            <w:r w:rsidDel="00000000" w:rsidR="00000000" w:rsidRPr="00000000">
              <w:rPr>
                <w:rFonts w:ascii="Cambria" w:cs="Cambria" w:eastAsia="Cambria" w:hAnsi="Cambria"/>
                <w:b w:val="1"/>
                <w:bCs w:val="1"/>
                <w:sz w:val="21"/>
                <w:szCs w:val="21"/>
                <w:rtl w:val="0"/>
              </w:rPr>
              <w:t xml:space="preserve">Formal Proceedings</w:t>
            </w:r>
            <w:r w:rsidDel="00000000" w:rsidR="00000000" w:rsidRPr="00000000">
              <w:rPr>
                <w:rFonts w:ascii="Cambria" w:cs="Cambria" w:eastAsia="Cambria" w:hAnsi="Cambria"/>
                <w:sz w:val="21"/>
                <w:szCs w:val="21"/>
                <w:rtl w:val="0"/>
              </w:rPr>
              <w:t xml:space="preserve">: Both the complainant and the prosecutor have the right to request a hearing to speak before the commission in a closed session.</w:t>
            </w:r>
          </w:p>
          <w:p w:rsidR="00000000" w:rsidDel="00000000" w:rsidP="00000000" w:rsidRDefault="00000000" w:rsidRPr="00000000" w14:paraId="0000007A">
            <w:pP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7B">
            <w:pPr>
              <w:rPr>
                <w:rFonts w:ascii="Cambria" w:cs="Cambria" w:eastAsia="Cambria" w:hAnsi="Cambria"/>
                <w:b w:val="1"/>
                <w:bCs w:val="1"/>
                <w:sz w:val="21"/>
                <w:szCs w:val="21"/>
              </w:rPr>
            </w:pPr>
            <w:r w:rsidDel="00000000" w:rsidR="00000000" w:rsidRPr="00000000">
              <w:rPr>
                <w:rFonts w:ascii="Cambria" w:cs="Cambria" w:eastAsia="Cambria" w:hAnsi="Cambria"/>
                <w:b w:val="1"/>
                <w:bCs w:val="1"/>
                <w:sz w:val="21"/>
                <w:szCs w:val="21"/>
                <w:rtl w:val="0"/>
              </w:rPr>
              <w:t xml:space="preserve">Reporting Findings</w:t>
            </w:r>
          </w:p>
          <w:p w:rsidR="00000000" w:rsidDel="00000000" w:rsidP="00000000" w:rsidRDefault="00000000" w:rsidRPr="00000000" w14:paraId="0000007C">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If the PCC finds misconduct, it provides the report to:</w:t>
            </w:r>
          </w:p>
          <w:p w:rsidR="00000000" w:rsidDel="00000000" w:rsidP="00000000" w:rsidRDefault="00000000" w:rsidRPr="00000000" w14:paraId="0000007D">
            <w:pPr>
              <w:numPr>
                <w:ilvl w:val="0"/>
                <w:numId w:val="1"/>
              </w:numPr>
              <w:ind w:left="720" w:hanging="360"/>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The subject prosecutor.</w:t>
            </w:r>
          </w:p>
          <w:p w:rsidR="00000000" w:rsidDel="00000000" w:rsidP="00000000" w:rsidRDefault="00000000" w:rsidRPr="00000000" w14:paraId="0000007E">
            <w:pPr>
              <w:numPr>
                <w:ilvl w:val="0"/>
                <w:numId w:val="1"/>
              </w:numPr>
              <w:ind w:left="720" w:hanging="360"/>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The prosecutor’s employer.</w:t>
            </w:r>
          </w:p>
          <w:p w:rsidR="00000000" w:rsidDel="00000000" w:rsidP="00000000" w:rsidRDefault="00000000" w:rsidRPr="00000000" w14:paraId="0000007F">
            <w:pPr>
              <w:numPr>
                <w:ilvl w:val="0"/>
                <w:numId w:val="1"/>
              </w:numPr>
              <w:ind w:left="720" w:hanging="360"/>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The Utah State Bar (if an ethics violation is suspected).</w:t>
            </w:r>
          </w:p>
          <w:p w:rsidR="00000000" w:rsidDel="00000000" w:rsidP="00000000" w:rsidRDefault="00000000" w:rsidRPr="00000000" w14:paraId="00000080">
            <w:pPr>
              <w:numPr>
                <w:ilvl w:val="0"/>
                <w:numId w:val="1"/>
              </w:numPr>
              <w:ind w:left="720" w:hanging="360"/>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Law enforcement (if a crime is suspected).</w:t>
            </w:r>
          </w:p>
          <w:p w:rsidR="00000000" w:rsidDel="00000000" w:rsidP="00000000" w:rsidRDefault="00000000" w:rsidRPr="00000000" w14:paraId="00000081">
            <w:pP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82">
            <w:pPr>
              <w:rPr>
                <w:rFonts w:ascii="Cambria" w:cs="Cambria" w:eastAsia="Cambria" w:hAnsi="Cambria"/>
                <w:sz w:val="21"/>
                <w:szCs w:val="21"/>
              </w:rPr>
            </w:pPr>
            <w:r w:rsidDel="00000000" w:rsidR="00000000" w:rsidRPr="00000000">
              <w:rPr>
                <w:rFonts w:ascii="Cambria" w:cs="Cambria" w:eastAsia="Cambria" w:hAnsi="Cambria"/>
                <w:b w:val="1"/>
                <w:bCs w:val="1"/>
                <w:sz w:val="21"/>
                <w:szCs w:val="21"/>
                <w:rtl w:val="0"/>
              </w:rPr>
              <w:t xml:space="preserve">Note on Complainant Notification</w:t>
            </w:r>
            <w:r w:rsidDel="00000000" w:rsidR="00000000" w:rsidRPr="00000000">
              <w:rPr>
                <w:rFonts w:ascii="Cambria" w:cs="Cambria" w:eastAsia="Cambria" w:hAnsi="Cambria"/>
                <w:sz w:val="21"/>
                <w:szCs w:val="21"/>
                <w:rtl w:val="0"/>
              </w:rPr>
              <w:t xml:space="preserve">: By law, complainants are notified if a case is dismissed. However, if action is taken, the specific findings remain protected, and the complainant may only be informed that the matter has been adjudicated.</w:t>
            </w:r>
            <w:r w:rsidDel="00000000" w:rsidR="00000000" w:rsidRPr="00000000">
              <w:rPr>
                <w:rtl w:val="0"/>
              </w:rPr>
            </w:r>
          </w:p>
          <w:p w:rsidR="00000000" w:rsidDel="00000000" w:rsidP="00000000" w:rsidRDefault="00000000" w:rsidRPr="00000000" w14:paraId="00000083">
            <w:pPr>
              <w:rPr>
                <w:rFonts w:ascii="Cambria" w:cs="Cambria" w:eastAsia="Cambria" w:hAnsi="Cambria"/>
                <w:b w:val="1"/>
                <w:bCs w:val="1"/>
                <w:sz w:val="21"/>
                <w:szCs w:val="21"/>
                <w:u w:val="single"/>
              </w:rPr>
            </w:pPr>
            <w:r w:rsidDel="00000000" w:rsidR="00000000" w:rsidRPr="00000000">
              <w:rPr>
                <w:rtl w:val="0"/>
              </w:rPr>
            </w:r>
          </w:p>
        </w:tc>
      </w:tr>
      <w:tr>
        <w:trPr>
          <w:cantSplit w:val="0"/>
          <w:trHeight w:val="175" w:hRule="atLeast"/>
          <w:tblHeader w:val="0"/>
        </w:trPr>
        <w:tc>
          <w:tcPr>
            <w:tcBorders>
              <w:top w:color="000000" w:space="0" w:sz="4" w:val="single"/>
              <w:left w:color="000000" w:space="0" w:sz="4" w:val="single"/>
              <w:bottom w:color="000000" w:space="0" w:sz="4" w:val="single"/>
              <w:right w:color="000000" w:space="0" w:sz="4" w:val="single"/>
            </w:tcBorders>
            <w:shd w:fill="b8cce4" w:val="clear"/>
            <w:vAlign w:val="center"/>
          </w:tcPr>
          <w:p w:rsidR="00000000" w:rsidDel="00000000" w:rsidP="00000000" w:rsidRDefault="00000000" w:rsidRPr="00000000" w14:paraId="00000084">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Agenda Item</w:t>
            </w:r>
          </w:p>
        </w:tc>
        <w:tc>
          <w:tcPr>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085">
            <w:pPr>
              <w:rPr>
                <w:rFonts w:ascii="Cambria" w:cs="Cambria" w:eastAsia="Cambria" w:hAnsi="Cambria"/>
                <w:b w:val="1"/>
                <w:bCs w:val="1"/>
                <w:i w:val="1"/>
                <w:iCs w:val="1"/>
                <w:sz w:val="21"/>
                <w:szCs w:val="21"/>
              </w:rPr>
            </w:pPr>
            <w:r w:rsidDel="00000000" w:rsidR="00000000" w:rsidRPr="00000000">
              <w:rPr>
                <w:rFonts w:ascii="Cambria" w:cs="Cambria" w:eastAsia="Cambria" w:hAnsi="Cambria"/>
                <w:b w:val="1"/>
                <w:bCs w:val="1"/>
                <w:sz w:val="21"/>
                <w:szCs w:val="21"/>
                <w:rtl w:val="0"/>
              </w:rPr>
              <w:t xml:space="preserve">Commission Member Reports and Requests </w:t>
            </w:r>
            <w:r w:rsidDel="00000000" w:rsidR="00000000" w:rsidRPr="00000000">
              <w:rPr>
                <w:rFonts w:ascii="Cambria" w:cs="Cambria" w:eastAsia="Cambria" w:hAnsi="Cambria"/>
                <w:sz w:val="21"/>
                <w:szCs w:val="21"/>
                <w:rtl w:val="0"/>
              </w:rPr>
              <w:t xml:space="preserve">– </w:t>
            </w:r>
            <w:r w:rsidDel="00000000" w:rsidR="00000000" w:rsidRPr="00000000">
              <w:rPr>
                <w:rFonts w:ascii="Cambria" w:cs="Cambria" w:eastAsia="Cambria" w:hAnsi="Cambria"/>
                <w:b w:val="1"/>
                <w:bCs w:val="1"/>
                <w:i w:val="1"/>
                <w:iCs w:val="1"/>
                <w:sz w:val="21"/>
                <w:szCs w:val="21"/>
                <w:rtl w:val="0"/>
              </w:rPr>
              <w:t xml:space="preserve">PCC Members</w:t>
            </w:r>
          </w:p>
        </w:tc>
      </w:tr>
      <w:tr>
        <w:trPr>
          <w:cantSplit w:val="0"/>
          <w:trHeight w:val="1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Notes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Commission members have no items or updates to report at this time.</w:t>
            </w:r>
          </w:p>
          <w:p w:rsidR="00000000" w:rsidDel="00000000" w:rsidP="00000000" w:rsidRDefault="00000000" w:rsidRPr="00000000" w14:paraId="00000088">
            <w:pPr>
              <w:rPr>
                <w:rFonts w:ascii="Cambria" w:cs="Cambria" w:eastAsia="Cambria" w:hAnsi="Cambria"/>
                <w:sz w:val="21"/>
                <w:szCs w:val="21"/>
              </w:rPr>
            </w:pPr>
            <w:r w:rsidDel="00000000" w:rsidR="00000000" w:rsidRPr="00000000">
              <w:rPr>
                <w:rtl w:val="0"/>
              </w:rPr>
            </w:r>
          </w:p>
        </w:tc>
      </w:tr>
      <w:tr>
        <w:trPr>
          <w:cantSplit w:val="0"/>
          <w:trHeight w:val="175" w:hRule="atLeast"/>
          <w:tblHeader w:val="0"/>
        </w:trPr>
        <w:tc>
          <w:tcPr>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089">
            <w:pPr>
              <w:rPr>
                <w:rFonts w:ascii="Cambria" w:cs="Cambria" w:eastAsia="Cambria" w:hAnsi="Cambria"/>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08A">
            <w:pPr>
              <w:rPr>
                <w:rFonts w:ascii="Cambria" w:cs="Cambria" w:eastAsia="Cambria" w:hAnsi="Cambria"/>
                <w:b w:val="1"/>
                <w:bCs w:val="1"/>
                <w:i w:val="1"/>
                <w:iCs w:val="1"/>
                <w:sz w:val="21"/>
                <w:szCs w:val="21"/>
              </w:rPr>
            </w:pPr>
            <w:r w:rsidDel="00000000" w:rsidR="00000000" w:rsidRPr="00000000">
              <w:rPr>
                <w:rFonts w:ascii="Cambria" w:cs="Cambria" w:eastAsia="Cambria" w:hAnsi="Cambria"/>
                <w:b w:val="1"/>
                <w:bCs w:val="1"/>
                <w:sz w:val="21"/>
                <w:szCs w:val="21"/>
                <w:rtl w:val="0"/>
              </w:rPr>
              <w:t xml:space="preserve">Closed Session </w:t>
            </w:r>
            <w:r w:rsidDel="00000000" w:rsidR="00000000" w:rsidRPr="00000000">
              <w:rPr>
                <w:rFonts w:ascii="Cambria" w:cs="Cambria" w:eastAsia="Cambria" w:hAnsi="Cambria"/>
                <w:sz w:val="21"/>
                <w:szCs w:val="21"/>
                <w:rtl w:val="0"/>
              </w:rPr>
              <w:t xml:space="preserve">– </w:t>
            </w:r>
            <w:r w:rsidDel="00000000" w:rsidR="00000000" w:rsidRPr="00000000">
              <w:rPr>
                <w:rFonts w:ascii="Cambria" w:cs="Cambria" w:eastAsia="Cambria" w:hAnsi="Cambria"/>
                <w:b w:val="1"/>
                <w:bCs w:val="1"/>
                <w:i w:val="1"/>
                <w:iCs w:val="1"/>
                <w:sz w:val="21"/>
                <w:szCs w:val="21"/>
                <w:rtl w:val="0"/>
              </w:rPr>
              <w:t xml:space="preserve">PCC Members</w:t>
            </w:r>
          </w:p>
        </w:tc>
      </w:tr>
      <w:tr>
        <w:trPr>
          <w:cantSplit w:val="0"/>
          <w:trHeight w:val="1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rPr>
                <w:rFonts w:ascii="Cambria" w:cs="Cambria" w:eastAsia="Cambria" w:hAnsi="Cambria"/>
                <w:b w:val="1"/>
                <w:bCs w:val="1"/>
                <w:sz w:val="18"/>
                <w:szCs w:val="18"/>
              </w:rPr>
            </w:pPr>
            <w:r w:rsidDel="00000000" w:rsidR="00000000" w:rsidRPr="00000000">
              <w:rPr>
                <w:rFonts w:ascii="Cambria" w:cs="Cambria" w:eastAsia="Cambria" w:hAnsi="Cambria"/>
                <w:b w:val="1"/>
                <w:bCs w:val="1"/>
                <w:sz w:val="20"/>
                <w:szCs w:val="20"/>
                <w:rtl w:val="0"/>
              </w:rPr>
              <w:t xml:space="preserve">Notes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C">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The commission entered a closed session to discuss pending complaints and to evaluate the character, professional competence, or physical/mental health of the individuals involved in those complaints.</w:t>
            </w:r>
          </w:p>
          <w:p w:rsidR="00000000" w:rsidDel="00000000" w:rsidP="00000000" w:rsidRDefault="00000000" w:rsidRPr="00000000" w14:paraId="0000008D">
            <w:pPr>
              <w:rPr>
                <w:rFonts w:ascii="Cambria" w:cs="Cambria" w:eastAsia="Cambria" w:hAnsi="Cambria"/>
                <w:b w:val="1"/>
                <w:bCs w:val="1"/>
                <w:sz w:val="21"/>
                <w:szCs w:val="21"/>
              </w:rPr>
            </w:pPr>
            <w:r w:rsidDel="00000000" w:rsidR="00000000" w:rsidRPr="00000000">
              <w:rPr>
                <w:rtl w:val="0"/>
              </w:rPr>
            </w:r>
          </w:p>
          <w:p w:rsidR="00000000" w:rsidDel="00000000" w:rsidP="00000000" w:rsidRDefault="00000000" w:rsidRPr="00000000" w14:paraId="0000008E">
            <w:pPr>
              <w:rPr>
                <w:rFonts w:ascii="Cambria" w:cs="Cambria" w:eastAsia="Cambria" w:hAnsi="Cambria"/>
                <w:sz w:val="21"/>
                <w:szCs w:val="21"/>
              </w:rPr>
            </w:pPr>
            <w:r w:rsidDel="00000000" w:rsidR="00000000" w:rsidRPr="00000000">
              <w:rPr>
                <w:rFonts w:ascii="Cambria" w:cs="Cambria" w:eastAsia="Cambria" w:hAnsi="Cambria"/>
                <w:b w:val="1"/>
                <w:bCs w:val="1"/>
                <w:sz w:val="21"/>
                <w:szCs w:val="21"/>
                <w:rtl w:val="0"/>
              </w:rPr>
              <w:t xml:space="preserve">Motion</w:t>
            </w:r>
            <w:r w:rsidDel="00000000" w:rsidR="00000000" w:rsidRPr="00000000">
              <w:rPr>
                <w:rFonts w:ascii="Cambria" w:cs="Cambria" w:eastAsia="Cambria" w:hAnsi="Cambria"/>
                <w:sz w:val="21"/>
                <w:szCs w:val="21"/>
                <w:rtl w:val="0"/>
              </w:rPr>
              <w:t xml:space="preserve">: Judge Eric Ludlow motions for the commission to move into a closed session. Stew Young seconds the motion. The motion passed unanimously.</w:t>
            </w:r>
          </w:p>
          <w:p w:rsidR="00000000" w:rsidDel="00000000" w:rsidP="00000000" w:rsidRDefault="00000000" w:rsidRPr="00000000" w14:paraId="0000008F">
            <w:pP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90">
            <w:pPr>
              <w:rPr>
                <w:rFonts w:ascii="Cambria" w:cs="Cambria" w:eastAsia="Cambria" w:hAnsi="Cambria"/>
                <w:sz w:val="21"/>
                <w:szCs w:val="21"/>
              </w:rPr>
            </w:pPr>
            <w:r w:rsidDel="00000000" w:rsidR="00000000" w:rsidRPr="00000000">
              <w:rPr>
                <w:rFonts w:ascii="Cambria" w:cs="Cambria" w:eastAsia="Cambria" w:hAnsi="Cambria"/>
                <w:b w:val="1"/>
                <w:bCs w:val="1"/>
                <w:sz w:val="21"/>
                <w:szCs w:val="21"/>
                <w:rtl w:val="0"/>
              </w:rPr>
              <w:t xml:space="preserve">Motion</w:t>
            </w:r>
            <w:r w:rsidDel="00000000" w:rsidR="00000000" w:rsidRPr="00000000">
              <w:rPr>
                <w:rFonts w:ascii="Cambria" w:cs="Cambria" w:eastAsia="Cambria" w:hAnsi="Cambria"/>
                <w:sz w:val="21"/>
                <w:szCs w:val="21"/>
                <w:rtl w:val="0"/>
              </w:rPr>
              <w:t xml:space="preserve">: At the end of the closed session, Ryan McBride motions for the commission to reopen the commission meeting to the public. Tyson Skeen seconds the motion. The motion passed unanimously.</w:t>
            </w:r>
          </w:p>
          <w:p w:rsidR="00000000" w:rsidDel="00000000" w:rsidP="00000000" w:rsidRDefault="00000000" w:rsidRPr="00000000" w14:paraId="00000091">
            <w:pPr>
              <w:rPr>
                <w:rFonts w:ascii="Cambria" w:cs="Cambria" w:eastAsia="Cambria" w:hAnsi="Cambria"/>
                <w:sz w:val="21"/>
                <w:szCs w:val="21"/>
              </w:rPr>
            </w:pPr>
            <w:r w:rsidDel="00000000" w:rsidR="00000000" w:rsidRPr="00000000">
              <w:rPr>
                <w:rtl w:val="0"/>
              </w:rPr>
            </w:r>
          </w:p>
        </w:tc>
      </w:tr>
      <w:tr>
        <w:trPr>
          <w:cantSplit w:val="0"/>
          <w:trHeight w:val="175" w:hRule="atLeast"/>
          <w:tblHeader w:val="0"/>
        </w:trPr>
        <w:tc>
          <w:tcPr>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092">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Agenda Item</w:t>
            </w:r>
          </w:p>
        </w:tc>
        <w:tc>
          <w:tcPr>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093">
            <w:pPr>
              <w:rPr>
                <w:rFonts w:ascii="Cambria" w:cs="Cambria" w:eastAsia="Cambria" w:hAnsi="Cambria"/>
                <w:b w:val="1"/>
                <w:bCs w:val="1"/>
                <w:i w:val="1"/>
                <w:iCs w:val="1"/>
                <w:sz w:val="21"/>
                <w:szCs w:val="21"/>
              </w:rPr>
            </w:pPr>
            <w:r w:rsidDel="00000000" w:rsidR="00000000" w:rsidRPr="00000000">
              <w:rPr>
                <w:rFonts w:ascii="Cambria" w:cs="Cambria" w:eastAsia="Cambria" w:hAnsi="Cambria"/>
                <w:b w:val="1"/>
                <w:bCs w:val="1"/>
                <w:sz w:val="21"/>
                <w:szCs w:val="21"/>
                <w:rtl w:val="0"/>
              </w:rPr>
              <w:t xml:space="preserve">Schedule Next Meeting </w:t>
            </w:r>
            <w:r w:rsidDel="00000000" w:rsidR="00000000" w:rsidRPr="00000000">
              <w:rPr>
                <w:rFonts w:ascii="Cambria" w:cs="Cambria" w:eastAsia="Cambria" w:hAnsi="Cambria"/>
                <w:sz w:val="21"/>
                <w:szCs w:val="21"/>
                <w:rtl w:val="0"/>
              </w:rPr>
              <w:t xml:space="preserve">– </w:t>
            </w:r>
            <w:r w:rsidDel="00000000" w:rsidR="00000000" w:rsidRPr="00000000">
              <w:rPr>
                <w:rFonts w:ascii="Cambria" w:cs="Cambria" w:eastAsia="Cambria" w:hAnsi="Cambria"/>
                <w:b w:val="1"/>
                <w:bCs w:val="1"/>
                <w:i w:val="1"/>
                <w:iCs w:val="1"/>
                <w:sz w:val="21"/>
                <w:szCs w:val="21"/>
                <w:rtl w:val="0"/>
              </w:rPr>
              <w:t xml:space="preserve">PCC Members</w:t>
            </w:r>
          </w:p>
        </w:tc>
      </w:tr>
      <w:tr>
        <w:trPr>
          <w:cantSplit w:val="0"/>
          <w:trHeight w:val="1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4">
            <w:pPr>
              <w:rPr>
                <w:rFonts w:ascii="Cambria" w:cs="Cambria" w:eastAsia="Cambria" w:hAnsi="Cambria"/>
                <w:b w:val="1"/>
                <w:bCs w:val="1"/>
                <w:sz w:val="18"/>
                <w:szCs w:val="18"/>
              </w:rPr>
            </w:pPr>
            <w:r w:rsidDel="00000000" w:rsidR="00000000" w:rsidRPr="00000000">
              <w:rPr>
                <w:rFonts w:ascii="Cambria" w:cs="Cambria" w:eastAsia="Cambria" w:hAnsi="Cambria"/>
                <w:b w:val="1"/>
                <w:bCs w:val="1"/>
                <w:sz w:val="20"/>
                <w:szCs w:val="20"/>
                <w:rtl w:val="0"/>
              </w:rPr>
              <w:t xml:space="preserve">Notes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The commission struck the July 2026 meeting to allow staff time to investigate initial pending complaints. The next meeting is scheduled for:</w:t>
            </w:r>
          </w:p>
          <w:p w:rsidR="00000000" w:rsidDel="00000000" w:rsidP="00000000" w:rsidRDefault="00000000" w:rsidRPr="00000000" w14:paraId="00000096">
            <w:pPr>
              <w:rPr>
                <w:rFonts w:ascii="Cambria" w:cs="Cambria" w:eastAsia="Cambria" w:hAnsi="Cambria"/>
                <w:sz w:val="21"/>
                <w:szCs w:val="21"/>
              </w:rPr>
            </w:pPr>
            <w:r w:rsidDel="00000000" w:rsidR="00000000" w:rsidRPr="00000000">
              <w:rPr>
                <w:rtl w:val="0"/>
              </w:rPr>
            </w:r>
          </w:p>
          <w:p w:rsidR="00000000" w:rsidDel="00000000" w:rsidP="00000000" w:rsidRDefault="00000000" w:rsidRPr="00000000" w14:paraId="00000097">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Date: September 22, 2026</w:t>
            </w:r>
          </w:p>
          <w:p w:rsidR="00000000" w:rsidDel="00000000" w:rsidP="00000000" w:rsidRDefault="00000000" w:rsidRPr="00000000" w14:paraId="00000098">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Time: 12:00 p.m. – 2:00 p.m.</w:t>
            </w:r>
          </w:p>
          <w:p w:rsidR="00000000" w:rsidDel="00000000" w:rsidP="00000000" w:rsidRDefault="00000000" w:rsidRPr="00000000" w14:paraId="00000099">
            <w:pPr>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Location: East Senate Building / Virtual Hybrid</w:t>
            </w:r>
          </w:p>
          <w:p w:rsidR="00000000" w:rsidDel="00000000" w:rsidP="00000000" w:rsidRDefault="00000000" w:rsidRPr="00000000" w14:paraId="0000009A">
            <w:pPr>
              <w:rPr>
                <w:rFonts w:ascii="Cambria" w:cs="Cambria" w:eastAsia="Cambria" w:hAnsi="Cambria"/>
                <w:sz w:val="21"/>
                <w:szCs w:val="21"/>
              </w:rPr>
            </w:pPr>
            <w:r w:rsidDel="00000000" w:rsidR="00000000" w:rsidRPr="00000000">
              <w:rPr>
                <w:rtl w:val="0"/>
              </w:rPr>
            </w:r>
          </w:p>
        </w:tc>
      </w:tr>
      <w:tr>
        <w:trPr>
          <w:cantSplit w:val="0"/>
          <w:trHeight w:val="175" w:hRule="atLeast"/>
          <w:tblHeader w:val="0"/>
        </w:trPr>
        <w:tc>
          <w:tcPr>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09B">
            <w:pPr>
              <w:rPr>
                <w:rFonts w:ascii="Cambria" w:cs="Cambria" w:eastAsia="Cambria" w:hAnsi="Cambria"/>
                <w:b w:val="1"/>
                <w:bCs w:val="1"/>
                <w:sz w:val="18"/>
                <w:szCs w:val="18"/>
              </w:rPr>
            </w:pPr>
            <w:r w:rsidDel="00000000" w:rsidR="00000000" w:rsidRPr="00000000">
              <w:rPr>
                <w:rFonts w:ascii="Cambria" w:cs="Cambria" w:eastAsia="Cambria" w:hAnsi="Cambria"/>
                <w:b w:val="1"/>
                <w:bCs w:val="1"/>
                <w:sz w:val="20"/>
                <w:szCs w:val="20"/>
                <w:rtl w:val="0"/>
              </w:rPr>
              <w:t xml:space="preserve">Agenda Item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09C">
            <w:pPr>
              <w:pBdr>
                <w:top w:space="0" w:sz="0" w:val="nil"/>
                <w:left w:space="0" w:sz="0" w:val="nil"/>
                <w:bottom w:space="0" w:sz="0" w:val="nil"/>
                <w:right w:space="0" w:sz="0" w:val="nil"/>
                <w:between w:space="0" w:sz="0" w:val="nil"/>
              </w:pBdr>
              <w:rPr>
                <w:rFonts w:ascii="Cambria" w:cs="Cambria" w:eastAsia="Cambria" w:hAnsi="Cambria"/>
                <w:color w:val="000000"/>
                <w:sz w:val="21"/>
                <w:szCs w:val="21"/>
              </w:rPr>
            </w:pPr>
            <w:r w:rsidDel="00000000" w:rsidR="00000000" w:rsidRPr="00000000">
              <w:rPr>
                <w:rFonts w:ascii="Cambria" w:cs="Cambria" w:eastAsia="Cambria" w:hAnsi="Cambria"/>
                <w:b w:val="1"/>
                <w:bCs w:val="1"/>
                <w:sz w:val="21"/>
                <w:szCs w:val="21"/>
                <w:rtl w:val="0"/>
              </w:rPr>
              <w:t xml:space="preserve">Adjourn</w:t>
            </w:r>
            <w:r w:rsidDel="00000000" w:rsidR="00000000" w:rsidRPr="00000000">
              <w:rPr>
                <w:rtl w:val="0"/>
              </w:rPr>
            </w:r>
          </w:p>
        </w:tc>
      </w:tr>
      <w:tr>
        <w:trPr>
          <w:cantSplit w:val="0"/>
          <w:trHeight w:val="1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D">
            <w:pPr>
              <w:rPr>
                <w:rFonts w:ascii="Cambria" w:cs="Cambria" w:eastAsia="Cambria" w:hAnsi="Cambria"/>
                <w:b w:val="1"/>
                <w:bCs w:val="1"/>
                <w:sz w:val="18"/>
                <w:szCs w:val="18"/>
              </w:rPr>
            </w:pPr>
            <w:r w:rsidDel="00000000" w:rsidR="00000000" w:rsidRPr="00000000">
              <w:rPr>
                <w:rFonts w:ascii="Cambria" w:cs="Cambria" w:eastAsia="Cambria" w:hAnsi="Cambria"/>
                <w:b w:val="1"/>
                <w:bCs w:val="1"/>
                <w:sz w:val="20"/>
                <w:szCs w:val="20"/>
                <w:rtl w:val="0"/>
              </w:rPr>
              <w:t xml:space="preserve">Notes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pBdr>
                <w:top w:space="0" w:sz="0" w:val="nil"/>
                <w:left w:space="0" w:sz="0" w:val="nil"/>
                <w:bottom w:space="0" w:sz="0" w:val="nil"/>
                <w:right w:space="0" w:sz="0" w:val="nil"/>
                <w:between w:space="0" w:sz="0" w:val="nil"/>
              </w:pBdr>
              <w:rPr>
                <w:rFonts w:ascii="Cambria" w:cs="Cambria" w:eastAsia="Cambria" w:hAnsi="Cambria"/>
                <w:sz w:val="21"/>
                <w:szCs w:val="21"/>
              </w:rPr>
            </w:pPr>
            <w:r w:rsidDel="00000000" w:rsidR="00000000" w:rsidRPr="00000000">
              <w:rPr>
                <w:rFonts w:ascii="Cambria" w:cs="Cambria" w:eastAsia="Cambria" w:hAnsi="Cambria"/>
                <w:b w:val="1"/>
                <w:bCs w:val="1"/>
                <w:sz w:val="21"/>
                <w:szCs w:val="21"/>
                <w:rtl w:val="0"/>
              </w:rPr>
              <w:t xml:space="preserve">Motion</w:t>
            </w:r>
            <w:r w:rsidDel="00000000" w:rsidR="00000000" w:rsidRPr="00000000">
              <w:rPr>
                <w:rFonts w:ascii="Cambria" w:cs="Cambria" w:eastAsia="Cambria" w:hAnsi="Cambria"/>
                <w:sz w:val="21"/>
                <w:szCs w:val="21"/>
                <w:rtl w:val="0"/>
              </w:rPr>
              <w:t xml:space="preserve">: Judge Eric Ludlow motions for the commission to adjourn. William Leigh seconds the motion. The motion passed unanimously.</w:t>
            </w:r>
          </w:p>
          <w:p w:rsidR="00000000" w:rsidDel="00000000" w:rsidP="00000000" w:rsidRDefault="00000000" w:rsidRPr="00000000" w14:paraId="0000009F">
            <w:pPr>
              <w:pBdr>
                <w:top w:space="0" w:sz="0" w:val="nil"/>
                <w:left w:space="0" w:sz="0" w:val="nil"/>
                <w:bottom w:space="0" w:sz="0" w:val="nil"/>
                <w:right w:space="0" w:sz="0" w:val="nil"/>
                <w:between w:space="0" w:sz="0" w:val="nil"/>
              </w:pBdr>
              <w:rPr>
                <w:rFonts w:ascii="Cambria" w:cs="Cambria" w:eastAsia="Cambria" w:hAnsi="Cambria"/>
                <w:b w:val="1"/>
                <w:bCs w:val="1"/>
                <w:sz w:val="21"/>
                <w:szCs w:val="21"/>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rPr>
                <w:rFonts w:ascii="Cambria" w:cs="Cambria" w:eastAsia="Cambria" w:hAnsi="Cambria"/>
                <w:color w:val="000000"/>
                <w:sz w:val="21"/>
                <w:szCs w:val="21"/>
              </w:rPr>
            </w:pPr>
            <w:r w:rsidDel="00000000" w:rsidR="00000000" w:rsidRPr="00000000">
              <w:rPr>
                <w:rFonts w:ascii="Cambria" w:cs="Cambria" w:eastAsia="Cambria" w:hAnsi="Cambria"/>
                <w:b w:val="1"/>
                <w:bCs w:val="1"/>
                <w:color w:val="000000"/>
                <w:sz w:val="21"/>
                <w:szCs w:val="21"/>
                <w:rtl w:val="0"/>
              </w:rPr>
              <w:t xml:space="preserve">The commission adjourns.</w:t>
            </w: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rPr>
                <w:rFonts w:ascii="Cambria" w:cs="Cambria" w:eastAsia="Cambria" w:hAnsi="Cambria"/>
                <w:color w:val="000000"/>
                <w:sz w:val="21"/>
                <w:szCs w:val="21"/>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rPr>
                <w:rFonts w:ascii="Cambria" w:cs="Cambria" w:eastAsia="Cambria" w:hAnsi="Cambria"/>
                <w:color w:val="000000"/>
                <w:sz w:val="21"/>
                <w:szCs w:val="21"/>
              </w:rPr>
            </w:pPr>
            <w:r w:rsidDel="00000000" w:rsidR="00000000" w:rsidRPr="00000000">
              <w:rPr>
                <w:rFonts w:ascii="Cambria" w:cs="Cambria" w:eastAsia="Cambria" w:hAnsi="Cambria"/>
                <w:color w:val="000000"/>
                <w:sz w:val="21"/>
                <w:szCs w:val="21"/>
                <w:rtl w:val="0"/>
              </w:rPr>
              <w:t xml:space="preserve">Next </w:t>
            </w:r>
            <w:r w:rsidDel="00000000" w:rsidR="00000000" w:rsidRPr="00000000">
              <w:rPr>
                <w:rFonts w:ascii="Cambria" w:cs="Cambria" w:eastAsia="Cambria" w:hAnsi="Cambria"/>
                <w:sz w:val="21"/>
                <w:szCs w:val="21"/>
                <w:rtl w:val="0"/>
              </w:rPr>
              <w:t xml:space="preserve">meeting is scheduled</w:t>
            </w:r>
            <w:r w:rsidDel="00000000" w:rsidR="00000000" w:rsidRPr="00000000">
              <w:rPr>
                <w:rFonts w:ascii="Cambria" w:cs="Cambria" w:eastAsia="Cambria" w:hAnsi="Cambria"/>
                <w:color w:val="000000"/>
                <w:sz w:val="21"/>
                <w:szCs w:val="21"/>
                <w:rtl w:val="0"/>
              </w:rPr>
              <w:t xml:space="preserve"> for </w:t>
            </w:r>
            <w:r w:rsidDel="00000000" w:rsidR="00000000" w:rsidRPr="00000000">
              <w:rPr>
                <w:rFonts w:ascii="Cambria" w:cs="Cambria" w:eastAsia="Cambria" w:hAnsi="Cambria"/>
                <w:sz w:val="21"/>
                <w:szCs w:val="21"/>
                <w:rtl w:val="0"/>
              </w:rPr>
              <w:t xml:space="preserve">Tuesday, September 22nd, 2026</w:t>
            </w:r>
            <w:r w:rsidDel="00000000" w:rsidR="00000000" w:rsidRPr="00000000">
              <w:rPr>
                <w:rFonts w:ascii="Cambria" w:cs="Cambria" w:eastAsia="Cambria" w:hAnsi="Cambria"/>
                <w:color w:val="000000"/>
                <w:sz w:val="21"/>
                <w:szCs w:val="21"/>
                <w:rtl w:val="0"/>
              </w:rPr>
              <w:t xml:space="preserve"> from </w:t>
            </w:r>
            <w:r w:rsidDel="00000000" w:rsidR="00000000" w:rsidRPr="00000000">
              <w:rPr>
                <w:rFonts w:ascii="Cambria" w:cs="Cambria" w:eastAsia="Cambria" w:hAnsi="Cambria"/>
                <w:sz w:val="21"/>
                <w:szCs w:val="21"/>
                <w:rtl w:val="0"/>
              </w:rPr>
              <w:t xml:space="preserve">12 PM </w:t>
            </w:r>
            <w:r w:rsidDel="00000000" w:rsidR="00000000" w:rsidRPr="00000000">
              <w:rPr>
                <w:rFonts w:ascii="Cambria" w:cs="Cambria" w:eastAsia="Cambria" w:hAnsi="Cambria"/>
                <w:color w:val="000000"/>
                <w:sz w:val="21"/>
                <w:szCs w:val="21"/>
                <w:rtl w:val="0"/>
              </w:rPr>
              <w:t xml:space="preserve">- </w:t>
            </w:r>
            <w:r w:rsidDel="00000000" w:rsidR="00000000" w:rsidRPr="00000000">
              <w:rPr>
                <w:rFonts w:ascii="Cambria" w:cs="Cambria" w:eastAsia="Cambria" w:hAnsi="Cambria"/>
                <w:sz w:val="21"/>
                <w:szCs w:val="21"/>
                <w:rtl w:val="0"/>
              </w:rPr>
              <w:t xml:space="preserve">2</w:t>
            </w:r>
            <w:r w:rsidDel="00000000" w:rsidR="00000000" w:rsidRPr="00000000">
              <w:rPr>
                <w:rFonts w:ascii="Cambria" w:cs="Cambria" w:eastAsia="Cambria" w:hAnsi="Cambria"/>
                <w:color w:val="000000"/>
                <w:sz w:val="21"/>
                <w:szCs w:val="21"/>
                <w:rtl w:val="0"/>
              </w:rPr>
              <w:t xml:space="preserve"> PM.</w:t>
            </w:r>
          </w:p>
          <w:p w:rsidR="00000000" w:rsidDel="00000000" w:rsidP="00000000" w:rsidRDefault="00000000" w:rsidRPr="00000000" w14:paraId="000000A3">
            <w:pPr>
              <w:pBdr>
                <w:top w:space="0" w:sz="0" w:val="nil"/>
                <w:left w:space="0" w:sz="0" w:val="nil"/>
                <w:bottom w:space="0" w:sz="0" w:val="nil"/>
                <w:right w:space="0" w:sz="0" w:val="nil"/>
                <w:between w:space="0" w:sz="0" w:val="nil"/>
              </w:pBdr>
              <w:rPr>
                <w:rFonts w:ascii="Cambria" w:cs="Cambria" w:eastAsia="Cambria" w:hAnsi="Cambria"/>
                <w:color w:val="000000"/>
                <w:sz w:val="21"/>
                <w:szCs w:val="21"/>
              </w:rPr>
            </w:pPr>
            <w:bookmarkStart w:colFirst="0" w:colLast="0" w:name="_heading=h.gjdgxs" w:id="0"/>
            <w:bookmarkEnd w:id="0"/>
            <w:r w:rsidDel="00000000" w:rsidR="00000000" w:rsidRPr="00000000">
              <w:rPr>
                <w:rFonts w:ascii="Cambria" w:cs="Cambria" w:eastAsia="Cambria" w:hAnsi="Cambria"/>
                <w:color w:val="000000"/>
                <w:sz w:val="21"/>
                <w:szCs w:val="21"/>
                <w:rtl w:val="0"/>
              </w:rPr>
              <w:t xml:space="preserve">Location: </w:t>
            </w:r>
            <w:r w:rsidDel="00000000" w:rsidR="00000000" w:rsidRPr="00000000">
              <w:rPr>
                <w:rFonts w:ascii="Cambria" w:cs="Cambria" w:eastAsia="Cambria" w:hAnsi="Cambria"/>
                <w:color w:val="000000"/>
                <w:sz w:val="21"/>
                <w:szCs w:val="21"/>
                <w:u w:val="single"/>
                <w:rtl w:val="0"/>
              </w:rPr>
              <w:t xml:space="preserve">Anchor Location:</w:t>
            </w:r>
            <w:r w:rsidDel="00000000" w:rsidR="00000000" w:rsidRPr="00000000">
              <w:rPr>
                <w:rFonts w:ascii="Cambria" w:cs="Cambria" w:eastAsia="Cambria" w:hAnsi="Cambria"/>
                <w:color w:val="000000"/>
                <w:sz w:val="21"/>
                <w:szCs w:val="21"/>
                <w:rtl w:val="0"/>
              </w:rPr>
              <w:t xml:space="preserve"> </w:t>
            </w:r>
            <w:r w:rsidDel="00000000" w:rsidR="00000000" w:rsidRPr="00000000">
              <w:rPr>
                <w:rFonts w:ascii="Cambria" w:cs="Cambria" w:eastAsia="Cambria" w:hAnsi="Cambria"/>
                <w:sz w:val="21"/>
                <w:szCs w:val="21"/>
                <w:rtl w:val="0"/>
              </w:rPr>
              <w:t xml:space="preserve">DOCJ Conference Room</w:t>
            </w:r>
            <w:r w:rsidDel="00000000" w:rsidR="00000000" w:rsidRPr="00000000">
              <w:rPr>
                <w:rtl w:val="0"/>
              </w:rPr>
            </w:r>
          </w:p>
          <w:p w:rsidR="00000000" w:rsidDel="00000000" w:rsidP="00000000" w:rsidRDefault="00000000" w:rsidRPr="00000000" w14:paraId="000000A4">
            <w:pPr>
              <w:rPr>
                <w:rFonts w:ascii="Cambria" w:cs="Cambria" w:eastAsia="Cambria" w:hAnsi="Cambria"/>
                <w:sz w:val="19"/>
                <w:szCs w:val="19"/>
              </w:rPr>
            </w:pPr>
            <w:r w:rsidDel="00000000" w:rsidR="00000000" w:rsidRPr="00000000">
              <w:rPr>
                <w:rFonts w:ascii="Cambria" w:cs="Cambria" w:eastAsia="Cambria" w:hAnsi="Cambria"/>
                <w:color w:val="000000"/>
                <w:sz w:val="21"/>
                <w:szCs w:val="21"/>
                <w:rtl w:val="0"/>
              </w:rPr>
              <w:t xml:space="preserve">Zoom link:</w:t>
            </w:r>
            <w:r w:rsidDel="00000000" w:rsidR="00000000" w:rsidRPr="00000000">
              <w:rPr>
                <w:rFonts w:ascii="Cambria" w:cs="Cambria" w:eastAsia="Cambria" w:hAnsi="Cambria"/>
                <w:sz w:val="21"/>
                <w:szCs w:val="21"/>
                <w:rtl w:val="0"/>
              </w:rPr>
              <w:t xml:space="preserve"> </w:t>
            </w:r>
            <w:hyperlink r:id="rId7">
              <w:r w:rsidDel="00000000" w:rsidR="00000000" w:rsidRPr="00000000">
                <w:rPr>
                  <w:rFonts w:ascii="Cambria" w:cs="Cambria" w:eastAsia="Cambria" w:hAnsi="Cambria"/>
                  <w:color w:val="1155cc"/>
                  <w:sz w:val="21"/>
                  <w:szCs w:val="21"/>
                  <w:u w:val="single"/>
                  <w:rtl w:val="0"/>
                </w:rPr>
                <w:t xml:space="preserve">meet.google.com/zhs-zbgn-rkw</w:t>
              </w:r>
            </w:hyperlink>
            <w:r w:rsidDel="00000000" w:rsidR="00000000" w:rsidRPr="00000000">
              <w:rPr>
                <w:rtl w:val="0"/>
              </w:rPr>
            </w:r>
          </w:p>
        </w:tc>
      </w:tr>
      <w:tr>
        <w:trPr>
          <w:cantSplit w:val="0"/>
          <w:trHeight w:val="175" w:hRule="atLeast"/>
          <w:tblHeader w:val="0"/>
        </w:trPr>
        <w:tc>
          <w:tcPr>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0A5">
            <w:pPr>
              <w:rPr>
                <w:rFonts w:ascii="Cambria" w:cs="Cambria" w:eastAsia="Cambria" w:hAnsi="Cambria"/>
                <w:b w:val="1"/>
                <w:bCs w:val="1"/>
                <w:sz w:val="18"/>
                <w:szCs w:val="18"/>
              </w:rPr>
            </w:pPr>
            <w:r w:rsidDel="00000000" w:rsidR="00000000" w:rsidRPr="00000000">
              <w:rPr>
                <w:rFonts w:ascii="Cambria" w:cs="Cambria" w:eastAsia="Cambria" w:hAnsi="Cambria"/>
                <w:b w:val="1"/>
                <w:bCs w:val="1"/>
                <w:sz w:val="20"/>
                <w:szCs w:val="20"/>
                <w:rtl w:val="0"/>
              </w:rPr>
              <w:t xml:space="preserve">DISCLAIMER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0A6">
            <w:pPr>
              <w:rPr>
                <w:rFonts w:ascii="Cambria" w:cs="Cambria" w:eastAsia="Cambria" w:hAnsi="Cambria"/>
                <w:b w:val="1"/>
                <w:bCs w:val="1"/>
                <w:sz w:val="21"/>
                <w:szCs w:val="21"/>
              </w:rPr>
            </w:pPr>
            <w:r w:rsidDel="00000000" w:rsidR="00000000" w:rsidRPr="00000000">
              <w:rPr>
                <w:rFonts w:ascii="Cambria" w:cs="Cambria" w:eastAsia="Cambria" w:hAnsi="Cambria"/>
                <w:b w:val="1"/>
                <w:bCs w:val="1"/>
                <w:sz w:val="21"/>
                <w:szCs w:val="21"/>
                <w:rtl w:val="0"/>
              </w:rPr>
              <w:t xml:space="preserve">Please note that these meeting minutes have been primarily generated or assisted by an</w:t>
            </w:r>
          </w:p>
          <w:p w:rsidR="00000000" w:rsidDel="00000000" w:rsidP="00000000" w:rsidRDefault="00000000" w:rsidRPr="00000000" w14:paraId="000000A7">
            <w:pPr>
              <w:rPr>
                <w:rFonts w:ascii="Cambria" w:cs="Cambria" w:eastAsia="Cambria" w:hAnsi="Cambria"/>
                <w:b w:val="1"/>
                <w:bCs w:val="1"/>
                <w:sz w:val="21"/>
                <w:szCs w:val="21"/>
              </w:rPr>
            </w:pPr>
            <w:r w:rsidDel="00000000" w:rsidR="00000000" w:rsidRPr="00000000">
              <w:rPr>
                <w:rFonts w:ascii="Cambria" w:cs="Cambria" w:eastAsia="Cambria" w:hAnsi="Cambria"/>
                <w:b w:val="1"/>
                <w:bCs w:val="1"/>
                <w:sz w:val="21"/>
                <w:szCs w:val="21"/>
                <w:rtl w:val="0"/>
              </w:rPr>
              <w:t xml:space="preserve">artificial intelligence (AI) tool. These notes have been edited by staff to ensure accuracy and completeness.</w:t>
            </w:r>
          </w:p>
        </w:tc>
      </w:tr>
    </w:tbl>
    <w:p w:rsidR="00000000" w:rsidDel="00000000" w:rsidP="00000000" w:rsidRDefault="00000000" w:rsidRPr="00000000" w14:paraId="000000A8">
      <w:pPr>
        <w:rPr/>
      </w:pPr>
      <w:r w:rsidDel="00000000" w:rsidR="00000000" w:rsidRPr="00000000">
        <w:rPr>
          <w:rtl w:val="0"/>
        </w:rPr>
      </w:r>
    </w:p>
    <w:sectPr>
      <w:headerReference r:id="rId8" w:type="default"/>
      <w:footerReference r:id="rId9" w:type="default"/>
      <w:footerReference r:id="rId10" w:type="first"/>
      <w:footerReference r:id="rId11" w:type="even"/>
      <w:pgSz w:h="15840" w:w="12240"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A">
    <w:pPr>
      <w:pBdr>
        <w:top w:space="0" w:sz="0" w:val="nil"/>
        <w:left w:space="0" w:sz="0" w:val="nil"/>
        <w:bottom w:space="0" w:sz="0" w:val="nil"/>
        <w:right w:space="0" w:sz="0" w:val="nil"/>
        <w:between w:space="0" w:sz="0" w:val="nil"/>
      </w:pBdr>
      <w:tabs>
        <w:tab w:val="center" w:leader="none" w:pos="4320"/>
        <w:tab w:val="right" w:leader="none" w:pos="8640"/>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pBdr>
        <w:top w:space="0" w:sz="0" w:val="nil"/>
        <w:left w:space="0" w:sz="0" w:val="nil"/>
        <w:bottom w:space="0" w:sz="0" w:val="nil"/>
        <w:right w:space="0" w:sz="0" w:val="nil"/>
        <w:between w:space="0" w:sz="0" w:val="nil"/>
      </w:pBdr>
      <w:tabs>
        <w:tab w:val="center" w:leader="none" w:pos="4320"/>
        <w:tab w:val="right" w:leader="none" w:pos="8640"/>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E">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16" w:lineRule="auto"/>
    </w:pPr>
    <w:rPr>
      <w:b w:val="1"/>
      <w:bCs w:val="1"/>
      <w:sz w:val="22"/>
      <w:szCs w:val="22"/>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meet.google.com/zhs-zbgn-rkw"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hATNbHA1qMn102pZaBATqpjoSQ==">CgMxLjAyCGguZ2pkZ3hzOAByITE1c1NjU0xlRDF0M0ZKY0NNckJGY3BJa1ZVZHNzOEpReg==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