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C18FE" w14:textId="77777777" w:rsidR="006936E9" w:rsidRDefault="00000000">
      <w:pPr>
        <w:jc w:val="center"/>
      </w:pPr>
      <w:r>
        <w:rPr>
          <w:noProof/>
        </w:rPr>
        <w:drawing>
          <wp:anchor distT="0" distB="0" distL="0" distR="0" simplePos="0" relativeHeight="676275" behindDoc="1" locked="0" layoutInCell="1" allowOverlap="1" wp14:anchorId="4FCC1995" wp14:editId="4FCC1996">
            <wp:simplePos x="0" y="0"/>
            <wp:positionH relativeFrom="column">
              <wp:posOffset>2347912</wp:posOffset>
            </wp:positionH>
            <wp:positionV relativeFrom="paragraph">
              <wp:posOffset>-744219</wp:posOffset>
            </wp:positionV>
            <wp:extent cx="1247775" cy="6762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247775" cy="676275"/>
                    </a:xfrm>
                    <a:prstGeom prst="rect">
                      <a:avLst/>
                    </a:prstGeom>
                  </pic:spPr>
                </pic:pic>
              </a:graphicData>
            </a:graphic>
          </wp:anchor>
        </w:drawing>
      </w:r>
    </w:p>
    <w:p w14:paraId="4FCC18FF" w14:textId="77777777" w:rsidR="006936E9" w:rsidRDefault="00000000">
      <w:pPr>
        <w:spacing w:before="40" w:after="360"/>
        <w:jc w:val="center"/>
      </w:pPr>
      <w:r>
        <w:rPr>
          <w:b/>
          <w:bCs/>
          <w:color w:val="1F4E79"/>
          <w:sz w:val="36"/>
          <w:szCs w:val="36"/>
        </w:rPr>
        <w:t>TECHNOLOGY SECURITY POLICY / PLAN</w:t>
      </w:r>
    </w:p>
    <w:tbl>
      <w:tblPr>
        <w:tblW w:w="9360" w:type="dxa"/>
        <w:tblBorders>
          <w:top w:val="single" w:sz="4" w:space="0" w:color="D3D3D3"/>
          <w:left w:val="single" w:sz="4" w:space="0" w:color="D3D3D3"/>
          <w:bottom w:val="single" w:sz="4" w:space="0" w:color="D3D3D3"/>
          <w:right w:val="single" w:sz="4" w:space="0" w:color="D3D3D3"/>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880"/>
        <w:gridCol w:w="6480"/>
      </w:tblGrid>
      <w:tr w:rsidR="006936E9" w14:paraId="4FCC1902" w14:textId="77777777">
        <w:tblPrEx>
          <w:tblCellMar>
            <w:top w:w="0" w:type="dxa"/>
            <w:bottom w:w="0" w:type="dxa"/>
          </w:tblCellMar>
        </w:tblPrEx>
        <w:tc>
          <w:tcPr>
            <w:tcW w:w="2880" w:type="dxa"/>
            <w:tcBorders>
              <w:top w:val="single" w:sz="4" w:space="0" w:color="D3D3D3"/>
              <w:left w:val="single" w:sz="4" w:space="0" w:color="D3D3D3"/>
              <w:bottom w:val="single" w:sz="4" w:space="0" w:color="D3D3D3"/>
              <w:right w:val="single" w:sz="4" w:space="0" w:color="D3D3D3"/>
            </w:tcBorders>
            <w:shd w:val="clear" w:color="auto" w:fill="F2F5F8"/>
            <w:tcMar>
              <w:top w:w="0" w:type="dxa"/>
              <w:left w:w="10" w:type="dxa"/>
              <w:bottom w:w="0" w:type="dxa"/>
              <w:right w:w="10" w:type="dxa"/>
            </w:tcMar>
          </w:tcPr>
          <w:p w14:paraId="4FCC1900" w14:textId="77777777" w:rsidR="006936E9" w:rsidRDefault="00000000">
            <w:r>
              <w:rPr>
                <w:b/>
                <w:bCs/>
                <w:color w:val="1F4E79"/>
                <w:sz w:val="20"/>
                <w:szCs w:val="20"/>
              </w:rPr>
              <w:t>Effective Date:</w:t>
            </w:r>
          </w:p>
        </w:tc>
        <w:tc>
          <w:tcPr>
            <w:tcW w:w="6480" w:type="dxa"/>
            <w:tcBorders>
              <w:top w:val="single" w:sz="4" w:space="0" w:color="D3D3D3"/>
              <w:left w:val="single" w:sz="4" w:space="0" w:color="D3D3D3"/>
              <w:bottom w:val="single" w:sz="4" w:space="0" w:color="D3D3D3"/>
              <w:right w:val="single" w:sz="4" w:space="0" w:color="D3D3D3"/>
            </w:tcBorders>
            <w:shd w:val="clear" w:color="auto" w:fill="F2F5F8"/>
            <w:tcMar>
              <w:top w:w="0" w:type="dxa"/>
              <w:left w:w="10" w:type="dxa"/>
              <w:bottom w:w="0" w:type="dxa"/>
              <w:right w:w="10" w:type="dxa"/>
            </w:tcMar>
          </w:tcPr>
          <w:p w14:paraId="4FCC1901" w14:textId="77777777" w:rsidR="006936E9" w:rsidRDefault="00000000">
            <w:r>
              <w:rPr>
                <w:color w:val="000000"/>
                <w:sz w:val="20"/>
                <w:szCs w:val="20"/>
              </w:rPr>
              <w:t>October 5, 2019</w:t>
            </w:r>
          </w:p>
        </w:tc>
      </w:tr>
      <w:tr w:rsidR="006936E9" w14:paraId="4FCC1905" w14:textId="77777777">
        <w:tblPrEx>
          <w:tblCellMar>
            <w:top w:w="0" w:type="dxa"/>
            <w:bottom w:w="0" w:type="dxa"/>
          </w:tblCellMar>
        </w:tblPrEx>
        <w:tc>
          <w:tcPr>
            <w:tcW w:w="2880" w:type="dxa"/>
            <w:tcBorders>
              <w:top w:val="single" w:sz="4" w:space="0" w:color="D3D3D3"/>
              <w:left w:val="single" w:sz="4" w:space="0" w:color="D3D3D3"/>
              <w:bottom w:val="single" w:sz="4" w:space="0" w:color="D3D3D3"/>
              <w:right w:val="single" w:sz="4" w:space="0" w:color="D3D3D3"/>
            </w:tcBorders>
            <w:shd w:val="clear" w:color="auto" w:fill="F2F5F8"/>
            <w:tcMar>
              <w:top w:w="0" w:type="dxa"/>
              <w:left w:w="10" w:type="dxa"/>
              <w:bottom w:w="0" w:type="dxa"/>
              <w:right w:w="10" w:type="dxa"/>
            </w:tcMar>
          </w:tcPr>
          <w:p w14:paraId="4FCC1903" w14:textId="77777777" w:rsidR="006936E9" w:rsidRDefault="00000000">
            <w:r>
              <w:rPr>
                <w:b/>
                <w:bCs/>
                <w:color w:val="1F4E79"/>
                <w:sz w:val="20"/>
                <w:szCs w:val="20"/>
              </w:rPr>
              <w:t>Governing Authority:</w:t>
            </w:r>
          </w:p>
        </w:tc>
        <w:tc>
          <w:tcPr>
            <w:tcW w:w="6480" w:type="dxa"/>
            <w:tcBorders>
              <w:top w:val="single" w:sz="4" w:space="0" w:color="D3D3D3"/>
              <w:left w:val="single" w:sz="4" w:space="0" w:color="D3D3D3"/>
              <w:bottom w:val="single" w:sz="4" w:space="0" w:color="D3D3D3"/>
              <w:right w:val="single" w:sz="4" w:space="0" w:color="D3D3D3"/>
            </w:tcBorders>
            <w:shd w:val="clear" w:color="auto" w:fill="F2F5F8"/>
            <w:tcMar>
              <w:top w:w="0" w:type="dxa"/>
              <w:left w:w="10" w:type="dxa"/>
              <w:bottom w:w="0" w:type="dxa"/>
              <w:right w:w="10" w:type="dxa"/>
            </w:tcMar>
          </w:tcPr>
          <w:p w14:paraId="4FCC1904" w14:textId="77777777" w:rsidR="006936E9" w:rsidRDefault="00000000">
            <w:r>
              <w:rPr>
                <w:color w:val="000000"/>
                <w:sz w:val="20"/>
                <w:szCs w:val="20"/>
              </w:rPr>
              <w:t>FERPA (20 U.S.C. § 1232g; 34 C.F.R. Part 99); CIPA (47 U.S.C. § 254(h), (l)); COPPA (15 U.S.C. §§ 6501–6506); Utah Student Data Protection, Utah Code § 53E-9-301 et seq.; Utah Code §§ 53G-8-901 through 53G-8-903; Utah Code § 53G-7-1001 and § 53G-7-1003; GRAMA, Utah Code § 63G-2; Utah Code § 13-44-101 et seq.; Utah Code § 63A-16-1101 et seq. and § 63C-27-202; Utah Admin. Code R277-487</w:t>
            </w:r>
          </w:p>
        </w:tc>
      </w:tr>
      <w:tr w:rsidR="006936E9" w14:paraId="4FCC1908" w14:textId="77777777">
        <w:tblPrEx>
          <w:tblCellMar>
            <w:top w:w="0" w:type="dxa"/>
            <w:bottom w:w="0" w:type="dxa"/>
          </w:tblCellMar>
        </w:tblPrEx>
        <w:tc>
          <w:tcPr>
            <w:tcW w:w="2880" w:type="dxa"/>
            <w:tcBorders>
              <w:top w:val="single" w:sz="4" w:space="0" w:color="D3D3D3"/>
              <w:left w:val="single" w:sz="4" w:space="0" w:color="D3D3D3"/>
              <w:bottom w:val="single" w:sz="4" w:space="0" w:color="D3D3D3"/>
              <w:right w:val="single" w:sz="4" w:space="0" w:color="D3D3D3"/>
            </w:tcBorders>
            <w:shd w:val="clear" w:color="auto" w:fill="F2F5F8"/>
            <w:tcMar>
              <w:top w:w="0" w:type="dxa"/>
              <w:left w:w="10" w:type="dxa"/>
              <w:bottom w:w="0" w:type="dxa"/>
              <w:right w:w="10" w:type="dxa"/>
            </w:tcMar>
          </w:tcPr>
          <w:p w14:paraId="4FCC1906" w14:textId="77777777" w:rsidR="006936E9" w:rsidRDefault="00000000">
            <w:r>
              <w:rPr>
                <w:b/>
                <w:bCs/>
                <w:color w:val="1F4E79"/>
                <w:sz w:val="20"/>
                <w:szCs w:val="20"/>
              </w:rPr>
              <w:t>Policy Category / Number:</w:t>
            </w:r>
          </w:p>
        </w:tc>
        <w:tc>
          <w:tcPr>
            <w:tcW w:w="6480" w:type="dxa"/>
            <w:tcBorders>
              <w:top w:val="single" w:sz="4" w:space="0" w:color="D3D3D3"/>
              <w:left w:val="single" w:sz="4" w:space="0" w:color="D3D3D3"/>
              <w:bottom w:val="single" w:sz="4" w:space="0" w:color="D3D3D3"/>
              <w:right w:val="single" w:sz="4" w:space="0" w:color="D3D3D3"/>
            </w:tcBorders>
            <w:shd w:val="clear" w:color="auto" w:fill="F2F5F8"/>
            <w:tcMar>
              <w:top w:w="0" w:type="dxa"/>
              <w:left w:w="10" w:type="dxa"/>
              <w:bottom w:w="0" w:type="dxa"/>
              <w:right w:w="10" w:type="dxa"/>
            </w:tcMar>
          </w:tcPr>
          <w:p w14:paraId="4FCC1907" w14:textId="77777777" w:rsidR="006936E9" w:rsidRDefault="00000000">
            <w:r>
              <w:rPr>
                <w:color w:val="000000"/>
                <w:sz w:val="20"/>
                <w:szCs w:val="20"/>
              </w:rPr>
              <w:t>Technology / Data Security</w:t>
            </w:r>
          </w:p>
        </w:tc>
      </w:tr>
      <w:tr w:rsidR="006936E9" w14:paraId="4FCC190B" w14:textId="77777777">
        <w:tblPrEx>
          <w:tblCellMar>
            <w:top w:w="0" w:type="dxa"/>
            <w:bottom w:w="0" w:type="dxa"/>
          </w:tblCellMar>
        </w:tblPrEx>
        <w:tc>
          <w:tcPr>
            <w:tcW w:w="2880" w:type="dxa"/>
            <w:tcBorders>
              <w:top w:val="single" w:sz="4" w:space="0" w:color="D3D3D3"/>
              <w:left w:val="single" w:sz="4" w:space="0" w:color="D3D3D3"/>
              <w:bottom w:val="single" w:sz="4" w:space="0" w:color="D3D3D3"/>
              <w:right w:val="single" w:sz="4" w:space="0" w:color="D3D3D3"/>
            </w:tcBorders>
            <w:shd w:val="clear" w:color="auto" w:fill="F2F5F8"/>
            <w:tcMar>
              <w:top w:w="0" w:type="dxa"/>
              <w:left w:w="10" w:type="dxa"/>
              <w:bottom w:w="0" w:type="dxa"/>
              <w:right w:w="10" w:type="dxa"/>
            </w:tcMar>
          </w:tcPr>
          <w:p w14:paraId="4FCC1909" w14:textId="77777777" w:rsidR="006936E9" w:rsidRDefault="00000000">
            <w:r>
              <w:rPr>
                <w:b/>
                <w:bCs/>
                <w:color w:val="1F4E79"/>
                <w:sz w:val="20"/>
                <w:szCs w:val="20"/>
              </w:rPr>
              <w:t>Last Reviewed / Amended:</w:t>
            </w:r>
          </w:p>
        </w:tc>
        <w:tc>
          <w:tcPr>
            <w:tcW w:w="6480" w:type="dxa"/>
            <w:tcBorders>
              <w:top w:val="single" w:sz="4" w:space="0" w:color="D3D3D3"/>
              <w:left w:val="single" w:sz="4" w:space="0" w:color="D3D3D3"/>
              <w:bottom w:val="single" w:sz="4" w:space="0" w:color="D3D3D3"/>
              <w:right w:val="single" w:sz="4" w:space="0" w:color="D3D3D3"/>
            </w:tcBorders>
            <w:shd w:val="clear" w:color="auto" w:fill="F2F5F8"/>
            <w:tcMar>
              <w:top w:w="0" w:type="dxa"/>
              <w:left w:w="10" w:type="dxa"/>
              <w:bottom w:w="0" w:type="dxa"/>
              <w:right w:w="10" w:type="dxa"/>
            </w:tcMar>
          </w:tcPr>
          <w:p w14:paraId="4FCC190A" w14:textId="59388D88" w:rsidR="006936E9" w:rsidRDefault="00E04E6E">
            <w:r>
              <w:rPr>
                <w:color w:val="000000"/>
                <w:sz w:val="20"/>
                <w:szCs w:val="20"/>
              </w:rPr>
              <w:t>September 17</w:t>
            </w:r>
            <w:r w:rsidR="00000000">
              <w:rPr>
                <w:color w:val="000000"/>
                <w:sz w:val="20"/>
                <w:szCs w:val="20"/>
              </w:rPr>
              <w:t>, 2026</w:t>
            </w:r>
          </w:p>
        </w:tc>
      </w:tr>
    </w:tbl>
    <w:p w14:paraId="4FCC190C" w14:textId="77777777" w:rsidR="006936E9" w:rsidRDefault="00000000">
      <w:pPr>
        <w:keepNext/>
        <w:pBdr>
          <w:bottom w:val="single" w:sz="6" w:space="4" w:color="1F4E79"/>
        </w:pBdr>
        <w:spacing w:before="360" w:after="120"/>
      </w:pPr>
      <w:r>
        <w:rPr>
          <w:b/>
          <w:bCs/>
          <w:color w:val="1F4E79"/>
          <w:sz w:val="28"/>
          <w:szCs w:val="28"/>
        </w:rPr>
        <w:t>1. Purpose and Authority</w:t>
      </w:r>
    </w:p>
    <w:p w14:paraId="4FCC190D" w14:textId="77777777" w:rsidR="006936E9" w:rsidRDefault="00000000">
      <w:pPr>
        <w:spacing w:after="120"/>
      </w:pPr>
      <w:r>
        <w:rPr>
          <w:color w:val="000000"/>
        </w:rPr>
        <w:t>The purpose of this Policy and Plan is to ensure the secure use and handling of all school data, computer systems, and computer equipment by students, patrons, employees, volunteers, and third-party contractors of Voyage Academy (the “School”). It is the policy of the School to support secure network systems, including security for all personally identifiable information stored on paper or digitally on school-maintained computers and networks.</w:t>
      </w:r>
    </w:p>
    <w:p w14:paraId="4FCC190E" w14:textId="77777777" w:rsidR="006936E9" w:rsidRDefault="00000000">
      <w:pPr>
        <w:spacing w:after="120"/>
      </w:pPr>
      <w:r>
        <w:rPr>
          <w:color w:val="000000"/>
        </w:rPr>
        <w:t>This document serves two functions. First, it is the School’s technology security policy adopted by the Voyage Academy Governing Board (the “Board”). Second, it constitutes the School’s Information Technology Systems Security Plan, establishing the security measures required by Utah Admin. Code R277-487 and by the minimum cybersecurity standards applicable to local education agencies under Utah Code § 53G-8-902.</w:t>
      </w:r>
    </w:p>
    <w:p w14:paraId="4FCC190F" w14:textId="77777777" w:rsidR="006936E9" w:rsidRDefault="00000000">
      <w:pPr>
        <w:spacing w:after="120"/>
      </w:pPr>
      <w:r>
        <w:rPr>
          <w:color w:val="000000"/>
        </w:rPr>
        <w:t>All persons who are granted access to the School’s network and other technology resources are expected to be alert to suspicious communications and unauthorized use of school devices and the network. When an employee or other user becomes aware of suspicious activity, he or she shall immediately contact the School’s Information Security Officer.</w:t>
      </w:r>
    </w:p>
    <w:p w14:paraId="4FCC1910" w14:textId="77777777" w:rsidR="006936E9" w:rsidRDefault="00000000">
      <w:pPr>
        <w:spacing w:after="120"/>
      </w:pPr>
      <w:r>
        <w:rPr>
          <w:color w:val="000000"/>
        </w:rPr>
        <w:t>It is the policy of the School to fully conform with all applicable federal and state privacy, data governance, and cybersecurity laws.</w:t>
      </w:r>
    </w:p>
    <w:p w14:paraId="4FCC1911" w14:textId="77777777" w:rsidR="006936E9" w:rsidRDefault="00000000">
      <w:pPr>
        <w:keepNext/>
        <w:pBdr>
          <w:bottom w:val="single" w:sz="6" w:space="4" w:color="1F4E79"/>
        </w:pBdr>
        <w:spacing w:before="360" w:after="120"/>
      </w:pPr>
      <w:r>
        <w:rPr>
          <w:b/>
          <w:bCs/>
          <w:color w:val="1F4E79"/>
          <w:sz w:val="28"/>
          <w:szCs w:val="28"/>
        </w:rPr>
        <w:t>2. Definitions</w:t>
      </w:r>
    </w:p>
    <w:p w14:paraId="4FCC1912" w14:textId="77777777" w:rsidR="006936E9" w:rsidRDefault="00000000">
      <w:pPr>
        <w:pStyle w:val="ListParagraph"/>
        <w:numPr>
          <w:ilvl w:val="0"/>
          <w:numId w:val="2"/>
        </w:numPr>
        <w:spacing w:before="40" w:after="40"/>
      </w:pPr>
      <w:r>
        <w:rPr>
          <w:color w:val="000000"/>
        </w:rPr>
        <w:t>“CIS Controls”: the Critical Security Controls published by the Center for Internet Security, adopted by the School as its cybersecurity framework under Utah Admin. Code R277-487-3 and Utah Code § 63A-16-1103.</w:t>
      </w:r>
    </w:p>
    <w:p w14:paraId="4FCC1913" w14:textId="77777777" w:rsidR="006936E9" w:rsidRDefault="00000000">
      <w:pPr>
        <w:pStyle w:val="ListParagraph"/>
        <w:numPr>
          <w:ilvl w:val="0"/>
          <w:numId w:val="2"/>
        </w:numPr>
        <w:spacing w:before="40" w:after="40"/>
      </w:pPr>
      <w:r>
        <w:rPr>
          <w:color w:val="000000"/>
        </w:rPr>
        <w:t>“Cyber Center”: the Utah Cyber Center established under Utah Code § 63A-16-1101 et seq.</w:t>
      </w:r>
    </w:p>
    <w:p w14:paraId="4FCC1914" w14:textId="77777777" w:rsidR="006936E9" w:rsidRDefault="00000000">
      <w:pPr>
        <w:pStyle w:val="ListParagraph"/>
        <w:numPr>
          <w:ilvl w:val="0"/>
          <w:numId w:val="2"/>
        </w:numPr>
        <w:spacing w:before="40" w:after="40"/>
      </w:pPr>
      <w:r>
        <w:rPr>
          <w:color w:val="000000"/>
        </w:rPr>
        <w:t>“Data breach”: the unauthorized acquisition of, access to, or disclosure of computerized data that compromises the security, confidentiality, or integrity of personal information or student data maintained by the School, as described in Utah Code § 13-44-102 and § 53G-8-901.</w:t>
      </w:r>
    </w:p>
    <w:p w14:paraId="4FCC1915" w14:textId="77777777" w:rsidR="006936E9" w:rsidRDefault="00000000">
      <w:pPr>
        <w:pStyle w:val="ListParagraph"/>
        <w:numPr>
          <w:ilvl w:val="0"/>
          <w:numId w:val="2"/>
        </w:numPr>
        <w:spacing w:before="40" w:after="40"/>
      </w:pPr>
      <w:r>
        <w:rPr>
          <w:color w:val="000000"/>
        </w:rPr>
        <w:t>“Education technology vendor” or “third-party contractor”: a person or entity, other than the School, that receives student data pursuant to a contract or agreement with the School, as defined in Utah Code § 53E-9-301.</w:t>
      </w:r>
    </w:p>
    <w:p w14:paraId="4FCC1916" w14:textId="77777777" w:rsidR="006936E9" w:rsidRDefault="00000000">
      <w:pPr>
        <w:pStyle w:val="ListParagraph"/>
        <w:numPr>
          <w:ilvl w:val="0"/>
          <w:numId w:val="2"/>
        </w:numPr>
        <w:spacing w:before="40" w:after="40"/>
      </w:pPr>
      <w:r>
        <w:rPr>
          <w:color w:val="000000"/>
        </w:rPr>
        <w:lastRenderedPageBreak/>
        <w:t>“Information Security Officer” (“ISO”): the individual designated by the School under Utah Admin. Code R277-487-3 as responsible for the security of the School’s information technology systems. The ISO also serves as the School’s cybersecurity point of contact for the Cyber Center, the Utah State Board of Education (“USBE”), and the Utah Education and Telehealth Network (“UETN”).</w:t>
      </w:r>
    </w:p>
    <w:p w14:paraId="4FCC1917" w14:textId="77777777" w:rsidR="006936E9" w:rsidRDefault="00000000">
      <w:pPr>
        <w:pStyle w:val="ListParagraph"/>
        <w:numPr>
          <w:ilvl w:val="0"/>
          <w:numId w:val="2"/>
        </w:numPr>
        <w:spacing w:before="40" w:after="40"/>
      </w:pPr>
      <w:r>
        <w:rPr>
          <w:color w:val="000000"/>
        </w:rPr>
        <w:t>“Personally identifiable information” or “PII”: information that, alone or in combination, is linked or linkable to a specific student, parent, or employee such that a reasonable person in the school community could identify the individual with reasonable certainty.</w:t>
      </w:r>
    </w:p>
    <w:p w14:paraId="4FCC1918" w14:textId="77777777" w:rsidR="006936E9" w:rsidRDefault="00000000">
      <w:pPr>
        <w:pStyle w:val="ListParagraph"/>
        <w:numPr>
          <w:ilvl w:val="0"/>
          <w:numId w:val="2"/>
        </w:numPr>
        <w:spacing w:before="40" w:after="40"/>
      </w:pPr>
      <w:r>
        <w:rPr>
          <w:color w:val="000000"/>
        </w:rPr>
        <w:t>“Sensitive data”: student data, employee records, protected health information, financial account information, and any other data classified as private, controlled, or protected under GRAMA or restricted from disclosure under federal or state law.</w:t>
      </w:r>
    </w:p>
    <w:p w14:paraId="4FCC1919" w14:textId="77777777" w:rsidR="006936E9" w:rsidRDefault="00000000">
      <w:pPr>
        <w:pStyle w:val="ListParagraph"/>
        <w:numPr>
          <w:ilvl w:val="0"/>
          <w:numId w:val="2"/>
        </w:numPr>
        <w:spacing w:before="40" w:after="40"/>
      </w:pPr>
      <w:r>
        <w:rPr>
          <w:color w:val="000000"/>
        </w:rPr>
        <w:t>“Student Data Manager”: the individual designated by the School under Utah Code § 53E-9-302 and Utah Admin. Code R277-487-3 as responsible for student data privacy.</w:t>
      </w:r>
    </w:p>
    <w:p w14:paraId="4FCC191A" w14:textId="77777777" w:rsidR="006936E9" w:rsidRDefault="00000000">
      <w:pPr>
        <w:keepNext/>
        <w:pBdr>
          <w:bottom w:val="single" w:sz="6" w:space="4" w:color="1F4E79"/>
        </w:pBdr>
        <w:spacing w:before="360" w:after="120"/>
      </w:pPr>
      <w:r>
        <w:rPr>
          <w:b/>
          <w:bCs/>
          <w:color w:val="1F4E79"/>
          <w:sz w:val="28"/>
          <w:szCs w:val="28"/>
        </w:rPr>
        <w:t>3. Scope and Applicability</w:t>
      </w:r>
    </w:p>
    <w:p w14:paraId="4FCC191B" w14:textId="77777777" w:rsidR="006936E9" w:rsidRDefault="00000000">
      <w:pPr>
        <w:spacing w:after="120"/>
      </w:pPr>
      <w:r>
        <w:rPr>
          <w:color w:val="000000"/>
        </w:rPr>
        <w:t>This Policy and Plan applies to all employees, aides, volunteers, students, patrons, and third-party contractors of the School, and to all School-owned or School-managed computer equipment, systems, networks, applications, and data, including systems hosted by third parties on the School’s behalf.</w:t>
      </w:r>
    </w:p>
    <w:p w14:paraId="4FCC191C" w14:textId="77777777" w:rsidR="006936E9" w:rsidRDefault="00000000">
      <w:pPr>
        <w:spacing w:after="120"/>
      </w:pPr>
      <w:r>
        <w:rPr>
          <w:color w:val="000000"/>
        </w:rPr>
        <w:t>This Policy and Plan works in conjunction with the School’s Data Governance Plan, metadata dictionary, Student Data Privacy and Security Policy, FERPA Notice of Directory Information, Acceptable Use Policy, and Records Management and Retention Policy. Where a conflict exists, the more protective requirement governs.</w:t>
      </w:r>
    </w:p>
    <w:p w14:paraId="4FCC191D" w14:textId="77777777" w:rsidR="006936E9" w:rsidRDefault="00000000">
      <w:pPr>
        <w:keepNext/>
        <w:pBdr>
          <w:bottom w:val="single" w:sz="6" w:space="4" w:color="1F4E79"/>
        </w:pBdr>
        <w:spacing w:before="360" w:after="120"/>
      </w:pPr>
      <w:r>
        <w:rPr>
          <w:b/>
          <w:bCs/>
          <w:color w:val="1F4E79"/>
          <w:sz w:val="28"/>
          <w:szCs w:val="28"/>
        </w:rPr>
        <w:t>4. Roles and Responsibilities</w:t>
      </w:r>
    </w:p>
    <w:p w14:paraId="4FCC191E" w14:textId="77777777" w:rsidR="006936E9" w:rsidRDefault="00000000">
      <w:pPr>
        <w:keepNext/>
        <w:spacing w:before="200" w:after="80"/>
      </w:pPr>
      <w:r>
        <w:rPr>
          <w:b/>
          <w:bCs/>
          <w:color w:val="2E75B6"/>
          <w:sz w:val="24"/>
          <w:szCs w:val="24"/>
        </w:rPr>
        <w:t>4.1 Information Security Officer</w:t>
      </w:r>
    </w:p>
    <w:p w14:paraId="4FCC191F" w14:textId="77777777" w:rsidR="006936E9" w:rsidRDefault="00000000">
      <w:pPr>
        <w:spacing w:after="120"/>
      </w:pPr>
      <w:r>
        <w:rPr>
          <w:color w:val="000000"/>
        </w:rPr>
        <w:t>The Board shall appoint, in writing, an Information Security Officer responsible for overseeing school-wide information technology security. The ISO is responsible for: implementing and maintaining the cybersecurity framework and minimum cybersecurity standards described in Section 5; developing and maintaining the security procedures contemplated by this Plan; providing training and support to School personnel on information technology security matters; investigating alleged violations of the School’s security policies and alleged security breaches; coordinating incident response with the Cyber Center, USBE, and UETN; conducting an annual cybersecurity risk assessment; and reporting periodically to the Board on the security of the School’s information technology systems. The School may satisfy this requirement through a contracted information technology provider, provided the appointment is documented in writing and a School employee is designated as the primary point of contact.</w:t>
      </w:r>
    </w:p>
    <w:p w14:paraId="4FCC1920" w14:textId="77777777" w:rsidR="006936E9" w:rsidRDefault="00000000">
      <w:pPr>
        <w:keepNext/>
        <w:spacing w:before="200" w:after="80"/>
      </w:pPr>
      <w:r>
        <w:rPr>
          <w:b/>
          <w:bCs/>
          <w:color w:val="2E75B6"/>
          <w:sz w:val="24"/>
          <w:szCs w:val="24"/>
        </w:rPr>
        <w:t>4.2 Student Data Manager</w:t>
      </w:r>
    </w:p>
    <w:p w14:paraId="4FCC1921" w14:textId="77777777" w:rsidR="006936E9" w:rsidRDefault="00000000">
      <w:pPr>
        <w:spacing w:after="120"/>
      </w:pPr>
      <w:r>
        <w:rPr>
          <w:color w:val="000000"/>
        </w:rPr>
        <w:t>The School shall designate a Student Data Manager responsible for student data privacy, parent and student rights requests, and the data breach protocol set forth in the School’s Data Governance Plan. The Student Data Manager and the ISO shall coordinate on all matters involving student data security.</w:t>
      </w:r>
    </w:p>
    <w:p w14:paraId="4FCC1922" w14:textId="77777777" w:rsidR="006936E9" w:rsidRDefault="00000000">
      <w:pPr>
        <w:keepNext/>
        <w:spacing w:before="200" w:after="80"/>
      </w:pPr>
      <w:r>
        <w:rPr>
          <w:b/>
          <w:bCs/>
          <w:color w:val="2E75B6"/>
          <w:sz w:val="24"/>
          <w:szCs w:val="24"/>
        </w:rPr>
        <w:lastRenderedPageBreak/>
        <w:t>4.3 Director</w:t>
      </w:r>
    </w:p>
    <w:p w14:paraId="4FCC1923" w14:textId="77777777" w:rsidR="006936E9" w:rsidRDefault="00000000">
      <w:pPr>
        <w:spacing w:after="120"/>
      </w:pPr>
      <w:r>
        <w:rPr>
          <w:color w:val="000000"/>
        </w:rPr>
        <w:t>The Director shall establish administrative procedures consistent with this Policy and Plan, ensure that the required annual submissions described in Section 13 are made to USBE, and ensure that the designations required by this Section are current and on file.</w:t>
      </w:r>
    </w:p>
    <w:p w14:paraId="4FCC1924" w14:textId="77777777" w:rsidR="006936E9" w:rsidRDefault="00000000">
      <w:pPr>
        <w:keepNext/>
        <w:spacing w:before="200" w:after="80"/>
      </w:pPr>
      <w:r>
        <w:rPr>
          <w:b/>
          <w:bCs/>
          <w:color w:val="2E75B6"/>
          <w:sz w:val="24"/>
          <w:szCs w:val="24"/>
        </w:rPr>
        <w:t>4.4 Employees, volunteers, and contractors</w:t>
      </w:r>
    </w:p>
    <w:p w14:paraId="4FCC1925" w14:textId="77777777" w:rsidR="006936E9" w:rsidRDefault="00000000">
      <w:pPr>
        <w:spacing w:after="120"/>
      </w:pPr>
      <w:r>
        <w:rPr>
          <w:color w:val="000000"/>
        </w:rPr>
        <w:t>All users of the School’s technology resources are responsible for complying with this Policy and Plan, completing required training, safeguarding credentials and devices in their care, and promptly reporting suspected security incidents and data breaches.</w:t>
      </w:r>
    </w:p>
    <w:p w14:paraId="4FCC1926" w14:textId="77777777" w:rsidR="006936E9" w:rsidRDefault="00000000">
      <w:pPr>
        <w:keepNext/>
        <w:pBdr>
          <w:bottom w:val="single" w:sz="6" w:space="4" w:color="1F4E79"/>
        </w:pBdr>
        <w:spacing w:before="360" w:after="120"/>
      </w:pPr>
      <w:r>
        <w:rPr>
          <w:b/>
          <w:bCs/>
          <w:color w:val="1F4E79"/>
          <w:sz w:val="28"/>
          <w:szCs w:val="28"/>
        </w:rPr>
        <w:t>5. Cybersecurity Framework and Minimum Standards</w:t>
      </w:r>
    </w:p>
    <w:p w14:paraId="4FCC1927" w14:textId="77777777" w:rsidR="006936E9" w:rsidRDefault="00000000">
      <w:pPr>
        <w:keepNext/>
        <w:spacing w:before="200" w:after="80"/>
      </w:pPr>
      <w:r>
        <w:rPr>
          <w:b/>
          <w:bCs/>
          <w:color w:val="2E75B6"/>
          <w:sz w:val="24"/>
          <w:szCs w:val="24"/>
        </w:rPr>
        <w:t>5.1 Adopted framework</w:t>
      </w:r>
    </w:p>
    <w:p w14:paraId="4FCC1928" w14:textId="77777777" w:rsidR="006936E9" w:rsidRDefault="00000000">
      <w:pPr>
        <w:spacing w:after="120"/>
      </w:pPr>
      <w:r>
        <w:rPr>
          <w:color w:val="000000"/>
        </w:rPr>
        <w:t>The School adopts the CIS Controls as its cybersecurity framework for purposes of Utah Admin. Code R277-487-3. The ISO shall maintain evidence of the School’s implementation of the framework sufficient to support the School’s annual submission to USBE and any audit of the School’s data security practices.</w:t>
      </w:r>
    </w:p>
    <w:p w14:paraId="4FCC1929" w14:textId="77777777" w:rsidR="006936E9" w:rsidRDefault="00000000">
      <w:pPr>
        <w:keepNext/>
        <w:spacing w:before="200" w:after="80"/>
      </w:pPr>
      <w:r>
        <w:rPr>
          <w:b/>
          <w:bCs/>
          <w:color w:val="2E75B6"/>
          <w:sz w:val="24"/>
          <w:szCs w:val="24"/>
        </w:rPr>
        <w:t>5.2 Statewide minimum standards</w:t>
      </w:r>
    </w:p>
    <w:p w14:paraId="4FCC192A" w14:textId="77777777" w:rsidR="006936E9" w:rsidRDefault="00000000">
      <w:pPr>
        <w:spacing w:after="120"/>
      </w:pPr>
      <w:r>
        <w:rPr>
          <w:color w:val="000000"/>
        </w:rPr>
        <w:t>The School shall comply with the minimum cybersecurity standards for local education agencies adopted by the Utah Cybersecurity Commission under Utah Code § 63C-27-202, in accordance with the phased implementation timeline established by rule, as required by Utah Code § 53G-8-902. The ISO shall monitor the adoption of those standards and shall present to the Board an implementation plan and any resulting resource requests within ninety (90) days after the standards or any subsequent phase take effect.</w:t>
      </w:r>
    </w:p>
    <w:p w14:paraId="4FCC192B" w14:textId="77777777" w:rsidR="006936E9" w:rsidRDefault="00000000">
      <w:pPr>
        <w:keepNext/>
        <w:spacing w:before="200" w:after="80"/>
      </w:pPr>
      <w:r>
        <w:rPr>
          <w:b/>
          <w:bCs/>
          <w:color w:val="2E75B6"/>
          <w:sz w:val="24"/>
          <w:szCs w:val="24"/>
        </w:rPr>
        <w:t>5.3 State resources</w:t>
      </w:r>
    </w:p>
    <w:p w14:paraId="4FCC192C" w14:textId="77777777" w:rsidR="006936E9" w:rsidRDefault="00000000">
      <w:pPr>
        <w:spacing w:after="120"/>
      </w:pPr>
      <w:r>
        <w:rPr>
          <w:color w:val="000000"/>
        </w:rPr>
        <w:t>The School may request assistance from the Cyber Center for cybersecurity incident response and for cybersecurity standards and best practices, and may request technical assistance from UETN, as provided in Utah Code § 63A-16-1103 and § 53G-8-902.</w:t>
      </w:r>
    </w:p>
    <w:p w14:paraId="4FCC192D" w14:textId="77777777" w:rsidR="006936E9" w:rsidRDefault="00000000">
      <w:pPr>
        <w:keepNext/>
        <w:pBdr>
          <w:bottom w:val="single" w:sz="6" w:space="4" w:color="1F4E79"/>
        </w:pBdr>
        <w:spacing w:before="360" w:after="120"/>
      </w:pPr>
      <w:r>
        <w:rPr>
          <w:b/>
          <w:bCs/>
          <w:color w:val="1F4E79"/>
          <w:sz w:val="28"/>
          <w:szCs w:val="28"/>
        </w:rPr>
        <w:t>6. Information Technology Systems Security Plan</w:t>
      </w:r>
    </w:p>
    <w:p w14:paraId="4FCC192E" w14:textId="77777777" w:rsidR="006936E9" w:rsidRDefault="00000000">
      <w:pPr>
        <w:spacing w:after="120"/>
      </w:pPr>
      <w:r>
        <w:rPr>
          <w:color w:val="000000"/>
        </w:rPr>
        <w:t>The security measures set forth in this Section constitute the School’s Information Technology Systems Security Plan and address each of the following areas.</w:t>
      </w:r>
    </w:p>
    <w:p w14:paraId="4FCC192F" w14:textId="77777777" w:rsidR="006936E9" w:rsidRDefault="00000000">
      <w:pPr>
        <w:keepNext/>
        <w:spacing w:before="200" w:after="80"/>
      </w:pPr>
      <w:r>
        <w:rPr>
          <w:b/>
          <w:bCs/>
          <w:color w:val="2E75B6"/>
          <w:sz w:val="24"/>
          <w:szCs w:val="24"/>
        </w:rPr>
        <w:t>6.1 System Administration</w:t>
      </w:r>
    </w:p>
    <w:p w14:paraId="4FCC1930" w14:textId="77777777" w:rsidR="006936E9" w:rsidRDefault="00000000">
      <w:pPr>
        <w:spacing w:after="120"/>
      </w:pPr>
      <w:r>
        <w:rPr>
          <w:color w:val="000000"/>
        </w:rPr>
        <w:t>System administration provides management of the School’s information systems that contain sensitive data. The School’s information systems shall be administered by or under the direction of the ISO, who shall use a combination of preventative, detective, forensic, and audit controls to protect system administration channels from exploitation. Administrative accounts shall be separate from ordinary user accounts, shall be issued only to personnel whose duties require them, shall require multi-factor authentication, and shall be reviewed at least annually.</w:t>
      </w:r>
    </w:p>
    <w:p w14:paraId="4FCC1931" w14:textId="77777777" w:rsidR="006936E9" w:rsidRDefault="00000000">
      <w:pPr>
        <w:keepNext/>
        <w:spacing w:before="200" w:after="80"/>
      </w:pPr>
      <w:r>
        <w:rPr>
          <w:b/>
          <w:bCs/>
          <w:color w:val="2E75B6"/>
          <w:sz w:val="24"/>
          <w:szCs w:val="24"/>
        </w:rPr>
        <w:t>6.2 Network Security</w:t>
      </w:r>
    </w:p>
    <w:p w14:paraId="4FCC1932" w14:textId="77777777" w:rsidR="006936E9" w:rsidRDefault="00000000">
      <w:pPr>
        <w:spacing w:after="120"/>
      </w:pPr>
      <w:r>
        <w:rPr>
          <w:color w:val="000000"/>
        </w:rPr>
        <w:t>Network perimeter controls shall be implemented to regulate traffic moving between trusted internal resources and external, untrusted entities. The ISO shall manage the School’s network in accordance with the CIS Controls and industry best practices.</w:t>
      </w:r>
    </w:p>
    <w:p w14:paraId="4FCC1933" w14:textId="77777777" w:rsidR="006936E9" w:rsidRDefault="00000000">
      <w:pPr>
        <w:pStyle w:val="ListParagraph"/>
        <w:numPr>
          <w:ilvl w:val="0"/>
          <w:numId w:val="2"/>
        </w:numPr>
        <w:spacing w:before="40" w:after="40"/>
      </w:pPr>
      <w:r>
        <w:rPr>
          <w:color w:val="000000"/>
        </w:rPr>
        <w:lastRenderedPageBreak/>
        <w:t>Network segmentation: all untrusted and public access networks shall be separated from the School’s main computer networks. Internal networks shall be segmented based on the data they contain to prevent users from reaching services unrelated to their duties.</w:t>
      </w:r>
    </w:p>
    <w:p w14:paraId="4FCC1934" w14:textId="77777777" w:rsidR="006936E9" w:rsidRDefault="00000000">
      <w:pPr>
        <w:pStyle w:val="ListParagraph"/>
        <w:numPr>
          <w:ilvl w:val="0"/>
          <w:numId w:val="2"/>
        </w:numPr>
        <w:spacing w:before="40" w:after="40"/>
      </w:pPr>
      <w:r>
        <w:rPr>
          <w:color w:val="000000"/>
        </w:rPr>
        <w:t>Wireless networks: no wireless access point may be installed on the School’s network that does not conform to current network standards as defined by the ISO. All wireless access networks shall use WPA2 encryption at a minimum, and WPA3 where supported by the School’s equipment. Open access networks are not permitted except on a temporary, isolated guest segment for events when deemed necessary and approved by the ISO.</w:t>
      </w:r>
    </w:p>
    <w:p w14:paraId="4FCC1935" w14:textId="77777777" w:rsidR="006936E9" w:rsidRDefault="00000000">
      <w:pPr>
        <w:pStyle w:val="ListParagraph"/>
        <w:numPr>
          <w:ilvl w:val="0"/>
          <w:numId w:val="2"/>
        </w:numPr>
        <w:spacing w:before="40" w:after="40"/>
      </w:pPr>
      <w:r>
        <w:rPr>
          <w:color w:val="000000"/>
        </w:rPr>
        <w:t>Remote access: any remote access with connectivity to the School’s internal network shall be achieved using the School’s centralized VPN service protected by multi-factor authentication.</w:t>
      </w:r>
    </w:p>
    <w:p w14:paraId="4FCC1936" w14:textId="77777777" w:rsidR="006936E9" w:rsidRDefault="00000000">
      <w:pPr>
        <w:pStyle w:val="ListParagraph"/>
        <w:numPr>
          <w:ilvl w:val="0"/>
          <w:numId w:val="2"/>
        </w:numPr>
        <w:spacing w:before="40" w:after="40"/>
      </w:pPr>
      <w:r>
        <w:rPr>
          <w:color w:val="000000"/>
        </w:rPr>
        <w:t>Encryption in transit: all network transmission of sensitive data shall be encrypted where technologically feasible.</w:t>
      </w:r>
    </w:p>
    <w:p w14:paraId="4FCC1937" w14:textId="77777777" w:rsidR="006936E9" w:rsidRDefault="00000000">
      <w:pPr>
        <w:keepNext/>
        <w:spacing w:before="200" w:after="80"/>
      </w:pPr>
      <w:r>
        <w:rPr>
          <w:b/>
          <w:bCs/>
          <w:color w:val="2E75B6"/>
          <w:sz w:val="24"/>
          <w:szCs w:val="24"/>
        </w:rPr>
        <w:t>6.3 Application Security</w:t>
      </w:r>
    </w:p>
    <w:p w14:paraId="4FCC1938" w14:textId="77777777" w:rsidR="006936E9" w:rsidRDefault="00000000">
      <w:pPr>
        <w:spacing w:after="120"/>
      </w:pPr>
      <w:r>
        <w:rPr>
          <w:color w:val="000000"/>
        </w:rPr>
        <w:t>The ISO shall perform a security assessment of each web application and cloud service that is used, or proposed for use, by the School to house sensitive data, and shall determine which assessment tools to use. Identified vulnerabilities shall be remediated. If a serious vulnerability cannot be remediated, the application shall be removed from use. No application or extension that receives student data may be adopted for School use without review by the ISO and the Student Data Manager.</w:t>
      </w:r>
    </w:p>
    <w:p w14:paraId="4FCC1939" w14:textId="77777777" w:rsidR="006936E9" w:rsidRDefault="00000000">
      <w:pPr>
        <w:keepNext/>
        <w:spacing w:before="200" w:after="80"/>
      </w:pPr>
      <w:r>
        <w:rPr>
          <w:b/>
          <w:bCs/>
          <w:color w:val="2E75B6"/>
          <w:sz w:val="24"/>
          <w:szCs w:val="24"/>
        </w:rPr>
        <w:t>6.4 Endpoint, Server, and Device Security</w:t>
      </w:r>
    </w:p>
    <w:p w14:paraId="4FCC193A" w14:textId="77777777" w:rsidR="006936E9" w:rsidRDefault="00000000">
      <w:pPr>
        <w:spacing w:after="120"/>
      </w:pPr>
      <w:r>
        <w:rPr>
          <w:color w:val="000000"/>
        </w:rPr>
        <w:t>The School shall prevent, detect, and remediate attacks on and compromises of its computers, servers, and other computing devices.</w:t>
      </w:r>
    </w:p>
    <w:p w14:paraId="4FCC193B" w14:textId="77777777" w:rsidR="006936E9" w:rsidRDefault="00000000">
      <w:pPr>
        <w:pStyle w:val="ListParagraph"/>
        <w:numPr>
          <w:ilvl w:val="0"/>
          <w:numId w:val="2"/>
        </w:numPr>
        <w:spacing w:before="40" w:after="40"/>
      </w:pPr>
      <w:r>
        <w:rPr>
          <w:color w:val="000000"/>
        </w:rPr>
        <w:t>Devices shall not be left unattended and unlocked, particularly when logged into systems containing sensitive data. Automatic log-off, screen locks, and password-protected screen savers shall be used to enforce this requirement.</w:t>
      </w:r>
    </w:p>
    <w:p w14:paraId="4FCC193C" w14:textId="77777777" w:rsidR="006936E9" w:rsidRDefault="00000000">
      <w:pPr>
        <w:pStyle w:val="ListParagraph"/>
        <w:numPr>
          <w:ilvl w:val="0"/>
          <w:numId w:val="2"/>
        </w:numPr>
        <w:spacing w:before="40" w:after="40"/>
      </w:pPr>
      <w:r>
        <w:rPr>
          <w:color w:val="000000"/>
        </w:rPr>
        <w:t>Anti-malware and endpoint protection software shall be installed, distributed, and maintained on all School-owned technology assets, with automatic definition updates, scheduled scanning not less than weekly, and real-time protection enabled.</w:t>
      </w:r>
    </w:p>
    <w:p w14:paraId="4FCC193D" w14:textId="77777777" w:rsidR="006936E9" w:rsidRDefault="00000000">
      <w:pPr>
        <w:pStyle w:val="ListParagraph"/>
        <w:numPr>
          <w:ilvl w:val="0"/>
          <w:numId w:val="2"/>
        </w:numPr>
        <w:spacing w:before="40" w:after="40"/>
      </w:pPr>
      <w:r>
        <w:rPr>
          <w:color w:val="000000"/>
        </w:rPr>
        <w:t>All servers shall undergo a security review before being placed into service. New servers must be registered with and approved by the ISO, and administrative access shall be password protected and subject to multi-factor authentication where supported.</w:t>
      </w:r>
    </w:p>
    <w:p w14:paraId="4FCC193E" w14:textId="77777777" w:rsidR="006936E9" w:rsidRDefault="00000000">
      <w:pPr>
        <w:pStyle w:val="ListParagraph"/>
        <w:numPr>
          <w:ilvl w:val="0"/>
          <w:numId w:val="2"/>
        </w:numPr>
        <w:spacing w:before="40" w:after="40"/>
      </w:pPr>
      <w:r>
        <w:rPr>
          <w:color w:val="000000"/>
        </w:rPr>
        <w:t>All equipment that contains sensitive information shall be physically secured to deter theft. Server rooms and telecommunication rooms and closets shall be protected by access control that segregates and restricts access from general school areas, enforced by keys, electronic card readers, or a similar method, with unescorted access limited to personnel whose job functions require it.</w:t>
      </w:r>
    </w:p>
    <w:p w14:paraId="4FCC193F" w14:textId="77777777" w:rsidR="006936E9" w:rsidRDefault="00000000">
      <w:pPr>
        <w:pStyle w:val="ListParagraph"/>
        <w:numPr>
          <w:ilvl w:val="0"/>
          <w:numId w:val="2"/>
        </w:numPr>
        <w:spacing w:before="40" w:after="40"/>
      </w:pPr>
      <w:r>
        <w:rPr>
          <w:color w:val="000000"/>
        </w:rPr>
        <w:t>Before any third-party contractor is allowed access to any computer system, server room, or telecommunication room, the contractor shall present a company-issued identification card, and the contractor’s access shall be confirmed directly by the School employee who issued the service request, by the ISO, or by a member of School Administration.</w:t>
      </w:r>
    </w:p>
    <w:p w14:paraId="4FCC1940" w14:textId="77777777" w:rsidR="006936E9" w:rsidRDefault="00000000">
      <w:pPr>
        <w:pStyle w:val="ListParagraph"/>
        <w:numPr>
          <w:ilvl w:val="0"/>
          <w:numId w:val="2"/>
        </w:numPr>
        <w:spacing w:before="40" w:after="40"/>
      </w:pPr>
      <w:r>
        <w:rPr>
          <w:color w:val="000000"/>
        </w:rPr>
        <w:t>Devices and storage media shall be securely wiped or destroyed before disposal, transfer, or reassignment, and disposal shall be documented.</w:t>
      </w:r>
    </w:p>
    <w:p w14:paraId="4FCC1941" w14:textId="77777777" w:rsidR="006936E9" w:rsidRDefault="00000000">
      <w:pPr>
        <w:keepNext/>
        <w:spacing w:before="200" w:after="80"/>
      </w:pPr>
      <w:r>
        <w:rPr>
          <w:b/>
          <w:bCs/>
          <w:color w:val="2E75B6"/>
          <w:sz w:val="24"/>
          <w:szCs w:val="24"/>
        </w:rPr>
        <w:lastRenderedPageBreak/>
        <w:t>6.5 Identity, Authentication, and Access Management</w:t>
      </w:r>
    </w:p>
    <w:p w14:paraId="4FCC1942" w14:textId="77777777" w:rsidR="006936E9" w:rsidRDefault="00000000">
      <w:pPr>
        <w:spacing w:after="120"/>
      </w:pPr>
      <w:r>
        <w:rPr>
          <w:color w:val="000000"/>
        </w:rPr>
        <w:t>Access to School systems and data shall be granted in accordance with the principles of least privilege and need-to-know, based on the minimum access required for the user to perform his or her duties.</w:t>
      </w:r>
    </w:p>
    <w:p w14:paraId="4FCC1943" w14:textId="77777777" w:rsidR="006936E9" w:rsidRDefault="00000000">
      <w:pPr>
        <w:pStyle w:val="ListParagraph"/>
        <w:numPr>
          <w:ilvl w:val="0"/>
          <w:numId w:val="2"/>
        </w:numPr>
        <w:spacing w:before="40" w:after="40"/>
      </w:pPr>
      <w:r>
        <w:rPr>
          <w:color w:val="000000"/>
        </w:rPr>
        <w:t>Unique identities and authentication are required for access to School systems and networks so that users are identifiable and unable to repudiate their activity.</w:t>
      </w:r>
    </w:p>
    <w:p w14:paraId="4FCC1944" w14:textId="77777777" w:rsidR="006936E9" w:rsidRDefault="00000000">
      <w:pPr>
        <w:pStyle w:val="ListParagraph"/>
        <w:numPr>
          <w:ilvl w:val="0"/>
          <w:numId w:val="2"/>
        </w:numPr>
        <w:spacing w:before="40" w:after="40"/>
      </w:pPr>
      <w:r>
        <w:rPr>
          <w:color w:val="000000"/>
        </w:rPr>
        <w:t>Multi-factor authentication shall be required for remote access, administrative accounts, email, and any system containing student or employee personally identifiable information, where technologically supported.</w:t>
      </w:r>
    </w:p>
    <w:p w14:paraId="4FCC1945" w14:textId="77777777" w:rsidR="006936E9" w:rsidRDefault="00000000">
      <w:pPr>
        <w:pStyle w:val="ListParagraph"/>
        <w:numPr>
          <w:ilvl w:val="0"/>
          <w:numId w:val="2"/>
        </w:numPr>
        <w:spacing w:before="40" w:after="40"/>
      </w:pPr>
      <w:r>
        <w:rPr>
          <w:color w:val="000000"/>
        </w:rPr>
        <w:t>Passwords shall be created and maintained in accordance with industry best practices, treated as confidential, and shall not be shared with anyone, inserted into email messages or other electronic communications, or disclosed over the telephone. Any user who suspects that a password may have been compromised shall report the incident to the ISO immediately and change all affected passwords.</w:t>
      </w:r>
    </w:p>
    <w:p w14:paraId="4FCC1946" w14:textId="77777777" w:rsidR="006936E9" w:rsidRDefault="00000000">
      <w:pPr>
        <w:pStyle w:val="ListParagraph"/>
        <w:numPr>
          <w:ilvl w:val="0"/>
          <w:numId w:val="2"/>
        </w:numPr>
        <w:spacing w:before="40" w:after="40"/>
      </w:pPr>
      <w:r>
        <w:rPr>
          <w:color w:val="000000"/>
        </w:rPr>
        <w:t>Access shall be granted and terminated upon timely receipt and approval of a documented access request or termination notice. Access for departing employees, volunteers, and contractors shall be revoked no later than the last day of service. User access rights shall be reviewed at least annually.</w:t>
      </w:r>
    </w:p>
    <w:p w14:paraId="4FCC1947" w14:textId="77777777" w:rsidR="006936E9" w:rsidRDefault="00000000">
      <w:pPr>
        <w:pStyle w:val="ListParagraph"/>
        <w:numPr>
          <w:ilvl w:val="0"/>
          <w:numId w:val="2"/>
        </w:numPr>
        <w:spacing w:before="40" w:after="40"/>
      </w:pPr>
      <w:r>
        <w:rPr>
          <w:color w:val="000000"/>
        </w:rPr>
        <w:t>Audit and log files shall be maintained for not less than ninety (90) days for all critical security-relevant events, including invalid logon attempts, changes to security policy or configuration, and failed attempts by unauthorized users to access protected objects.</w:t>
      </w:r>
    </w:p>
    <w:p w14:paraId="4FCC1948" w14:textId="77777777" w:rsidR="006936E9" w:rsidRDefault="00000000">
      <w:pPr>
        <w:keepNext/>
        <w:spacing w:before="200" w:after="80"/>
      </w:pPr>
      <w:r>
        <w:rPr>
          <w:b/>
          <w:bCs/>
          <w:color w:val="2E75B6"/>
          <w:sz w:val="24"/>
          <w:szCs w:val="24"/>
        </w:rPr>
        <w:t>6.6 Data Protection and Cryptography</w:t>
      </w:r>
    </w:p>
    <w:p w14:paraId="4FCC1949" w14:textId="77777777" w:rsidR="006936E9" w:rsidRDefault="00000000">
      <w:pPr>
        <w:spacing w:after="120"/>
      </w:pPr>
      <w:r>
        <w:rPr>
          <w:color w:val="000000"/>
        </w:rPr>
        <w:t>Encryption is a primary means of protecting sensitive data.</w:t>
      </w:r>
    </w:p>
    <w:p w14:paraId="4FCC194A" w14:textId="77777777" w:rsidR="006936E9" w:rsidRDefault="00000000">
      <w:pPr>
        <w:pStyle w:val="ListParagraph"/>
        <w:numPr>
          <w:ilvl w:val="0"/>
          <w:numId w:val="2"/>
        </w:numPr>
        <w:spacing w:before="40" w:after="40"/>
      </w:pPr>
      <w:r>
        <w:rPr>
          <w:color w:val="000000"/>
        </w:rPr>
        <w:t>Where technologically feasible, the School shall encrypt sensitive data in transit over the network and at rest.</w:t>
      </w:r>
    </w:p>
    <w:p w14:paraId="4FCC194B" w14:textId="77777777" w:rsidR="006936E9" w:rsidRDefault="00000000">
      <w:pPr>
        <w:pStyle w:val="ListParagraph"/>
        <w:numPr>
          <w:ilvl w:val="0"/>
          <w:numId w:val="2"/>
        </w:numPr>
        <w:spacing w:before="40" w:after="40"/>
      </w:pPr>
      <w:r>
        <w:rPr>
          <w:color w:val="000000"/>
        </w:rPr>
        <w:t>All School-owned computers and computing devices that connect to the School’s network and that may contain or transmit personally identifiable data shall be configured to encrypt such data on any internal drive.</w:t>
      </w:r>
    </w:p>
    <w:p w14:paraId="4FCC194C" w14:textId="77777777" w:rsidR="006936E9" w:rsidRDefault="00000000">
      <w:pPr>
        <w:pStyle w:val="ListParagraph"/>
        <w:numPr>
          <w:ilvl w:val="0"/>
          <w:numId w:val="2"/>
        </w:numPr>
        <w:spacing w:before="40" w:after="40"/>
      </w:pPr>
      <w:r>
        <w:rPr>
          <w:color w:val="000000"/>
        </w:rPr>
        <w:t>Personally identifiable data shall not be stored on external storage media, including external drives, flash drives, and optical media, unless authorized by the Student Data Manager and encrypted.</w:t>
      </w:r>
    </w:p>
    <w:p w14:paraId="4FCC194D" w14:textId="77777777" w:rsidR="006936E9" w:rsidRDefault="00000000">
      <w:pPr>
        <w:pStyle w:val="ListParagraph"/>
        <w:numPr>
          <w:ilvl w:val="0"/>
          <w:numId w:val="2"/>
        </w:numPr>
        <w:spacing w:before="40" w:after="40"/>
      </w:pPr>
      <w:r>
        <w:rPr>
          <w:color w:val="000000"/>
        </w:rPr>
        <w:t>Users requiring assistance encrypting sensitive data on any School computer or device shall contact the ISO.</w:t>
      </w:r>
    </w:p>
    <w:p w14:paraId="4FCC194E" w14:textId="77777777" w:rsidR="006936E9" w:rsidRDefault="00000000">
      <w:pPr>
        <w:keepNext/>
        <w:spacing w:before="200" w:after="80"/>
      </w:pPr>
      <w:r>
        <w:rPr>
          <w:b/>
          <w:bCs/>
          <w:color w:val="2E75B6"/>
          <w:sz w:val="24"/>
          <w:szCs w:val="24"/>
        </w:rPr>
        <w:t>6.7 Monitoring, Vulnerability, and Patch Management</w:t>
      </w:r>
    </w:p>
    <w:p w14:paraId="4FCC194F" w14:textId="77777777" w:rsidR="006936E9" w:rsidRDefault="00000000">
      <w:pPr>
        <w:spacing w:after="120"/>
      </w:pPr>
      <w:r>
        <w:rPr>
          <w:color w:val="000000"/>
        </w:rPr>
        <w:t>The ISO shall monitor the School’s network in order to detect and investigate security incidents; engage in vulnerability management and periodic penetration testing appropriate to the size and complexity of the School’s operations; and perform regular patch management. All security-relevant software patches shall be applied within thirty (30) days of release, and patches addressing critical or actively exploited vulnerabilities shall be applied as soon as practicable.</w:t>
      </w:r>
    </w:p>
    <w:p w14:paraId="4FCC1950" w14:textId="77777777" w:rsidR="006936E9" w:rsidRDefault="00000000">
      <w:pPr>
        <w:keepNext/>
        <w:spacing w:before="200" w:after="80"/>
      </w:pPr>
      <w:r>
        <w:rPr>
          <w:b/>
          <w:bCs/>
          <w:color w:val="2E75B6"/>
          <w:sz w:val="24"/>
          <w:szCs w:val="24"/>
        </w:rPr>
        <w:t>6.8 High Availability, Disaster Recovery, and Physical Protection</w:t>
      </w:r>
    </w:p>
    <w:p w14:paraId="4FCC1951" w14:textId="77777777" w:rsidR="006936E9" w:rsidRDefault="00000000">
      <w:pPr>
        <w:spacing w:after="120"/>
      </w:pPr>
      <w:r>
        <w:rPr>
          <w:color w:val="000000"/>
        </w:rPr>
        <w:t>The School shall ensure the availability and recoverability of its data and data systems so that it can continue to operate in the face of events ranging from routine equipment failure to natural or human-caused catastrophe. The ISO shall develop and maintain a business continuity and disaster recovery plan appropriate to the size and complexity of the School’s information technology operations, which shall include at a minimum:</w:t>
      </w:r>
    </w:p>
    <w:p w14:paraId="4FCC1952" w14:textId="77777777" w:rsidR="006936E9" w:rsidRDefault="00000000">
      <w:pPr>
        <w:pStyle w:val="ListParagraph"/>
        <w:numPr>
          <w:ilvl w:val="0"/>
          <w:numId w:val="2"/>
        </w:numPr>
        <w:spacing w:before="40" w:after="40"/>
      </w:pPr>
      <w:r>
        <w:rPr>
          <w:color w:val="000000"/>
        </w:rPr>
        <w:lastRenderedPageBreak/>
        <w:t>Backup procedures providing for routine daily, weekly, and monthly backups, with at least one backup copy maintained offline or otherwise isolated from the production network and stored at a secure off-site location;</w:t>
      </w:r>
    </w:p>
    <w:p w14:paraId="4FCC1953" w14:textId="77777777" w:rsidR="006936E9" w:rsidRDefault="00000000">
      <w:pPr>
        <w:pStyle w:val="ListParagraph"/>
        <w:numPr>
          <w:ilvl w:val="0"/>
          <w:numId w:val="2"/>
        </w:numPr>
        <w:spacing w:before="40" w:after="40"/>
      </w:pPr>
      <w:r>
        <w:rPr>
          <w:color w:val="000000"/>
        </w:rPr>
        <w:t>Periodic testing of data restoration, performed not less than annually and documented; and</w:t>
      </w:r>
    </w:p>
    <w:p w14:paraId="4FCC1954" w14:textId="77777777" w:rsidR="006936E9" w:rsidRDefault="00000000">
      <w:pPr>
        <w:pStyle w:val="ListParagraph"/>
        <w:numPr>
          <w:ilvl w:val="0"/>
          <w:numId w:val="2"/>
        </w:numPr>
        <w:spacing w:before="40" w:after="40"/>
      </w:pPr>
      <w:r>
        <w:rPr>
          <w:color w:val="000000"/>
        </w:rPr>
        <w:t>Emergency procedures, including a call list with assigned responsibilities for recovery of backup data, restoration of processing at a secondary location, and generation of student and employee listings.</w:t>
      </w:r>
    </w:p>
    <w:p w14:paraId="4FCC1955" w14:textId="77777777" w:rsidR="006936E9" w:rsidRDefault="00000000">
      <w:pPr>
        <w:spacing w:after="120"/>
      </w:pPr>
      <w:r>
        <w:rPr>
          <w:color w:val="000000"/>
        </w:rPr>
        <w:t>Physical access to any School data center shall be governed by the same access requirements applicable to server rooms and telecommunication rooms under Section 6.4.</w:t>
      </w:r>
    </w:p>
    <w:p w14:paraId="4FCC1956" w14:textId="77777777" w:rsidR="006936E9" w:rsidRDefault="00000000">
      <w:pPr>
        <w:keepNext/>
        <w:spacing w:before="200" w:after="80"/>
      </w:pPr>
      <w:r>
        <w:rPr>
          <w:b/>
          <w:bCs/>
          <w:color w:val="2E75B6"/>
          <w:sz w:val="24"/>
          <w:szCs w:val="24"/>
        </w:rPr>
        <w:t>6.9 Incident Response</w:t>
      </w:r>
    </w:p>
    <w:p w14:paraId="4FCC1957" w14:textId="77777777" w:rsidR="006936E9" w:rsidRDefault="00000000">
      <w:pPr>
        <w:spacing w:after="120"/>
      </w:pPr>
      <w:r>
        <w:rPr>
          <w:color w:val="000000"/>
        </w:rPr>
        <w:t>Monitoring of and response to information technology incidents shall be designed to provide early notification of events and rapid response and recovery from internal or external network or system attacks. All incidents of network or system shutdown, failure, or compromise shall be reported to the ISO immediately. The ISO shall maintain a written incident response procedure and shall use industry standards and current best practices in responding to and resolving incidents. Incidents involving or suspected to involve a data breach shall be handled under Section 10 and the data breach protocol in the School’s Data Governance Plan. The School shall conduct a documented review after each significant incident and shall exercise its incident response procedure not less than annually.</w:t>
      </w:r>
    </w:p>
    <w:p w14:paraId="4FCC1958" w14:textId="77777777" w:rsidR="006936E9" w:rsidRDefault="00000000">
      <w:pPr>
        <w:keepNext/>
        <w:spacing w:before="200" w:after="80"/>
      </w:pPr>
      <w:r>
        <w:rPr>
          <w:b/>
          <w:bCs/>
          <w:color w:val="2E75B6"/>
          <w:sz w:val="24"/>
          <w:szCs w:val="24"/>
        </w:rPr>
        <w:t>6.10 Acquisition and Asset Management</w:t>
      </w:r>
    </w:p>
    <w:p w14:paraId="4FCC1959" w14:textId="77777777" w:rsidR="006936E9" w:rsidRDefault="00000000">
      <w:pPr>
        <w:spacing w:after="120"/>
      </w:pPr>
      <w:r>
        <w:rPr>
          <w:color w:val="000000"/>
        </w:rPr>
        <w:t>The School shall follow its purchasing and procurement policies when acquiring technology equipment and services, and shall maintain an inventory of its hardware and software assets, including cloud services that store or process student data. Technology acquisitions that will store or process sensitive data are subject to review by the ISO and, where student data is involved, by the Student Data Manager under Section 8.</w:t>
      </w:r>
    </w:p>
    <w:p w14:paraId="4FCC195A" w14:textId="77777777" w:rsidR="006936E9" w:rsidRDefault="00000000">
      <w:pPr>
        <w:keepNext/>
        <w:spacing w:before="200" w:after="80"/>
      </w:pPr>
      <w:r>
        <w:rPr>
          <w:b/>
          <w:bCs/>
          <w:color w:val="2E75B6"/>
          <w:sz w:val="24"/>
          <w:szCs w:val="24"/>
        </w:rPr>
        <w:t>6.11 Policy, Audit, and E-Discovery Training</w:t>
      </w:r>
    </w:p>
    <w:p w14:paraId="4FCC195B" w14:textId="77777777" w:rsidR="006936E9" w:rsidRDefault="00000000">
      <w:pPr>
        <w:spacing w:after="120"/>
      </w:pPr>
      <w:r>
        <w:rPr>
          <w:color w:val="000000"/>
        </w:rPr>
        <w:t>The School shall provide training on its policies as required by law, including annual information technology security training and training on audits and electronic discovery, as described in Section 11.</w:t>
      </w:r>
    </w:p>
    <w:p w14:paraId="4FCC195C" w14:textId="77777777" w:rsidR="006936E9" w:rsidRDefault="00000000">
      <w:pPr>
        <w:keepNext/>
        <w:pBdr>
          <w:bottom w:val="single" w:sz="6" w:space="4" w:color="1F4E79"/>
        </w:pBdr>
        <w:spacing w:before="360" w:after="120"/>
      </w:pPr>
      <w:r>
        <w:rPr>
          <w:b/>
          <w:bCs/>
          <w:color w:val="1F4E79"/>
          <w:sz w:val="28"/>
          <w:szCs w:val="28"/>
        </w:rPr>
        <w:t>7. Data Privacy and Student Data Protection</w:t>
      </w:r>
    </w:p>
    <w:p w14:paraId="4FCC195D" w14:textId="77777777" w:rsidR="006936E9" w:rsidRDefault="00000000">
      <w:pPr>
        <w:keepNext/>
        <w:spacing w:before="200" w:after="80"/>
      </w:pPr>
      <w:r>
        <w:rPr>
          <w:b/>
          <w:bCs/>
          <w:color w:val="2E75B6"/>
          <w:sz w:val="24"/>
          <w:szCs w:val="24"/>
        </w:rPr>
        <w:t>7.1 Governing law</w:t>
      </w:r>
    </w:p>
    <w:p w14:paraId="4FCC195E" w14:textId="77777777" w:rsidR="006936E9" w:rsidRDefault="00000000">
      <w:pPr>
        <w:spacing w:after="120"/>
      </w:pPr>
      <w:r>
        <w:rPr>
          <w:color w:val="000000"/>
        </w:rPr>
        <w:t>The School considers the protection of the data it collects on students, employees, and their families to be of the utmost importance. The School protects student data in compliance with FERPA (20 U.S.C. § 1232g; 34 C.F.R. Part 99), the Protection of Pupil Rights Amendment (20 U.S.C. § 1232h), COPPA (15 U.S.C. §§ 6501–6506), GRAMA (Utah Code § 63G-2), Utah’s student data protection provisions (Utah Code § 53E-9-301 et seq.), and Utah Admin. Code R277-487.</w:t>
      </w:r>
    </w:p>
    <w:p w14:paraId="4FCC195F" w14:textId="77777777" w:rsidR="006936E9" w:rsidRDefault="00000000">
      <w:pPr>
        <w:keepNext/>
        <w:spacing w:before="200" w:after="80"/>
      </w:pPr>
      <w:r>
        <w:rPr>
          <w:b/>
          <w:bCs/>
          <w:color w:val="2E75B6"/>
          <w:sz w:val="24"/>
          <w:szCs w:val="24"/>
        </w:rPr>
        <w:t>7.2 Employee records</w:t>
      </w:r>
    </w:p>
    <w:p w14:paraId="4FCC1960" w14:textId="77777777" w:rsidR="006936E9" w:rsidRDefault="00000000">
      <w:pPr>
        <w:spacing w:after="120"/>
      </w:pPr>
      <w:r>
        <w:rPr>
          <w:color w:val="000000"/>
        </w:rPr>
        <w:t>Access to employee records shall be limited to individuals whose specific job duties require such access.</w:t>
      </w:r>
    </w:p>
    <w:p w14:paraId="4FCC1961" w14:textId="77777777" w:rsidR="006936E9" w:rsidRDefault="00000000">
      <w:pPr>
        <w:keepNext/>
        <w:spacing w:before="200" w:after="80"/>
      </w:pPr>
      <w:r>
        <w:rPr>
          <w:b/>
          <w:bCs/>
          <w:color w:val="2E75B6"/>
          <w:sz w:val="24"/>
          <w:szCs w:val="24"/>
        </w:rPr>
        <w:lastRenderedPageBreak/>
        <w:t>7.3 Informed consent</w:t>
      </w:r>
    </w:p>
    <w:p w14:paraId="4FCC1962" w14:textId="77777777" w:rsidR="006936E9" w:rsidRDefault="00000000">
      <w:pPr>
        <w:spacing w:after="120"/>
      </w:pPr>
      <w:r>
        <w:rPr>
          <w:color w:val="000000"/>
        </w:rPr>
        <w:t>The School shall obtain informed consent for the collection and use of student educational data where required by Utah Code § 53E-9-311. Beginning July 1, 2027, the School shall offer a secure digital or electronic mechanism as the primary method for obtaining informed consent, and shall accept written consent where a digital or electronic mechanism is not reasonably available. The Student Data Manager shall implement this requirement in coordination with the ISO.</w:t>
      </w:r>
    </w:p>
    <w:p w14:paraId="4FCC1963" w14:textId="77777777" w:rsidR="006936E9" w:rsidRDefault="00000000">
      <w:pPr>
        <w:keepNext/>
        <w:spacing w:before="200" w:after="80"/>
      </w:pPr>
      <w:r>
        <w:rPr>
          <w:b/>
          <w:bCs/>
          <w:color w:val="2E75B6"/>
          <w:sz w:val="24"/>
          <w:szCs w:val="24"/>
        </w:rPr>
        <w:t>7.4 Data sharing with the Utah Board of Higher Education</w:t>
      </w:r>
    </w:p>
    <w:p w14:paraId="4FCC1964" w14:textId="77777777" w:rsidR="006936E9" w:rsidRDefault="00000000">
      <w:pPr>
        <w:spacing w:after="120"/>
      </w:pPr>
      <w:r>
        <w:rPr>
          <w:color w:val="000000"/>
        </w:rPr>
        <w:t>Where the School shares data for students in grades 7 through 12 with the Utah Board of Higher Education for college readiness and access purposes under Utah Code § 53E-9-401 et seq., the School shall notify parents of the data collected, how it will be used, and the parent’s right to opt out, and shall honor timely opt-out requests.</w:t>
      </w:r>
    </w:p>
    <w:p w14:paraId="4FCC1965" w14:textId="77777777" w:rsidR="006936E9" w:rsidRDefault="00000000">
      <w:pPr>
        <w:keepNext/>
        <w:spacing w:before="200" w:after="80"/>
      </w:pPr>
      <w:r>
        <w:rPr>
          <w:b/>
          <w:bCs/>
          <w:color w:val="2E75B6"/>
          <w:sz w:val="24"/>
          <w:szCs w:val="24"/>
        </w:rPr>
        <w:t>7.5 Records requests and retention</w:t>
      </w:r>
    </w:p>
    <w:p w14:paraId="4FCC1966" w14:textId="77777777" w:rsidR="006936E9" w:rsidRDefault="00000000">
      <w:pPr>
        <w:spacing w:after="120"/>
      </w:pPr>
      <w:r>
        <w:rPr>
          <w:color w:val="000000"/>
        </w:rPr>
        <w:t>Requests for records shall be processed under GRAMA and the School’s Records Management and Retention Policy. Sensitive data shall be retained no longer than required by the applicable retention schedule and shall be disposed of securely.</w:t>
      </w:r>
    </w:p>
    <w:p w14:paraId="4FCC1967" w14:textId="77777777" w:rsidR="006936E9" w:rsidRDefault="00000000">
      <w:pPr>
        <w:keepNext/>
        <w:pBdr>
          <w:bottom w:val="single" w:sz="6" w:space="4" w:color="1F4E79"/>
        </w:pBdr>
        <w:spacing w:before="360" w:after="120"/>
      </w:pPr>
      <w:r>
        <w:rPr>
          <w:b/>
          <w:bCs/>
          <w:color w:val="1F4E79"/>
          <w:sz w:val="28"/>
          <w:szCs w:val="28"/>
        </w:rPr>
        <w:t>8. Third-Party Contractors and Education Technology Vendors</w:t>
      </w:r>
    </w:p>
    <w:p w14:paraId="4FCC1968" w14:textId="77777777" w:rsidR="006936E9" w:rsidRDefault="00000000">
      <w:pPr>
        <w:keepNext/>
        <w:spacing w:before="200" w:after="80"/>
      </w:pPr>
      <w:r>
        <w:rPr>
          <w:b/>
          <w:bCs/>
          <w:color w:val="2E75B6"/>
          <w:sz w:val="24"/>
          <w:szCs w:val="24"/>
        </w:rPr>
        <w:t>8.1 Agreements required</w:t>
      </w:r>
    </w:p>
    <w:p w14:paraId="4FCC1969" w14:textId="77777777" w:rsidR="006936E9" w:rsidRDefault="00000000">
      <w:pPr>
        <w:spacing w:after="120"/>
      </w:pPr>
      <w:r>
        <w:rPr>
          <w:color w:val="000000"/>
        </w:rPr>
        <w:t>All third-party vendors and contractors that hold, or have access to, the School’s critically sensitive data shall be required to sign the School’s Restriction on Use of Confidential Information Agreement, and any additional data privacy agreement required by Utah Code § 53E-9-309, before accessing School systems or receiving information.</w:t>
      </w:r>
    </w:p>
    <w:p w14:paraId="4FCC196A" w14:textId="77777777" w:rsidR="006936E9" w:rsidRDefault="00000000">
      <w:pPr>
        <w:keepNext/>
        <w:spacing w:before="200" w:after="80"/>
      </w:pPr>
      <w:r>
        <w:rPr>
          <w:b/>
          <w:bCs/>
          <w:color w:val="2E75B6"/>
          <w:sz w:val="24"/>
          <w:szCs w:val="24"/>
        </w:rPr>
        <w:t>8.2 Required contract terms</w:t>
      </w:r>
    </w:p>
    <w:p w14:paraId="4FCC196B" w14:textId="77777777" w:rsidR="006936E9" w:rsidRDefault="00000000">
      <w:pPr>
        <w:spacing w:after="120"/>
      </w:pPr>
      <w:r>
        <w:rPr>
          <w:color w:val="000000"/>
        </w:rPr>
        <w:t>Each contract with an education technology vendor that receives student data shall provide, consistent with Utah Code § 53E-9-309, that:</w:t>
      </w:r>
    </w:p>
    <w:p w14:paraId="4FCC196C" w14:textId="77777777" w:rsidR="006936E9" w:rsidRDefault="00000000">
      <w:pPr>
        <w:pStyle w:val="ListParagraph"/>
        <w:numPr>
          <w:ilvl w:val="0"/>
          <w:numId w:val="2"/>
        </w:numPr>
        <w:spacing w:before="40" w:after="40"/>
      </w:pPr>
      <w:r>
        <w:rPr>
          <w:color w:val="000000"/>
        </w:rPr>
        <w:t>If the School determines that the vendor has violated the contract’s student data privacy provisions, the School shall provide written notice of the violation, and may terminate the contract no sooner than thirty (30) days after providing that notice if the vendor has not remedied the violation and established procedures to prevent its recurrence;</w:t>
      </w:r>
    </w:p>
    <w:p w14:paraId="4FCC196D" w14:textId="77777777" w:rsidR="006936E9" w:rsidRDefault="00000000">
      <w:pPr>
        <w:pStyle w:val="ListParagraph"/>
        <w:numPr>
          <w:ilvl w:val="0"/>
          <w:numId w:val="2"/>
        </w:numPr>
        <w:spacing w:before="40" w:after="40"/>
      </w:pPr>
      <w:r>
        <w:rPr>
          <w:color w:val="000000"/>
        </w:rPr>
        <w:t>Upon completion or termination of the contract, the vendor shall return or delete all personally identifiable student data in its possession, unless the student’s parent has given written consent for the vendor to retain the data; and</w:t>
      </w:r>
    </w:p>
    <w:p w14:paraId="4FCC196E" w14:textId="77777777" w:rsidR="006936E9" w:rsidRDefault="00000000">
      <w:pPr>
        <w:pStyle w:val="ListParagraph"/>
        <w:numPr>
          <w:ilvl w:val="0"/>
          <w:numId w:val="2"/>
        </w:numPr>
        <w:spacing w:before="40" w:after="40"/>
      </w:pPr>
      <w:r>
        <w:rPr>
          <w:color w:val="000000"/>
        </w:rPr>
        <w:t>The vendor may not impose a fee, seek damages, or otherwise assert financial liability against the School for a termination resulting from a student data privacy violation.</w:t>
      </w:r>
    </w:p>
    <w:p w14:paraId="4FCC196F" w14:textId="77777777" w:rsidR="006936E9" w:rsidRDefault="00000000">
      <w:pPr>
        <w:keepNext/>
        <w:spacing w:before="200" w:after="80"/>
      </w:pPr>
      <w:r>
        <w:rPr>
          <w:b/>
          <w:bCs/>
          <w:color w:val="2E75B6"/>
          <w:sz w:val="24"/>
          <w:szCs w:val="24"/>
        </w:rPr>
        <w:t>8.3 Vendor risk management</w:t>
      </w:r>
    </w:p>
    <w:p w14:paraId="4FCC1970" w14:textId="77777777" w:rsidR="006936E9" w:rsidRDefault="00000000">
      <w:pPr>
        <w:spacing w:after="120"/>
      </w:pPr>
      <w:r>
        <w:rPr>
          <w:color w:val="000000"/>
        </w:rPr>
        <w:t>The Student Data Manager shall maintain a current list of education technology vendors that receive student data, and the ISO shall evaluate the security practices of each such vendor before contracting and upon renewal. Suspected vendor privacy or security violations shall be reported to the Student Data Manager and the ISO, and may be reported to USBE.</w:t>
      </w:r>
    </w:p>
    <w:p w14:paraId="4FCC1971" w14:textId="77777777" w:rsidR="006936E9" w:rsidRDefault="00000000">
      <w:pPr>
        <w:keepNext/>
        <w:pBdr>
          <w:bottom w:val="single" w:sz="6" w:space="4" w:color="1F4E79"/>
        </w:pBdr>
        <w:spacing w:before="360" w:after="120"/>
      </w:pPr>
      <w:r>
        <w:rPr>
          <w:b/>
          <w:bCs/>
          <w:color w:val="1F4E79"/>
          <w:sz w:val="28"/>
          <w:szCs w:val="28"/>
        </w:rPr>
        <w:lastRenderedPageBreak/>
        <w:t>9. Internet Safety, Content Filtering, and Classroom Technology</w:t>
      </w:r>
    </w:p>
    <w:p w14:paraId="4FCC1972" w14:textId="77777777" w:rsidR="006936E9" w:rsidRDefault="00000000">
      <w:pPr>
        <w:keepNext/>
        <w:spacing w:before="200" w:after="80"/>
      </w:pPr>
      <w:r>
        <w:rPr>
          <w:b/>
          <w:bCs/>
          <w:color w:val="2E75B6"/>
          <w:sz w:val="24"/>
          <w:szCs w:val="24"/>
        </w:rPr>
        <w:t>9.1 Filtering</w:t>
      </w:r>
    </w:p>
    <w:p w14:paraId="4FCC1973" w14:textId="77777777" w:rsidR="006936E9" w:rsidRDefault="00000000">
      <w:pPr>
        <w:spacing w:after="120"/>
      </w:pPr>
      <w:r>
        <w:rPr>
          <w:color w:val="000000"/>
        </w:rPr>
        <w:t>In accordance with federal and state law, the School shall filter internet traffic for content defined in law as harmful to minors, and shall use a combination of technological and supervisory means to protect students from harmful online content. The School shall enforce the operation of its technology protection measure during use of its computers with internet access, subject to disabling by an authorized administrator for an adult engaged in bona fide research or another lawful purpose.</w:t>
      </w:r>
    </w:p>
    <w:p w14:paraId="4FCC1974" w14:textId="77777777" w:rsidR="006936E9" w:rsidRDefault="00000000">
      <w:pPr>
        <w:keepNext/>
        <w:spacing w:before="200" w:after="80"/>
      </w:pPr>
      <w:r>
        <w:rPr>
          <w:b/>
          <w:bCs/>
          <w:color w:val="2E75B6"/>
          <w:sz w:val="24"/>
          <w:szCs w:val="24"/>
        </w:rPr>
        <w:t>9.2 CIPA internet safety policy</w:t>
      </w:r>
    </w:p>
    <w:p w14:paraId="4FCC1975" w14:textId="77777777" w:rsidR="006936E9" w:rsidRDefault="00000000">
      <w:pPr>
        <w:spacing w:after="120"/>
      </w:pPr>
      <w:r>
        <w:rPr>
          <w:color w:val="000000"/>
        </w:rPr>
        <w:t>The School’s internet safety policy shall address access by minors to inappropriate matter online; the safety and security of minors using electronic mail, chat rooms, and other forms of direct electronic communication; unauthorized access, including hacking and other unlawful activities by minors online; unauthorized disclosure, use, and dissemination of personal information regarding minors; measures restricting minors’ access to materials harmful to minors; monitoring of the online activities of minors; and education of minors about appropriate online behavior, including interaction on social networking sites and in chat rooms, and cyberbullying awareness and response. The School shall provide reasonable public notice and hold at least one public hearing or meeting before adopting or materially amending its internet safety policy and technology protection measure, and shall retain documentation of notice, hearing, adoption, filter description, and filter operation for not less than ten (10) years for E-Rate audit purposes.</w:t>
      </w:r>
    </w:p>
    <w:p w14:paraId="4FCC1976" w14:textId="77777777" w:rsidR="006936E9" w:rsidRDefault="00000000">
      <w:pPr>
        <w:keepNext/>
        <w:spacing w:before="200" w:after="80"/>
      </w:pPr>
      <w:r>
        <w:rPr>
          <w:b/>
          <w:bCs/>
          <w:color w:val="2E75B6"/>
          <w:sz w:val="24"/>
          <w:szCs w:val="24"/>
        </w:rPr>
        <w:t>9.3 Parental controls and review</w:t>
      </w:r>
    </w:p>
    <w:p w14:paraId="4FCC1977" w14:textId="77777777" w:rsidR="006936E9" w:rsidRDefault="00000000">
      <w:pPr>
        <w:spacing w:after="120"/>
      </w:pPr>
      <w:r>
        <w:rPr>
          <w:color w:val="000000"/>
        </w:rPr>
        <w:t>Consistent with Utah Code § 53G-7-1001 and § 53G-7-1003, the School shall, upon a parent’s request, provide an access control method that limits the student’s access on School-managed devices to preapproved websites, and shall provide a technology platform through which a parent may review the student’s activity on School-managed devices. The School shall maintain a complaint procedure for alleged violations and shall review this Section not less than every three (3) years.</w:t>
      </w:r>
    </w:p>
    <w:p w14:paraId="4FCC1978" w14:textId="77777777" w:rsidR="006936E9" w:rsidRDefault="00000000">
      <w:pPr>
        <w:keepNext/>
        <w:spacing w:before="200" w:after="80"/>
      </w:pPr>
      <w:r>
        <w:rPr>
          <w:b/>
          <w:bCs/>
          <w:color w:val="2E75B6"/>
          <w:sz w:val="24"/>
          <w:szCs w:val="24"/>
        </w:rPr>
        <w:t>9.4 Classroom technology and artificial intelligence</w:t>
      </w:r>
    </w:p>
    <w:p w14:paraId="4FCC1979" w14:textId="77777777" w:rsidR="006936E9" w:rsidRDefault="00000000">
      <w:pPr>
        <w:spacing w:after="120"/>
      </w:pPr>
      <w:r>
        <w:rPr>
          <w:color w:val="000000"/>
        </w:rPr>
        <w:t>The School shall adopt or adapt a balanced classroom technology and artificial intelligence use policy no later than July 1, 2027, consistent with Utah Code § 53G-7-1201 et seq. and the model policies issued by USBE. Any artificial intelligence tool that processes student data is subject to Sections 6.3 and 8 of this Plan.</w:t>
      </w:r>
    </w:p>
    <w:p w14:paraId="4FCC197A" w14:textId="77777777" w:rsidR="006936E9" w:rsidRDefault="00000000">
      <w:pPr>
        <w:keepNext/>
        <w:pBdr>
          <w:bottom w:val="single" w:sz="6" w:space="4" w:color="1F4E79"/>
        </w:pBdr>
        <w:spacing w:before="360" w:after="120"/>
      </w:pPr>
      <w:r>
        <w:rPr>
          <w:b/>
          <w:bCs/>
          <w:color w:val="1F4E79"/>
          <w:sz w:val="28"/>
          <w:szCs w:val="28"/>
        </w:rPr>
        <w:t>10. Data Breach Reporting and Notification</w:t>
      </w:r>
    </w:p>
    <w:p w14:paraId="4FCC197B" w14:textId="77777777" w:rsidR="006936E9" w:rsidRDefault="00000000">
      <w:pPr>
        <w:keepNext/>
        <w:spacing w:before="200" w:after="80"/>
      </w:pPr>
      <w:r>
        <w:rPr>
          <w:b/>
          <w:bCs/>
          <w:color w:val="2E75B6"/>
          <w:sz w:val="24"/>
          <w:szCs w:val="24"/>
        </w:rPr>
        <w:t>10.1 Internal reporting</w:t>
      </w:r>
    </w:p>
    <w:p w14:paraId="4FCC197C" w14:textId="77777777" w:rsidR="006936E9" w:rsidRDefault="00000000">
      <w:pPr>
        <w:spacing w:after="120"/>
      </w:pPr>
      <w:r>
        <w:rPr>
          <w:color w:val="000000"/>
        </w:rPr>
        <w:t>School employees, volunteers, and third-party contractors shall immediately report any data breach or suspected data breach to the Student Data Manager and the ISO. No employee may delay reporting in order to investigate or verify the incident independently.</w:t>
      </w:r>
    </w:p>
    <w:p w14:paraId="4FCC197D" w14:textId="77777777" w:rsidR="006936E9" w:rsidRDefault="00000000">
      <w:pPr>
        <w:keepNext/>
        <w:spacing w:before="200" w:after="80"/>
      </w:pPr>
      <w:r>
        <w:rPr>
          <w:b/>
          <w:bCs/>
          <w:color w:val="2E75B6"/>
          <w:sz w:val="24"/>
          <w:szCs w:val="24"/>
        </w:rPr>
        <w:t>10.2 External reporting timeline</w:t>
      </w:r>
    </w:p>
    <w:p w14:paraId="4FCC197E" w14:textId="77777777" w:rsidR="006936E9" w:rsidRDefault="00000000">
      <w:pPr>
        <w:spacing w:after="120"/>
      </w:pPr>
      <w:r>
        <w:rPr>
          <w:color w:val="000000"/>
        </w:rPr>
        <w:t>Upon discovery of a data breach, the School shall, through the ISO and Student Data Manager:</w:t>
      </w:r>
    </w:p>
    <w:p w14:paraId="4FCC197F" w14:textId="77777777" w:rsidR="006936E9" w:rsidRDefault="00000000">
      <w:pPr>
        <w:pStyle w:val="ListParagraph"/>
        <w:numPr>
          <w:ilvl w:val="0"/>
          <w:numId w:val="2"/>
        </w:numPr>
        <w:spacing w:before="40" w:after="40"/>
      </w:pPr>
      <w:r>
        <w:rPr>
          <w:color w:val="000000"/>
        </w:rPr>
        <w:lastRenderedPageBreak/>
        <w:t>Notify USBE within twenty-four (24) hours of discovering the breach, and report the breach to the Cyber Center, as required by Utah Code § 53G-8-903 and § 63A-19-405, coordinating with UETN if UETN infrastructure is involved;</w:t>
      </w:r>
    </w:p>
    <w:p w14:paraId="4FCC1980" w14:textId="77777777" w:rsidR="006936E9" w:rsidRDefault="00000000">
      <w:pPr>
        <w:pStyle w:val="ListParagraph"/>
        <w:numPr>
          <w:ilvl w:val="0"/>
          <w:numId w:val="2"/>
        </w:numPr>
        <w:spacing w:before="40" w:after="40"/>
      </w:pPr>
      <w:r>
        <w:rPr>
          <w:color w:val="000000"/>
        </w:rPr>
        <w:t>Report all significant data breaches to the State Superintendent within ten (10) business days of initial discovery, as required by Utah Admin. Code R277-487-3;</w:t>
      </w:r>
    </w:p>
    <w:p w14:paraId="4FCC1981" w14:textId="77777777" w:rsidR="006936E9" w:rsidRDefault="00000000">
      <w:pPr>
        <w:pStyle w:val="ListParagraph"/>
        <w:numPr>
          <w:ilvl w:val="0"/>
          <w:numId w:val="2"/>
        </w:numPr>
        <w:spacing w:before="40" w:after="40"/>
      </w:pPr>
      <w:r>
        <w:rPr>
          <w:color w:val="000000"/>
        </w:rPr>
        <w:t>Conduct a reasonable and prompt investigation and, if misuse of personal information has occurred or is reasonably likely to occur, notify affected Utah residents in the most expedient time possible and without unreasonable delay, as required by Utah Code § 13-44-202;</w:t>
      </w:r>
    </w:p>
    <w:p w14:paraId="4FCC1982" w14:textId="77777777" w:rsidR="006936E9" w:rsidRDefault="00000000">
      <w:pPr>
        <w:pStyle w:val="ListParagraph"/>
        <w:numPr>
          <w:ilvl w:val="0"/>
          <w:numId w:val="2"/>
        </w:numPr>
        <w:spacing w:before="40" w:after="40"/>
      </w:pPr>
      <w:r>
        <w:rPr>
          <w:color w:val="000000"/>
        </w:rPr>
        <w:t>Notify the Utah Attorney General and the Cyber Center if the breach involves the personal information of 500 or more Utah residents, and notify nationwide consumer reporting agencies if the breach involves 1,000 or more Utah residents, as required by Utah Code § 13-44-202; and</w:t>
      </w:r>
    </w:p>
    <w:p w14:paraId="4FCC1983" w14:textId="77777777" w:rsidR="006936E9" w:rsidRDefault="00000000">
      <w:pPr>
        <w:pStyle w:val="ListParagraph"/>
        <w:numPr>
          <w:ilvl w:val="0"/>
          <w:numId w:val="2"/>
        </w:numPr>
        <w:spacing w:before="40" w:after="40"/>
      </w:pPr>
      <w:r>
        <w:rPr>
          <w:color w:val="000000"/>
        </w:rPr>
        <w:t>Provide any additional notification required by FERPA, the School’s Data Governance Plan, or applicable grant or contract terms.</w:t>
      </w:r>
    </w:p>
    <w:p w14:paraId="4FCC1984" w14:textId="77777777" w:rsidR="006936E9" w:rsidRDefault="00000000">
      <w:pPr>
        <w:spacing w:after="120"/>
      </w:pPr>
      <w:r>
        <w:rPr>
          <w:color w:val="000000"/>
        </w:rPr>
        <w:t>Where more than one reporting obligation applies, the School shall act on the shortest applicable deadline. Notification may be delayed only at the documented request of a law enforcement agency conducting a criminal investigation.</w:t>
      </w:r>
    </w:p>
    <w:p w14:paraId="4FCC1985" w14:textId="77777777" w:rsidR="006936E9" w:rsidRDefault="00000000">
      <w:pPr>
        <w:keepNext/>
        <w:spacing w:before="200" w:after="80"/>
      </w:pPr>
      <w:r>
        <w:rPr>
          <w:b/>
          <w:bCs/>
          <w:color w:val="2E75B6"/>
          <w:sz w:val="24"/>
          <w:szCs w:val="24"/>
        </w:rPr>
        <w:t>10.3 Documentation</w:t>
      </w:r>
    </w:p>
    <w:p w14:paraId="4FCC1986" w14:textId="77777777" w:rsidR="006936E9" w:rsidRDefault="00000000">
      <w:pPr>
        <w:spacing w:after="120"/>
      </w:pPr>
      <w:r>
        <w:rPr>
          <w:color w:val="000000"/>
        </w:rPr>
        <w:t>The ISO shall maintain a record of each reported incident and breach, the notifications made, and the remediation undertaken, and shall report annually to the Board on incidents and breaches occurring during the preceding year.</w:t>
      </w:r>
    </w:p>
    <w:p w14:paraId="4FCC1987" w14:textId="77777777" w:rsidR="006936E9" w:rsidRDefault="00000000">
      <w:pPr>
        <w:keepNext/>
        <w:pBdr>
          <w:bottom w:val="single" w:sz="6" w:space="4" w:color="1F4E79"/>
        </w:pBdr>
        <w:spacing w:before="360" w:after="120"/>
      </w:pPr>
      <w:r>
        <w:rPr>
          <w:b/>
          <w:bCs/>
          <w:color w:val="1F4E79"/>
          <w:sz w:val="28"/>
          <w:szCs w:val="28"/>
        </w:rPr>
        <w:t>11. Training</w:t>
      </w:r>
    </w:p>
    <w:p w14:paraId="4FCC1988" w14:textId="77777777" w:rsidR="006936E9" w:rsidRDefault="00000000">
      <w:pPr>
        <w:spacing w:after="120"/>
      </w:pPr>
      <w:r>
        <w:rPr>
          <w:color w:val="000000"/>
        </w:rPr>
        <w:t>The School shall ensure that all employees, aides, and volunteers having access to sensitive information complete information technology security and student data privacy training annually, emphasizing each individual’s personal responsibility for protecting student and employee information. Training shall address, at a minimum, phishing and social engineering, password and multi-factor authentication practices, safe handling and transmission of sensitive data, acceptable use, and incident and breach reporting obligations. New employees shall complete training before being granted access to systems containing sensitive data, or as soon as practicable thereafter.</w:t>
      </w:r>
    </w:p>
    <w:p w14:paraId="4FCC1989" w14:textId="77777777" w:rsidR="006936E9" w:rsidRDefault="00000000">
      <w:pPr>
        <w:spacing w:after="120"/>
      </w:pPr>
      <w:r>
        <w:rPr>
          <w:color w:val="000000"/>
        </w:rPr>
        <w:t>The School shall also ensure that students receive age-appropriate cyber security awareness and digital citizenship instruction, including instruction on appropriate online behavior and cyberbullying awareness and response.</w:t>
      </w:r>
    </w:p>
    <w:p w14:paraId="4FCC198A" w14:textId="77777777" w:rsidR="006936E9" w:rsidRDefault="00000000">
      <w:pPr>
        <w:spacing w:after="120"/>
      </w:pPr>
      <w:r>
        <w:rPr>
          <w:color w:val="000000"/>
        </w:rPr>
        <w:t>The ISO shall maintain records of training completion sufficient to demonstrate compliance with Utah Admin. Code R277-487-9.</w:t>
      </w:r>
    </w:p>
    <w:p w14:paraId="4FCC198B" w14:textId="77777777" w:rsidR="006936E9" w:rsidRDefault="00000000">
      <w:pPr>
        <w:keepNext/>
        <w:pBdr>
          <w:bottom w:val="single" w:sz="6" w:space="4" w:color="1F4E79"/>
        </w:pBdr>
        <w:spacing w:before="360" w:after="120"/>
      </w:pPr>
      <w:r>
        <w:rPr>
          <w:b/>
          <w:bCs/>
          <w:color w:val="1F4E79"/>
          <w:sz w:val="28"/>
          <w:szCs w:val="28"/>
        </w:rPr>
        <w:t>12. Compliance and Enforcement</w:t>
      </w:r>
    </w:p>
    <w:p w14:paraId="4FCC198C" w14:textId="77777777" w:rsidR="006936E9" w:rsidRDefault="00000000">
      <w:pPr>
        <w:spacing w:after="120"/>
      </w:pPr>
      <w:r>
        <w:rPr>
          <w:color w:val="000000"/>
        </w:rPr>
        <w:t xml:space="preserve">School employees, volunteers, students, and third-party contractors must comply with this Policy and Plan. Failure to comply may result in consequences up to and including removal of access to the School’s computer equipment, systems, and networks. Where such access is required for employment or for the performance of contracted services, an employee may be subject to disciplinary action up to and including termination of employment, and a contractor may be subject to termination of its contract. Student violations shall be addressed under the </w:t>
      </w:r>
      <w:r>
        <w:rPr>
          <w:color w:val="000000"/>
        </w:rPr>
        <w:lastRenderedPageBreak/>
        <w:t>School’s Student Conduct and Discipline Policy and Acceptable Use Policy. Conduct that may constitute a crime shall be referred to law enforcement.</w:t>
      </w:r>
    </w:p>
    <w:p w14:paraId="4FCC198D" w14:textId="77777777" w:rsidR="006936E9" w:rsidRDefault="00000000">
      <w:pPr>
        <w:keepNext/>
        <w:pBdr>
          <w:bottom w:val="single" w:sz="6" w:space="4" w:color="1F4E79"/>
        </w:pBdr>
        <w:spacing w:before="360" w:after="120"/>
      </w:pPr>
      <w:r>
        <w:rPr>
          <w:b/>
          <w:bCs/>
          <w:color w:val="1F4E79"/>
          <w:sz w:val="28"/>
          <w:szCs w:val="28"/>
        </w:rPr>
        <w:t>13. Review, Audit, and Annual Reporting</w:t>
      </w:r>
    </w:p>
    <w:p w14:paraId="4FCC198E" w14:textId="77777777" w:rsidR="006936E9" w:rsidRDefault="00000000">
      <w:pPr>
        <w:keepNext/>
        <w:spacing w:before="200" w:after="80"/>
      </w:pPr>
      <w:r>
        <w:rPr>
          <w:b/>
          <w:bCs/>
          <w:color w:val="2E75B6"/>
          <w:sz w:val="24"/>
          <w:szCs w:val="24"/>
        </w:rPr>
        <w:t>13.1 Audits</w:t>
      </w:r>
    </w:p>
    <w:p w14:paraId="4FCC198F" w14:textId="77777777" w:rsidR="006936E9" w:rsidRDefault="00000000">
      <w:pPr>
        <w:spacing w:after="120"/>
      </w:pPr>
      <w:r>
        <w:rPr>
          <w:color w:val="000000"/>
        </w:rPr>
        <w:t>The School shall perform routine security and privacy audits consistent with this Plan and applicable law. School personnel shall develop remediation plans to address identified lapses, and the ISO shall track remediation to completion and report the status to the Board.</w:t>
      </w:r>
    </w:p>
    <w:p w14:paraId="4FCC1990" w14:textId="77777777" w:rsidR="006936E9" w:rsidRDefault="00000000">
      <w:pPr>
        <w:keepNext/>
        <w:spacing w:before="200" w:after="80"/>
      </w:pPr>
      <w:r>
        <w:rPr>
          <w:b/>
          <w:bCs/>
          <w:color w:val="2E75B6"/>
          <w:sz w:val="24"/>
          <w:szCs w:val="24"/>
        </w:rPr>
        <w:t>13.2 Annual submissions to USBE</w:t>
      </w:r>
    </w:p>
    <w:p w14:paraId="4FCC1991" w14:textId="77777777" w:rsidR="006936E9" w:rsidRDefault="00000000">
      <w:pPr>
        <w:spacing w:after="120"/>
      </w:pPr>
      <w:r>
        <w:rPr>
          <w:color w:val="000000"/>
        </w:rPr>
        <w:t>The School shall submit annually to the State Superintendent, as required by Utah Admin. Code R277-487-3: its data governance plan; its annual FERPA rights notification; its directory information notice; its student data collection notice; its metadata dictionary; the name and contact information of its designated Student Data Manager and Information Security Officer; and evidence that the School has implemented a cyber security framework.</w:t>
      </w:r>
    </w:p>
    <w:p w14:paraId="4FCC1992" w14:textId="77777777" w:rsidR="006936E9" w:rsidRDefault="00000000">
      <w:pPr>
        <w:keepNext/>
        <w:spacing w:before="200" w:after="80"/>
      </w:pPr>
      <w:r>
        <w:rPr>
          <w:b/>
          <w:bCs/>
          <w:color w:val="2E75B6"/>
          <w:sz w:val="24"/>
          <w:szCs w:val="24"/>
        </w:rPr>
        <w:t>13.3 Policy review</w:t>
      </w:r>
    </w:p>
    <w:p w14:paraId="4FCC1993" w14:textId="77777777" w:rsidR="006936E9" w:rsidRDefault="00000000">
      <w:pPr>
        <w:spacing w:after="120"/>
      </w:pPr>
      <w:r>
        <w:rPr>
          <w:color w:val="000000"/>
        </w:rPr>
        <w:t>The ISO shall review this Policy and Plan, and the procedures adopted under it, at least annually and shall recommend amendments to the Board. The Board shall review this Policy and Plan annually and upon any material change in applicable law. The Section 9 provisions governing parental controls and review shall be reviewed not less than every three (3) years.</w:t>
      </w:r>
    </w:p>
    <w:p w14:paraId="4FCC1994" w14:textId="77777777" w:rsidR="006936E9" w:rsidRDefault="00000000">
      <w:pPr>
        <w:spacing w:before="480"/>
        <w:jc w:val="right"/>
      </w:pPr>
      <w:r>
        <w:rPr>
          <w:i/>
          <w:iCs/>
          <w:color w:val="7F7F7F"/>
          <w:sz w:val="19"/>
          <w:szCs w:val="19"/>
        </w:rPr>
        <w:t>Approved and Adopted by the Voyage Academy Governing Board.</w:t>
      </w:r>
    </w:p>
    <w:sectPr w:rsidR="006936E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37BD8" w14:textId="77777777" w:rsidR="00CA669A" w:rsidRDefault="00CA669A" w:rsidP="00EB0C23">
      <w:r>
        <w:separator/>
      </w:r>
    </w:p>
  </w:endnote>
  <w:endnote w:type="continuationSeparator" w:id="0">
    <w:p w14:paraId="5EB74177" w14:textId="77777777" w:rsidR="00CA669A" w:rsidRDefault="00CA669A" w:rsidP="00EB0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6285E" w14:textId="77777777" w:rsidR="00EB0C23" w:rsidRDefault="00EB0C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57F95" w14:textId="77777777" w:rsidR="00EB0C23" w:rsidRDefault="00EB0C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C4D38" w14:textId="77777777" w:rsidR="00EB0C23" w:rsidRDefault="00EB0C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BE632" w14:textId="77777777" w:rsidR="00CA669A" w:rsidRDefault="00CA669A" w:rsidP="00EB0C23">
      <w:r>
        <w:separator/>
      </w:r>
    </w:p>
  </w:footnote>
  <w:footnote w:type="continuationSeparator" w:id="0">
    <w:p w14:paraId="141EFE77" w14:textId="77777777" w:rsidR="00CA669A" w:rsidRDefault="00CA669A" w:rsidP="00EB0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32074" w14:textId="77777777" w:rsidR="00EB0C23" w:rsidRDefault="00EB0C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214136"/>
      <w:docPartObj>
        <w:docPartGallery w:val="Watermarks"/>
        <w:docPartUnique/>
      </w:docPartObj>
    </w:sdtPr>
    <w:sdtContent>
      <w:p w14:paraId="0DA936D2" w14:textId="107AE7E9" w:rsidR="00EB0C23" w:rsidRDefault="00EB0C23">
        <w:pPr>
          <w:pStyle w:val="Header"/>
        </w:pPr>
        <w:r>
          <w:rPr>
            <w:noProof/>
          </w:rPr>
          <w:pict w14:anchorId="277B31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239E" w14:textId="77777777" w:rsidR="00EB0C23" w:rsidRDefault="00EB0C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3E13A6"/>
    <w:multiLevelType w:val="hybridMultilevel"/>
    <w:tmpl w:val="F0186D64"/>
    <w:lvl w:ilvl="0" w:tplc="08B0A25A">
      <w:start w:val="1"/>
      <w:numFmt w:val="bullet"/>
      <w:lvlText w:val="●"/>
      <w:lvlJc w:val="left"/>
      <w:pPr>
        <w:ind w:left="720" w:hanging="360"/>
      </w:pPr>
    </w:lvl>
    <w:lvl w:ilvl="1" w:tplc="DAC8EB66">
      <w:start w:val="1"/>
      <w:numFmt w:val="bullet"/>
      <w:lvlText w:val="○"/>
      <w:lvlJc w:val="left"/>
      <w:pPr>
        <w:ind w:left="1440" w:hanging="360"/>
      </w:pPr>
    </w:lvl>
    <w:lvl w:ilvl="2" w:tplc="33383962">
      <w:numFmt w:val="decimal"/>
      <w:lvlText w:val=""/>
      <w:lvlJc w:val="left"/>
    </w:lvl>
    <w:lvl w:ilvl="3" w:tplc="BC464530">
      <w:numFmt w:val="decimal"/>
      <w:lvlText w:val=""/>
      <w:lvlJc w:val="left"/>
    </w:lvl>
    <w:lvl w:ilvl="4" w:tplc="A4304118">
      <w:numFmt w:val="decimal"/>
      <w:lvlText w:val=""/>
      <w:lvlJc w:val="left"/>
    </w:lvl>
    <w:lvl w:ilvl="5" w:tplc="A838D982">
      <w:numFmt w:val="decimal"/>
      <w:lvlText w:val=""/>
      <w:lvlJc w:val="left"/>
    </w:lvl>
    <w:lvl w:ilvl="6" w:tplc="EC4E02A0">
      <w:numFmt w:val="decimal"/>
      <w:lvlText w:val=""/>
      <w:lvlJc w:val="left"/>
    </w:lvl>
    <w:lvl w:ilvl="7" w:tplc="09767350">
      <w:numFmt w:val="decimal"/>
      <w:lvlText w:val=""/>
      <w:lvlJc w:val="left"/>
    </w:lvl>
    <w:lvl w:ilvl="8" w:tplc="6824BC86">
      <w:numFmt w:val="decimal"/>
      <w:lvlText w:val=""/>
      <w:lvlJc w:val="left"/>
    </w:lvl>
  </w:abstractNum>
  <w:abstractNum w:abstractNumId="1" w15:restartNumberingAfterBreak="0">
    <w:nsid w:val="63E648B2"/>
    <w:multiLevelType w:val="hybridMultilevel"/>
    <w:tmpl w:val="357E75C0"/>
    <w:lvl w:ilvl="0" w:tplc="DE921448">
      <w:start w:val="1"/>
      <w:numFmt w:val="bullet"/>
      <w:lvlText w:val="●"/>
      <w:lvlJc w:val="left"/>
      <w:pPr>
        <w:ind w:left="720" w:hanging="360"/>
      </w:pPr>
    </w:lvl>
    <w:lvl w:ilvl="1" w:tplc="6CC653BA">
      <w:start w:val="1"/>
      <w:numFmt w:val="bullet"/>
      <w:lvlText w:val="○"/>
      <w:lvlJc w:val="left"/>
      <w:pPr>
        <w:ind w:left="1440" w:hanging="360"/>
      </w:pPr>
    </w:lvl>
    <w:lvl w:ilvl="2" w:tplc="6E04F480">
      <w:start w:val="1"/>
      <w:numFmt w:val="bullet"/>
      <w:lvlText w:val="■"/>
      <w:lvlJc w:val="left"/>
      <w:pPr>
        <w:ind w:left="2160" w:hanging="360"/>
      </w:pPr>
    </w:lvl>
    <w:lvl w:ilvl="3" w:tplc="6262B658">
      <w:start w:val="1"/>
      <w:numFmt w:val="bullet"/>
      <w:lvlText w:val="●"/>
      <w:lvlJc w:val="left"/>
      <w:pPr>
        <w:ind w:left="2880" w:hanging="360"/>
      </w:pPr>
    </w:lvl>
    <w:lvl w:ilvl="4" w:tplc="D0749DDE">
      <w:start w:val="1"/>
      <w:numFmt w:val="bullet"/>
      <w:lvlText w:val="○"/>
      <w:lvlJc w:val="left"/>
      <w:pPr>
        <w:ind w:left="3600" w:hanging="360"/>
      </w:pPr>
    </w:lvl>
    <w:lvl w:ilvl="5" w:tplc="C002C312">
      <w:start w:val="1"/>
      <w:numFmt w:val="bullet"/>
      <w:lvlText w:val="■"/>
      <w:lvlJc w:val="left"/>
      <w:pPr>
        <w:ind w:left="4320" w:hanging="360"/>
      </w:pPr>
    </w:lvl>
    <w:lvl w:ilvl="6" w:tplc="45F8C7B8">
      <w:start w:val="1"/>
      <w:numFmt w:val="bullet"/>
      <w:lvlText w:val="●"/>
      <w:lvlJc w:val="left"/>
      <w:pPr>
        <w:ind w:left="5040" w:hanging="360"/>
      </w:pPr>
    </w:lvl>
    <w:lvl w:ilvl="7" w:tplc="75FCA1B6">
      <w:start w:val="1"/>
      <w:numFmt w:val="bullet"/>
      <w:lvlText w:val="●"/>
      <w:lvlJc w:val="left"/>
      <w:pPr>
        <w:ind w:left="5760" w:hanging="360"/>
      </w:pPr>
    </w:lvl>
    <w:lvl w:ilvl="8" w:tplc="60503EAC">
      <w:start w:val="1"/>
      <w:numFmt w:val="bullet"/>
      <w:lvlText w:val="●"/>
      <w:lvlJc w:val="left"/>
      <w:pPr>
        <w:ind w:left="6480" w:hanging="360"/>
      </w:pPr>
    </w:lvl>
  </w:abstractNum>
  <w:num w:numId="1" w16cid:durableId="1705716867">
    <w:abstractNumId w:val="1"/>
    <w:lvlOverride w:ilvl="0">
      <w:startOverride w:val="1"/>
    </w:lvlOverride>
  </w:num>
  <w:num w:numId="2" w16cid:durableId="5602856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6E9"/>
    <w:rsid w:val="006936E9"/>
    <w:rsid w:val="00A06BA4"/>
    <w:rsid w:val="00CA669A"/>
    <w:rsid w:val="00E04E6E"/>
    <w:rsid w:val="00EB0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C18FE"/>
  <w15:docId w15:val="{5E41A24F-7092-44B8-8D2A-C094B275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B0C23"/>
    <w:pPr>
      <w:tabs>
        <w:tab w:val="center" w:pos="4680"/>
        <w:tab w:val="right" w:pos="9360"/>
      </w:tabs>
    </w:pPr>
  </w:style>
  <w:style w:type="character" w:customStyle="1" w:styleId="HeaderChar">
    <w:name w:val="Header Char"/>
    <w:basedOn w:val="DefaultParagraphFont"/>
    <w:link w:val="Header"/>
    <w:uiPriority w:val="99"/>
    <w:rsid w:val="00EB0C23"/>
  </w:style>
  <w:style w:type="paragraph" w:styleId="Footer">
    <w:name w:val="footer"/>
    <w:basedOn w:val="Normal"/>
    <w:link w:val="FooterChar"/>
    <w:uiPriority w:val="99"/>
    <w:unhideWhenUsed/>
    <w:rsid w:val="00EB0C23"/>
    <w:pPr>
      <w:tabs>
        <w:tab w:val="center" w:pos="4680"/>
        <w:tab w:val="right" w:pos="9360"/>
      </w:tabs>
    </w:pPr>
  </w:style>
  <w:style w:type="character" w:customStyle="1" w:styleId="FooterChar">
    <w:name w:val="Footer Char"/>
    <w:basedOn w:val="DefaultParagraphFont"/>
    <w:link w:val="Footer"/>
    <w:uiPriority w:val="99"/>
    <w:rsid w:val="00EB0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5B606-1922-4628-B648-8E21E1639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4245</Words>
  <Characters>24330</Characters>
  <Application>Microsoft Office Word</Application>
  <DocSecurity>0</DocSecurity>
  <Lines>412</Lines>
  <Paragraphs>159</Paragraphs>
  <ScaleCrop>false</ScaleCrop>
  <Company/>
  <LinksUpToDate>false</LinksUpToDate>
  <CharactersWithSpaces>28416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Nicole Jones</cp:lastModifiedBy>
  <cp:revision>3</cp:revision>
  <dcterms:created xsi:type="dcterms:W3CDTF">2026-08-24T05:38:00Z</dcterms:created>
  <dcterms:modified xsi:type="dcterms:W3CDTF">2026-09-18T15:26:00Z</dcterms:modified>
</cp:coreProperties>
</file>