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9D6C" w14:textId="77777777" w:rsidR="00D17F29" w:rsidRPr="00D17F29" w:rsidRDefault="002A67DC">
      <w:pPr>
        <w:rPr>
          <w:b/>
          <w:bCs/>
        </w:rPr>
      </w:pPr>
      <w:r w:rsidRPr="00D17F29">
        <w:rPr>
          <w:b/>
          <w:bCs/>
        </w:rPr>
        <w:t xml:space="preserve">Purpose </w:t>
      </w:r>
    </w:p>
    <w:p w14:paraId="2DAADF91" w14:textId="167055A9" w:rsidR="00D17F29" w:rsidRDefault="002A67DC">
      <w:r w:rsidRPr="002A67DC">
        <w:t xml:space="preserve">The purpose of this policy is to outline, in accordance with Utah Administrative Code R277-123-7, how </w:t>
      </w:r>
      <w:r w:rsidR="00616835">
        <w:t>Beehive Science &amp; Technology Academy</w:t>
      </w:r>
      <w:r w:rsidRPr="002A67DC">
        <w:t xml:space="preserve"> (the “School”) responds to and resolves Utah State Board of Education (“USBE”) public education hotline complaints received as referrals from the USBE Internal Audit Department.   </w:t>
      </w:r>
    </w:p>
    <w:p w14:paraId="7C26AC9A" w14:textId="77777777" w:rsidR="00D17F29" w:rsidRPr="00D17F29" w:rsidRDefault="002A67DC">
      <w:pPr>
        <w:rPr>
          <w:b/>
          <w:bCs/>
        </w:rPr>
      </w:pPr>
      <w:r w:rsidRPr="00D17F29">
        <w:rPr>
          <w:b/>
          <w:bCs/>
        </w:rPr>
        <w:t xml:space="preserve">Policy </w:t>
      </w:r>
    </w:p>
    <w:p w14:paraId="6C0E9A67" w14:textId="0F4F9C2A" w:rsidR="007C175A" w:rsidRDefault="002A67DC">
      <w:r w:rsidRPr="002A67DC">
        <w:t>After the School receives a hotline complaint, if contact information for the complainant is available, designated School personnel will contact the complainant promptly and document (a) the School personnel that contacted the complainant; (b) the type of contact made (phone, email, etc.); (c) the date of the contact; and (d) the resolution of the concern or action steps to be taken.  The School will make at least two good faith attempts to contact a complainant when contact information is available.   The School will investigate, respond to, and attempt to resolve hotline complaints in accordance with the requirements set forth in R277-123-7 and School policy.  If the School determines that a hotline complaint should have been addressed by way of the School’s applicable grievance policy, the School may inform the USBE Internal Audit Department.  To the extent allowed by R277-123 and applicable law, complainants should not use the hotline to bypass the School’s grievance policies.</w:t>
      </w:r>
    </w:p>
    <w:sectPr w:rsidR="007C1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73258"/>
    <w:multiLevelType w:val="multilevel"/>
    <w:tmpl w:val="0FC8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D28DB"/>
    <w:multiLevelType w:val="multilevel"/>
    <w:tmpl w:val="331E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000008">
    <w:abstractNumId w:val="0"/>
  </w:num>
  <w:num w:numId="2" w16cid:durableId="1464468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DC"/>
    <w:rsid w:val="002A67DC"/>
    <w:rsid w:val="004733A0"/>
    <w:rsid w:val="004E578E"/>
    <w:rsid w:val="00616835"/>
    <w:rsid w:val="007C175A"/>
    <w:rsid w:val="00D17F29"/>
    <w:rsid w:val="00F2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70FE0"/>
  <w15:chartTrackingRefBased/>
  <w15:docId w15:val="{07B69357-9926-4721-8EDF-E1530496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7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7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7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7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7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7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7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7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7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7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7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7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7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7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7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7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7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7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7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7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7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7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Prasad Boppana</dc:creator>
  <cp:keywords/>
  <dc:description/>
  <cp:lastModifiedBy>Prasad Boppana</cp:lastModifiedBy>
  <cp:revision>2</cp:revision>
  <dcterms:created xsi:type="dcterms:W3CDTF">2026-08-13T12:37:00Z</dcterms:created>
  <dcterms:modified xsi:type="dcterms:W3CDTF">2026-08-13T12:49:00Z</dcterms:modified>
</cp:coreProperties>
</file>