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bottom w:color="8a8a8a" w:space="10" w:sz="8" w:val="single"/>
        </w:pBdr>
        <w:spacing w:after="80" w:lineRule="auto"/>
        <w:rPr/>
      </w:pPr>
      <w:r w:rsidDel="00000000" w:rsidR="00000000" w:rsidRPr="00000000">
        <w:rPr>
          <w:rFonts w:ascii="Cambria" w:cs="Cambria" w:eastAsia="Cambria" w:hAnsi="Cambria"/>
          <w:b w:val="1"/>
          <w:bCs w:val="1"/>
          <w:color w:val="1a1a1a"/>
          <w:sz w:val="40"/>
          <w:szCs w:val="40"/>
          <w:rtl w:val="0"/>
        </w:rPr>
        <w:t xml:space="preserve">Utah Fits All Scholarship Participation Policy</w:t>
      </w:r>
      <w:r w:rsidDel="00000000" w:rsidR="00000000" w:rsidRPr="00000000">
        <w:rPr>
          <w:rtl w:val="0"/>
        </w:rPr>
      </w:r>
    </w:p>
    <w:p w:rsidR="00000000" w:rsidDel="00000000" w:rsidP="00000000" w:rsidRDefault="00000000" w:rsidRPr="00000000" w14:paraId="00000002">
      <w:pPr>
        <w:spacing w:after="260" w:lineRule="auto"/>
        <w:rPr/>
      </w:pPr>
      <w:r w:rsidDel="00000000" w:rsidR="00000000" w:rsidRPr="00000000">
        <w:rPr>
          <w:rFonts w:ascii="Calibri" w:cs="Calibri" w:eastAsia="Calibri" w:hAnsi="Calibri"/>
          <w:color w:val="5a5a5a"/>
          <w:sz w:val="20"/>
          <w:szCs w:val="20"/>
          <w:rtl w:val="0"/>
        </w:rPr>
        <w:t xml:space="preserve">Beehive Science &amp; Technology Academy</w:t>
      </w:r>
      <w:r w:rsidDel="00000000" w:rsidR="00000000" w:rsidRPr="00000000">
        <w:rPr>
          <w:rtl w:val="0"/>
        </w:rPr>
      </w:r>
    </w:p>
    <w:p w:rsidR="00000000" w:rsidDel="00000000" w:rsidP="00000000" w:rsidRDefault="00000000" w:rsidRPr="00000000" w14:paraId="00000003">
      <w:pPr>
        <w:pStyle w:val="Heading1"/>
        <w:keepNext w:val="1"/>
        <w:spacing w:after="140" w:before="360" w:lineRule="auto"/>
        <w:rPr/>
      </w:pPr>
      <w:r w:rsidDel="00000000" w:rsidR="00000000" w:rsidRPr="00000000">
        <w:rPr>
          <w:rFonts w:ascii="Cambria" w:cs="Cambria" w:eastAsia="Cambria" w:hAnsi="Cambria"/>
          <w:b w:val="1"/>
          <w:bCs w:val="1"/>
          <w:color w:val="1a1a1a"/>
          <w:sz w:val="25"/>
          <w:szCs w:val="25"/>
          <w:rtl w:val="0"/>
        </w:rPr>
        <w:t xml:space="preserve">1.  Purpose</w:t>
      </w:r>
      <w:r w:rsidDel="00000000" w:rsidR="00000000" w:rsidRPr="00000000">
        <w:rPr>
          <w:rtl w:val="0"/>
        </w:rPr>
      </w:r>
    </w:p>
    <w:p w:rsidR="00000000" w:rsidDel="00000000" w:rsidP="00000000" w:rsidRDefault="00000000" w:rsidRPr="00000000" w14:paraId="00000004">
      <w:pPr>
        <w:spacing w:after="160" w:line="288" w:lineRule="auto"/>
        <w:jc w:val="both"/>
        <w:rPr/>
      </w:pPr>
      <w:r w:rsidDel="00000000" w:rsidR="00000000" w:rsidRPr="00000000">
        <w:rPr>
          <w:rFonts w:ascii="Calibri" w:cs="Calibri" w:eastAsia="Calibri" w:hAnsi="Calibri"/>
          <w:color w:val="1a1a1a"/>
          <w:sz w:val="21"/>
          <w:szCs w:val="21"/>
          <w:rtl w:val="0"/>
        </w:rPr>
        <w:t xml:space="preserve">The purpose of this policy is to authorize Beehive Science &amp; Technology Academy (the School) to offer its instruction and facilities to scholarship students under the Utah Fits All Scholarship Program.</w:t>
      </w:r>
      <w:r w:rsidDel="00000000" w:rsidR="00000000" w:rsidRPr="00000000">
        <w:rPr>
          <w:rtl w:val="0"/>
        </w:rPr>
      </w:r>
    </w:p>
    <w:p w:rsidR="00000000" w:rsidDel="00000000" w:rsidP="00000000" w:rsidRDefault="00000000" w:rsidRPr="00000000" w14:paraId="00000005">
      <w:pPr>
        <w:pStyle w:val="Heading1"/>
        <w:keepNext w:val="1"/>
        <w:spacing w:after="140" w:before="360" w:lineRule="auto"/>
        <w:rPr/>
      </w:pPr>
      <w:r w:rsidDel="00000000" w:rsidR="00000000" w:rsidRPr="00000000">
        <w:rPr>
          <w:rFonts w:ascii="Cambria" w:cs="Cambria" w:eastAsia="Cambria" w:hAnsi="Cambria"/>
          <w:b w:val="1"/>
          <w:bCs w:val="1"/>
          <w:color w:val="1a1a1a"/>
          <w:sz w:val="25"/>
          <w:szCs w:val="25"/>
          <w:rtl w:val="0"/>
        </w:rPr>
        <w:t xml:space="preserve">2.  Definitions</w:t>
      </w:r>
      <w:r w:rsidDel="00000000" w:rsidR="00000000" w:rsidRPr="00000000">
        <w:rPr>
          <w:rtl w:val="0"/>
        </w:rPr>
      </w:r>
    </w:p>
    <w:p w:rsidR="00000000" w:rsidDel="00000000" w:rsidP="00000000" w:rsidRDefault="00000000" w:rsidRPr="00000000" w14:paraId="00000006">
      <w:pPr>
        <w:spacing w:after="160" w:line="288" w:lineRule="auto"/>
        <w:jc w:val="both"/>
        <w:rPr/>
      </w:pPr>
      <w:r w:rsidDel="00000000" w:rsidR="00000000" w:rsidRPr="00000000">
        <w:rPr>
          <w:rFonts w:ascii="Calibri" w:cs="Calibri" w:eastAsia="Calibri" w:hAnsi="Calibri"/>
          <w:color w:val="1a1a1a"/>
          <w:sz w:val="21"/>
          <w:szCs w:val="21"/>
          <w:rtl w:val="0"/>
        </w:rPr>
        <w:t xml:space="preserve">Terms in this policy carry the meanings given in Utah Code 53F-6, Part 4, which establishes the Utah Fits All Scholarship Program. A scholarship student holds a Utah Fits All scholarship, is not enrolled at the School or at any other local education agency, and registers for a class under this policy. An enrolled student is enrolled at the School and counted in its membership.</w:t>
      </w:r>
      <w:r w:rsidDel="00000000" w:rsidR="00000000" w:rsidRPr="00000000">
        <w:rPr>
          <w:rtl w:val="0"/>
        </w:rPr>
      </w:r>
    </w:p>
    <w:p w:rsidR="00000000" w:rsidDel="00000000" w:rsidP="00000000" w:rsidRDefault="00000000" w:rsidRPr="00000000" w14:paraId="00000007">
      <w:pPr>
        <w:pStyle w:val="Heading1"/>
        <w:keepNext w:val="1"/>
        <w:spacing w:after="140" w:before="360" w:lineRule="auto"/>
        <w:rPr/>
      </w:pPr>
      <w:r w:rsidDel="00000000" w:rsidR="00000000" w:rsidRPr="00000000">
        <w:rPr>
          <w:rFonts w:ascii="Cambria" w:cs="Cambria" w:eastAsia="Cambria" w:hAnsi="Cambria"/>
          <w:b w:val="1"/>
          <w:bCs w:val="1"/>
          <w:color w:val="1a1a1a"/>
          <w:sz w:val="25"/>
          <w:szCs w:val="25"/>
          <w:rtl w:val="0"/>
        </w:rPr>
        <w:t xml:space="preserve">3.  Mode of Delivery</w:t>
      </w:r>
      <w:r w:rsidDel="00000000" w:rsidR="00000000" w:rsidRPr="00000000">
        <w:rPr>
          <w:rtl w:val="0"/>
        </w:rPr>
      </w:r>
    </w:p>
    <w:p w:rsidR="00000000" w:rsidDel="00000000" w:rsidP="00000000" w:rsidRDefault="00000000" w:rsidRPr="00000000" w14:paraId="00000008">
      <w:pPr>
        <w:spacing w:after="160" w:line="288" w:lineRule="auto"/>
        <w:jc w:val="both"/>
        <w:rPr/>
      </w:pPr>
      <w:r w:rsidDel="00000000" w:rsidR="00000000" w:rsidRPr="00000000">
        <w:rPr>
          <w:rFonts w:ascii="Calibri" w:cs="Calibri" w:eastAsia="Calibri" w:hAnsi="Calibri"/>
          <w:color w:val="1a1a1a"/>
          <w:sz w:val="21"/>
          <w:szCs w:val="21"/>
          <w:rtl w:val="0"/>
        </w:rPr>
        <w:t xml:space="preserve">All instruction and services under this policy are delivered in person at the School's campus. The School does not offer remote, online, hybrid</w:t>
      </w:r>
      <w:r w:rsidDel="00000000" w:rsidR="00000000" w:rsidRPr="00000000">
        <w:rPr>
          <w:rtl w:val="0"/>
        </w:rPr>
        <w:t xml:space="preserve">,</w:t>
      </w:r>
      <w:r w:rsidDel="00000000" w:rsidR="00000000" w:rsidRPr="00000000">
        <w:rPr>
          <w:rFonts w:ascii="Calibri" w:cs="Calibri" w:eastAsia="Calibri" w:hAnsi="Calibri"/>
          <w:color w:val="1a1a1a"/>
          <w:sz w:val="21"/>
          <w:szCs w:val="21"/>
          <w:rtl w:val="0"/>
        </w:rPr>
        <w:t xml:space="preserve"> or blended instruction to scholarship students, and does not supervise or assess work performed off campus.</w:t>
      </w:r>
      <w:r w:rsidDel="00000000" w:rsidR="00000000" w:rsidRPr="00000000">
        <w:rPr>
          <w:rtl w:val="0"/>
        </w:rPr>
      </w:r>
    </w:p>
    <w:p w:rsidR="00000000" w:rsidDel="00000000" w:rsidP="00000000" w:rsidRDefault="00000000" w:rsidRPr="00000000" w14:paraId="00000009">
      <w:pPr>
        <w:pStyle w:val="Heading1"/>
        <w:keepNext w:val="1"/>
        <w:spacing w:after="140" w:before="360" w:lineRule="auto"/>
        <w:rPr/>
      </w:pPr>
      <w:r w:rsidDel="00000000" w:rsidR="00000000" w:rsidRPr="00000000">
        <w:rPr>
          <w:rFonts w:ascii="Cambria" w:cs="Cambria" w:eastAsia="Cambria" w:hAnsi="Cambria"/>
          <w:b w:val="1"/>
          <w:bCs w:val="1"/>
          <w:color w:val="1a1a1a"/>
          <w:sz w:val="25"/>
          <w:szCs w:val="25"/>
          <w:rtl w:val="0"/>
        </w:rPr>
        <w:t xml:space="preserve">4.  Participation and Enrollment</w:t>
      </w:r>
      <w:r w:rsidDel="00000000" w:rsidR="00000000" w:rsidRPr="00000000">
        <w:rPr>
          <w:rtl w:val="0"/>
        </w:rPr>
      </w:r>
    </w:p>
    <w:p w:rsidR="00000000" w:rsidDel="00000000" w:rsidP="00000000" w:rsidRDefault="00000000" w:rsidRPr="00000000" w14:paraId="0000000A">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4.1</w:t>
        <w:tab/>
      </w:r>
      <w:r w:rsidDel="00000000" w:rsidR="00000000" w:rsidRPr="00000000">
        <w:rPr>
          <w:rFonts w:ascii="Calibri" w:cs="Calibri" w:eastAsia="Calibri" w:hAnsi="Calibri"/>
          <w:color w:val="1a1a1a"/>
          <w:sz w:val="21"/>
          <w:szCs w:val="21"/>
          <w:rtl w:val="0"/>
        </w:rPr>
        <w:t xml:space="preserve">A scholarship student is not enrolled at the School. The School does not count a scholarship student in membership, and does not claim a weighted pupil unit or any other state funding for a scholarship student.</w:t>
      </w:r>
      <w:r w:rsidDel="00000000" w:rsidR="00000000" w:rsidRPr="00000000">
        <w:rPr>
          <w:rtl w:val="0"/>
        </w:rPr>
      </w:r>
    </w:p>
    <w:p w:rsidR="00000000" w:rsidDel="00000000" w:rsidP="00000000" w:rsidRDefault="00000000" w:rsidRPr="00000000" w14:paraId="0000000B">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4.2</w:t>
        <w:tab/>
      </w:r>
      <w:r w:rsidDel="00000000" w:rsidR="00000000" w:rsidRPr="00000000">
        <w:rPr>
          <w:rFonts w:ascii="Calibri" w:cs="Calibri" w:eastAsia="Calibri" w:hAnsi="Calibri"/>
          <w:color w:val="1a1a1a"/>
          <w:sz w:val="21"/>
          <w:szCs w:val="21"/>
          <w:rtl w:val="0"/>
        </w:rPr>
        <w:t xml:space="preserve">Participation under this policy is not dual enrollment. Neither the staff of the School nor its forms and publications describe it as enrollment of any kind.</w:t>
      </w:r>
      <w:r w:rsidDel="00000000" w:rsidR="00000000" w:rsidRPr="00000000">
        <w:rPr>
          <w:rtl w:val="0"/>
        </w:rPr>
      </w:r>
    </w:p>
    <w:p w:rsidR="00000000" w:rsidDel="00000000" w:rsidP="00000000" w:rsidRDefault="00000000" w:rsidRPr="00000000" w14:paraId="0000000C">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4.3</w:t>
        <w:tab/>
      </w:r>
      <w:r w:rsidDel="00000000" w:rsidR="00000000" w:rsidRPr="00000000">
        <w:rPr>
          <w:rFonts w:ascii="Calibri" w:cs="Calibri" w:eastAsia="Calibri" w:hAnsi="Calibri"/>
          <w:color w:val="1a1a1a"/>
          <w:sz w:val="21"/>
          <w:szCs w:val="21"/>
          <w:rtl w:val="0"/>
        </w:rPr>
        <w:t xml:space="preserve">A scholarship student may not be enrolled at the School in any capacity, including </w:t>
      </w:r>
      <w:r w:rsidDel="00000000" w:rsidR="00000000" w:rsidRPr="00000000">
        <w:rPr>
          <w:rtl w:val="0"/>
        </w:rPr>
        <w:t xml:space="preserve">part-time</w:t>
      </w:r>
      <w:r w:rsidDel="00000000" w:rsidR="00000000" w:rsidRPr="00000000">
        <w:rPr>
          <w:rFonts w:ascii="Calibri" w:cs="Calibri" w:eastAsia="Calibri" w:hAnsi="Calibri"/>
          <w:color w:val="1a1a1a"/>
          <w:sz w:val="21"/>
          <w:szCs w:val="21"/>
          <w:rtl w:val="0"/>
        </w:rPr>
        <w:t xml:space="preserve">, while receiving scholarship funds for services provided at the School.</w:t>
      </w:r>
      <w:r w:rsidDel="00000000" w:rsidR="00000000" w:rsidRPr="00000000">
        <w:rPr>
          <w:rtl w:val="0"/>
        </w:rPr>
      </w:r>
    </w:p>
    <w:p w:rsidR="00000000" w:rsidDel="00000000" w:rsidP="00000000" w:rsidRDefault="00000000" w:rsidRPr="00000000" w14:paraId="0000000D">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4.4</w:t>
        <w:tab/>
      </w:r>
      <w:r w:rsidDel="00000000" w:rsidR="00000000" w:rsidRPr="00000000">
        <w:rPr>
          <w:rFonts w:ascii="Calibri" w:cs="Calibri" w:eastAsia="Calibri" w:hAnsi="Calibri"/>
          <w:color w:val="1a1a1a"/>
          <w:sz w:val="21"/>
          <w:szCs w:val="21"/>
          <w:rtl w:val="0"/>
        </w:rPr>
        <w:t xml:space="preserve">The records of scholarship students are kept separate from the records of enrolled students, by means of a distinct identifier, within the School's student information system and within its enrollment system.</w:t>
      </w:r>
      <w:r w:rsidDel="00000000" w:rsidR="00000000" w:rsidRPr="00000000">
        <w:rPr>
          <w:rtl w:val="0"/>
        </w:rPr>
      </w:r>
    </w:p>
    <w:p w:rsidR="00000000" w:rsidDel="00000000" w:rsidP="00000000" w:rsidRDefault="00000000" w:rsidRPr="00000000" w14:paraId="0000000E">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4.5</w:t>
        <w:tab/>
      </w:r>
      <w:r w:rsidDel="00000000" w:rsidR="00000000" w:rsidRPr="00000000">
        <w:rPr>
          <w:rFonts w:ascii="Calibri" w:cs="Calibri" w:eastAsia="Calibri" w:hAnsi="Calibri"/>
          <w:color w:val="1a1a1a"/>
          <w:sz w:val="21"/>
          <w:szCs w:val="21"/>
          <w:rtl w:val="0"/>
        </w:rPr>
        <w:t xml:space="preserve">No scholarship student may attend before a Commitment Agreement has been signed by the scholarship student and by a parent. The Agreement records the matters this policy requires to be disclosed, and is renewed at the start of each course or program. Its form and content are for the Executive Director or a designee to determine.</w:t>
      </w:r>
      <w:r w:rsidDel="00000000" w:rsidR="00000000" w:rsidRPr="00000000">
        <w:rPr>
          <w:rtl w:val="0"/>
        </w:rPr>
      </w:r>
    </w:p>
    <w:p w:rsidR="00000000" w:rsidDel="00000000" w:rsidP="00000000" w:rsidRDefault="00000000" w:rsidRPr="00000000" w14:paraId="0000000F">
      <w:pPr>
        <w:pStyle w:val="Heading1"/>
        <w:keepNext w:val="1"/>
        <w:spacing w:after="140" w:before="360" w:lineRule="auto"/>
        <w:rPr/>
      </w:pPr>
      <w:r w:rsidDel="00000000" w:rsidR="00000000" w:rsidRPr="00000000">
        <w:rPr>
          <w:rFonts w:ascii="Cambria" w:cs="Cambria" w:eastAsia="Cambria" w:hAnsi="Cambria"/>
          <w:b w:val="1"/>
          <w:bCs w:val="1"/>
          <w:color w:val="1a1a1a"/>
          <w:sz w:val="25"/>
          <w:szCs w:val="25"/>
          <w:rtl w:val="0"/>
        </w:rPr>
        <w:t xml:space="preserve">5.  Eligibility and Excluded Services</w:t>
      </w:r>
      <w:r w:rsidDel="00000000" w:rsidR="00000000" w:rsidRPr="00000000">
        <w:rPr>
          <w:rtl w:val="0"/>
        </w:rPr>
      </w:r>
    </w:p>
    <w:p w:rsidR="00000000" w:rsidDel="00000000" w:rsidP="00000000" w:rsidRDefault="00000000" w:rsidRPr="00000000" w14:paraId="00000010">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5.1</w:t>
        <w:tab/>
      </w:r>
      <w:r w:rsidDel="00000000" w:rsidR="00000000" w:rsidRPr="00000000">
        <w:rPr>
          <w:rFonts w:ascii="Calibri" w:cs="Calibri" w:eastAsia="Calibri" w:hAnsi="Calibri"/>
          <w:color w:val="1a1a1a"/>
          <w:sz w:val="21"/>
          <w:szCs w:val="21"/>
          <w:rtl w:val="0"/>
        </w:rPr>
        <w:t xml:space="preserve">A person may register under this policy who holds a current scholarship, who is not enrolled at any local education agency, and who meets the published requirements as to age, grade and prerequisites.</w:t>
      </w:r>
      <w:r w:rsidDel="00000000" w:rsidR="00000000" w:rsidRPr="00000000">
        <w:rPr>
          <w:rtl w:val="0"/>
        </w:rPr>
      </w:r>
    </w:p>
    <w:p w:rsidR="00000000" w:rsidDel="00000000" w:rsidP="00000000" w:rsidRDefault="00000000" w:rsidRPr="00000000" w14:paraId="00000011">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5.2</w:t>
        <w:tab/>
      </w:r>
      <w:r w:rsidDel="00000000" w:rsidR="00000000" w:rsidRPr="00000000">
        <w:rPr>
          <w:rFonts w:ascii="Calibri" w:cs="Calibri" w:eastAsia="Calibri" w:hAnsi="Calibri"/>
          <w:color w:val="1a1a1a"/>
          <w:sz w:val="21"/>
          <w:szCs w:val="21"/>
          <w:rtl w:val="0"/>
        </w:rPr>
        <w:t xml:space="preserve">The School does not require a scholarship student to enroll, and does not ask a scholarship student to sign anything that gives up the right to obtain services from another provider.</w:t>
      </w:r>
      <w:r w:rsidDel="00000000" w:rsidR="00000000" w:rsidRPr="00000000">
        <w:rPr>
          <w:rtl w:val="0"/>
        </w:rPr>
      </w:r>
    </w:p>
    <w:p w:rsidR="00000000" w:rsidDel="00000000" w:rsidP="00000000" w:rsidRDefault="00000000" w:rsidRPr="00000000" w14:paraId="00000012">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5.3</w:t>
        <w:tab/>
      </w:r>
      <w:r w:rsidDel="00000000" w:rsidR="00000000" w:rsidRPr="00000000">
        <w:rPr>
          <w:rFonts w:ascii="Calibri" w:cs="Calibri" w:eastAsia="Calibri" w:hAnsi="Calibri"/>
          <w:color w:val="1a1a1a"/>
          <w:sz w:val="21"/>
          <w:szCs w:val="21"/>
          <w:rtl w:val="0"/>
        </w:rPr>
        <w:t xml:space="preserve">The School complies with 42 U.S.C. 2000d and with all other applicable laws prohibiting discrimination.</w:t>
      </w:r>
      <w:r w:rsidDel="00000000" w:rsidR="00000000" w:rsidRPr="00000000">
        <w:rPr>
          <w:rtl w:val="0"/>
        </w:rPr>
      </w:r>
    </w:p>
    <w:p w:rsidR="00000000" w:rsidDel="00000000" w:rsidP="00000000" w:rsidRDefault="00000000" w:rsidRPr="00000000" w14:paraId="00000013">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5.4</w:t>
        <w:tab/>
      </w:r>
      <w:r w:rsidDel="00000000" w:rsidR="00000000" w:rsidRPr="00000000">
        <w:rPr>
          <w:rFonts w:ascii="Calibri" w:cs="Calibri" w:eastAsia="Calibri" w:hAnsi="Calibri"/>
          <w:color w:val="1a1a1a"/>
          <w:sz w:val="21"/>
          <w:szCs w:val="21"/>
          <w:rtl w:val="0"/>
        </w:rPr>
        <w:t xml:space="preserve">The School may decline a registration where a student does not meet the published prerequisites for the course.</w:t>
      </w:r>
      <w:r w:rsidDel="00000000" w:rsidR="00000000" w:rsidRPr="00000000">
        <w:rPr>
          <w:rtl w:val="0"/>
        </w:rPr>
      </w:r>
    </w:p>
    <w:p w:rsidR="00000000" w:rsidDel="00000000" w:rsidP="00000000" w:rsidRDefault="00000000" w:rsidRPr="00000000" w14:paraId="00000014">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5.5</w:t>
        <w:tab/>
      </w:r>
      <w:r w:rsidDel="00000000" w:rsidR="00000000" w:rsidRPr="00000000">
        <w:rPr>
          <w:rFonts w:ascii="Calibri" w:cs="Calibri" w:eastAsia="Calibri" w:hAnsi="Calibri"/>
          <w:color w:val="1a1a1a"/>
          <w:sz w:val="21"/>
          <w:szCs w:val="21"/>
          <w:rtl w:val="0"/>
        </w:rPr>
        <w:t xml:space="preserve">The School does not provide scholarship students with special education or Section 504 services, concurrent enrollment, federally subsidized meals, daily home-to-school transportation, or a diploma. The Executive Director states every exclusion in the published program information.</w:t>
      </w:r>
      <w:r w:rsidDel="00000000" w:rsidR="00000000" w:rsidRPr="00000000">
        <w:rPr>
          <w:rtl w:val="0"/>
        </w:rPr>
      </w:r>
    </w:p>
    <w:p w:rsidR="00000000" w:rsidDel="00000000" w:rsidP="00000000" w:rsidRDefault="00000000" w:rsidRPr="00000000" w14:paraId="00000015">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5.6</w:t>
        <w:tab/>
      </w:r>
      <w:r w:rsidDel="00000000" w:rsidR="00000000" w:rsidRPr="00000000">
        <w:rPr>
          <w:rFonts w:ascii="Calibri" w:cs="Calibri" w:eastAsia="Calibri" w:hAnsi="Calibri"/>
          <w:color w:val="1a1a1a"/>
          <w:sz w:val="21"/>
          <w:szCs w:val="21"/>
          <w:rtl w:val="0"/>
        </w:rPr>
        <w:t xml:space="preserve">Scholarship students have access to the facilities required for the classes in which they are registered, including laboratories, workshops, equipment</w:t>
      </w:r>
      <w:r w:rsidDel="00000000" w:rsidR="00000000" w:rsidRPr="00000000">
        <w:rPr>
          <w:rtl w:val="0"/>
        </w:rPr>
        <w:t xml:space="preserve">,</w:t>
      </w:r>
      <w:r w:rsidDel="00000000" w:rsidR="00000000" w:rsidRPr="00000000">
        <w:rPr>
          <w:rFonts w:ascii="Calibri" w:cs="Calibri" w:eastAsia="Calibri" w:hAnsi="Calibri"/>
          <w:color w:val="1a1a1a"/>
          <w:sz w:val="21"/>
          <w:szCs w:val="21"/>
          <w:rtl w:val="0"/>
        </w:rPr>
        <w:t xml:space="preserve"> and restrooms, on the same terms as enrolled students.</w:t>
      </w:r>
      <w:r w:rsidDel="00000000" w:rsidR="00000000" w:rsidRPr="00000000">
        <w:rPr>
          <w:rtl w:val="0"/>
        </w:rPr>
      </w:r>
    </w:p>
    <w:p w:rsidR="00000000" w:rsidDel="00000000" w:rsidP="00000000" w:rsidRDefault="00000000" w:rsidRPr="00000000" w14:paraId="00000016">
      <w:pPr>
        <w:pStyle w:val="Heading1"/>
        <w:keepNext w:val="1"/>
        <w:spacing w:after="140" w:before="360" w:lineRule="auto"/>
        <w:rPr/>
      </w:pPr>
      <w:r w:rsidDel="00000000" w:rsidR="00000000" w:rsidRPr="00000000">
        <w:rPr>
          <w:rFonts w:ascii="Cambria" w:cs="Cambria" w:eastAsia="Cambria" w:hAnsi="Cambria"/>
          <w:b w:val="1"/>
          <w:bCs w:val="1"/>
          <w:color w:val="1a1a1a"/>
          <w:sz w:val="25"/>
          <w:szCs w:val="25"/>
          <w:rtl w:val="0"/>
        </w:rPr>
        <w:t xml:space="preserve">6.  Capacity</w:t>
      </w:r>
      <w:r w:rsidDel="00000000" w:rsidR="00000000" w:rsidRPr="00000000">
        <w:rPr>
          <w:rtl w:val="0"/>
        </w:rPr>
      </w:r>
    </w:p>
    <w:p w:rsidR="00000000" w:rsidDel="00000000" w:rsidP="00000000" w:rsidRDefault="00000000" w:rsidRPr="00000000" w14:paraId="00000017">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6.1</w:t>
        <w:tab/>
      </w:r>
      <w:r w:rsidDel="00000000" w:rsidR="00000000" w:rsidRPr="00000000">
        <w:rPr>
          <w:rFonts w:ascii="Calibri" w:cs="Calibri" w:eastAsia="Calibri" w:hAnsi="Calibri"/>
          <w:color w:val="1a1a1a"/>
          <w:sz w:val="21"/>
          <w:szCs w:val="21"/>
          <w:rtl w:val="0"/>
        </w:rPr>
        <w:t xml:space="preserve">A seat is allocated first to an enrolled student. A scholarship student may be registered only where capacity remains after every enrolled student who wishes to take the class has been seated.</w:t>
      </w:r>
      <w:r w:rsidDel="00000000" w:rsidR="00000000" w:rsidRPr="00000000">
        <w:rPr>
          <w:rtl w:val="0"/>
        </w:rPr>
      </w:r>
    </w:p>
    <w:p w:rsidR="00000000" w:rsidDel="00000000" w:rsidP="00000000" w:rsidRDefault="00000000" w:rsidRPr="00000000" w14:paraId="00000018">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6.2</w:t>
        <w:tab/>
      </w:r>
      <w:r w:rsidDel="00000000" w:rsidR="00000000" w:rsidRPr="00000000">
        <w:rPr>
          <w:rFonts w:ascii="Calibri" w:cs="Calibri" w:eastAsia="Calibri" w:hAnsi="Calibri"/>
          <w:color w:val="1a1a1a"/>
          <w:sz w:val="21"/>
          <w:szCs w:val="21"/>
          <w:rtl w:val="0"/>
        </w:rPr>
        <w:t xml:space="preserve">Registration is made for a particular class and a particular term.</w:t>
      </w:r>
      <w:r w:rsidDel="00000000" w:rsidR="00000000" w:rsidRPr="00000000">
        <w:rPr>
          <w:rtl w:val="0"/>
        </w:rPr>
      </w:r>
    </w:p>
    <w:p w:rsidR="00000000" w:rsidDel="00000000" w:rsidP="00000000" w:rsidRDefault="00000000" w:rsidRPr="00000000" w14:paraId="00000019">
      <w:pPr>
        <w:pStyle w:val="Heading1"/>
        <w:keepNext w:val="1"/>
        <w:spacing w:after="140" w:before="360" w:lineRule="auto"/>
        <w:rPr/>
      </w:pPr>
      <w:r w:rsidDel="00000000" w:rsidR="00000000" w:rsidRPr="00000000">
        <w:rPr>
          <w:rFonts w:ascii="Cambria" w:cs="Cambria" w:eastAsia="Cambria" w:hAnsi="Cambria"/>
          <w:b w:val="1"/>
          <w:bCs w:val="1"/>
          <w:color w:val="1a1a1a"/>
          <w:sz w:val="25"/>
          <w:szCs w:val="25"/>
          <w:rtl w:val="0"/>
        </w:rPr>
        <w:t xml:space="preserve">7.  Fees, Payment and Refunds</w:t>
      </w:r>
      <w:r w:rsidDel="00000000" w:rsidR="00000000" w:rsidRPr="00000000">
        <w:rPr>
          <w:rtl w:val="0"/>
        </w:rPr>
      </w:r>
    </w:p>
    <w:p w:rsidR="00000000" w:rsidDel="00000000" w:rsidP="00000000" w:rsidRDefault="00000000" w:rsidRPr="00000000" w14:paraId="0000001A">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7.1</w:t>
        <w:tab/>
      </w:r>
      <w:r w:rsidDel="00000000" w:rsidR="00000000" w:rsidRPr="00000000">
        <w:rPr>
          <w:rFonts w:ascii="Calibri" w:cs="Calibri" w:eastAsia="Calibri" w:hAnsi="Calibri"/>
          <w:color w:val="1a1a1a"/>
          <w:sz w:val="21"/>
          <w:szCs w:val="21"/>
          <w:rtl w:val="0"/>
        </w:rPr>
        <w:t xml:space="preserve">The Executive Director determines the courses and program offerings made available to scholarship students, sets and publishes the fee for each, and may amend either at any time without action by the Board. R277-407-7(2) exempts a scholarship fee schedule from the procedures at R277-407-1 to R277-407-6.</w:t>
      </w:r>
      <w:r w:rsidDel="00000000" w:rsidR="00000000" w:rsidRPr="00000000">
        <w:rPr>
          <w:rtl w:val="0"/>
        </w:rPr>
      </w:r>
    </w:p>
    <w:p w:rsidR="00000000" w:rsidDel="00000000" w:rsidP="00000000" w:rsidRDefault="00000000" w:rsidRPr="00000000" w14:paraId="0000001B">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7.2</w:t>
        <w:tab/>
      </w:r>
      <w:r w:rsidDel="00000000" w:rsidR="00000000" w:rsidRPr="00000000">
        <w:rPr>
          <w:rFonts w:ascii="Calibri" w:cs="Calibri" w:eastAsia="Calibri" w:hAnsi="Calibri"/>
          <w:color w:val="1a1a1a"/>
          <w:sz w:val="21"/>
          <w:szCs w:val="21"/>
          <w:rtl w:val="0"/>
        </w:rPr>
        <w:t xml:space="preserve">Fees are set in accordance with R277-407-7(3) and Utah Code 53F-6-408(6)(f).</w:t>
      </w:r>
      <w:r w:rsidDel="00000000" w:rsidR="00000000" w:rsidRPr="00000000">
        <w:rPr>
          <w:rtl w:val="0"/>
        </w:rPr>
      </w:r>
    </w:p>
    <w:p w:rsidR="00000000" w:rsidDel="00000000" w:rsidP="00000000" w:rsidRDefault="00000000" w:rsidRPr="00000000" w14:paraId="0000001C">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7.3</w:t>
        <w:tab/>
      </w:r>
      <w:r w:rsidDel="00000000" w:rsidR="00000000" w:rsidRPr="00000000">
        <w:rPr>
          <w:rFonts w:ascii="Calibri" w:cs="Calibri" w:eastAsia="Calibri" w:hAnsi="Calibri"/>
          <w:color w:val="1a1a1a"/>
          <w:sz w:val="21"/>
          <w:szCs w:val="21"/>
          <w:rtl w:val="0"/>
        </w:rPr>
        <w:t xml:space="preserve">Payment is made from the scholarship student's scholarship account through the program manager and the financial administrator, as Utah Code 53F-6-408(9)(b) requires. The School does not accept payment from a family and does not invoice a family.</w:t>
      </w:r>
      <w:r w:rsidDel="00000000" w:rsidR="00000000" w:rsidRPr="00000000">
        <w:rPr>
          <w:rtl w:val="0"/>
        </w:rPr>
      </w:r>
    </w:p>
    <w:p w:rsidR="00000000" w:rsidDel="00000000" w:rsidP="00000000" w:rsidRDefault="00000000" w:rsidRPr="00000000" w14:paraId="0000001D">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7.4</w:t>
        <w:tab/>
      </w:r>
      <w:r w:rsidDel="00000000" w:rsidR="00000000" w:rsidRPr="00000000">
        <w:rPr>
          <w:rFonts w:ascii="Calibri" w:cs="Calibri" w:eastAsia="Calibri" w:hAnsi="Calibri"/>
          <w:color w:val="1a1a1a"/>
          <w:sz w:val="21"/>
          <w:szCs w:val="21"/>
          <w:rtl w:val="0"/>
        </w:rPr>
        <w:t xml:space="preserve">Refunds are remitted to the financial administrator for redeposit into the scholarship student's scholarship account, and are not paid to a scholarship student or to a family. Utah Code 53F-6-408(9)(b) and 53F-6-403(5) govern.</w:t>
      </w:r>
      <w:r w:rsidDel="00000000" w:rsidR="00000000" w:rsidRPr="00000000">
        <w:rPr>
          <w:rtl w:val="0"/>
        </w:rPr>
      </w:r>
    </w:p>
    <w:p w:rsidR="00000000" w:rsidDel="00000000" w:rsidP="00000000" w:rsidRDefault="00000000" w:rsidRPr="00000000" w14:paraId="0000001E">
      <w:pPr>
        <w:pStyle w:val="Heading1"/>
        <w:keepNext w:val="1"/>
        <w:spacing w:after="140" w:before="360" w:lineRule="auto"/>
        <w:rPr/>
      </w:pPr>
      <w:r w:rsidDel="00000000" w:rsidR="00000000" w:rsidRPr="00000000">
        <w:rPr>
          <w:rFonts w:ascii="Cambria" w:cs="Cambria" w:eastAsia="Cambria" w:hAnsi="Cambria"/>
          <w:b w:val="1"/>
          <w:bCs w:val="1"/>
          <w:color w:val="1a1a1a"/>
          <w:sz w:val="25"/>
          <w:szCs w:val="25"/>
          <w:rtl w:val="0"/>
        </w:rPr>
        <w:t xml:space="preserve">8.  Safety, Supervision and Records</w:t>
      </w:r>
      <w:r w:rsidDel="00000000" w:rsidR="00000000" w:rsidRPr="00000000">
        <w:rPr>
          <w:rtl w:val="0"/>
        </w:rPr>
      </w:r>
    </w:p>
    <w:p w:rsidR="00000000" w:rsidDel="00000000" w:rsidP="00000000" w:rsidRDefault="00000000" w:rsidRPr="00000000" w14:paraId="0000001F">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8.1</w:t>
        <w:tab/>
      </w:r>
      <w:r w:rsidDel="00000000" w:rsidR="00000000" w:rsidRPr="00000000">
        <w:rPr>
          <w:rFonts w:ascii="Calibri" w:cs="Calibri" w:eastAsia="Calibri" w:hAnsi="Calibri"/>
          <w:color w:val="1a1a1a"/>
          <w:sz w:val="21"/>
          <w:szCs w:val="21"/>
          <w:rtl w:val="0"/>
        </w:rPr>
        <w:t xml:space="preserve">Scholarship students have the same liability coverage as enrolled students, as Utah Code 53F-6-408(6)(g) requires.</w:t>
      </w:r>
      <w:r w:rsidDel="00000000" w:rsidR="00000000" w:rsidRPr="00000000">
        <w:rPr>
          <w:rtl w:val="0"/>
        </w:rPr>
      </w:r>
    </w:p>
    <w:p w:rsidR="00000000" w:rsidDel="00000000" w:rsidP="00000000" w:rsidRDefault="00000000" w:rsidRPr="00000000" w14:paraId="00000020">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8.2</w:t>
        <w:tab/>
      </w:r>
      <w:r w:rsidDel="00000000" w:rsidR="00000000" w:rsidRPr="00000000">
        <w:rPr>
          <w:rFonts w:ascii="Calibri" w:cs="Calibri" w:eastAsia="Calibri" w:hAnsi="Calibri"/>
          <w:color w:val="1a1a1a"/>
          <w:sz w:val="21"/>
          <w:szCs w:val="21"/>
          <w:rtl w:val="0"/>
        </w:rPr>
        <w:t xml:space="preserve">While a scholarship student is on the School's campus or at a School activity, the School's safety, supervision, conduct</w:t>
      </w:r>
      <w:r w:rsidDel="00000000" w:rsidR="00000000" w:rsidRPr="00000000">
        <w:rPr>
          <w:rtl w:val="0"/>
        </w:rPr>
        <w:t xml:space="preserve">,</w:t>
      </w:r>
      <w:r w:rsidDel="00000000" w:rsidR="00000000" w:rsidRPr="00000000">
        <w:rPr>
          <w:rFonts w:ascii="Calibri" w:cs="Calibri" w:eastAsia="Calibri" w:hAnsi="Calibri"/>
          <w:color w:val="1a1a1a"/>
          <w:sz w:val="21"/>
          <w:szCs w:val="21"/>
          <w:rtl w:val="0"/>
        </w:rPr>
        <w:t xml:space="preserve"> and emergency procedures apply. Every adult who has significant unsupervised access to a scholarship student holds a current background check.</w:t>
      </w:r>
      <w:r w:rsidDel="00000000" w:rsidR="00000000" w:rsidRPr="00000000">
        <w:rPr>
          <w:rtl w:val="0"/>
        </w:rPr>
      </w:r>
    </w:p>
    <w:p w:rsidR="00000000" w:rsidDel="00000000" w:rsidP="00000000" w:rsidRDefault="00000000" w:rsidRPr="00000000" w14:paraId="00000021">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8.3</w:t>
        <w:tab/>
      </w:r>
      <w:r w:rsidDel="00000000" w:rsidR="00000000" w:rsidRPr="00000000">
        <w:rPr>
          <w:rFonts w:ascii="Calibri" w:cs="Calibri" w:eastAsia="Calibri" w:hAnsi="Calibri"/>
          <w:color w:val="1a1a1a"/>
          <w:sz w:val="21"/>
          <w:szCs w:val="21"/>
          <w:rtl w:val="0"/>
        </w:rPr>
        <w:t xml:space="preserve">Every employee and volunteer reports suspected abuse or neglect under Utah Code 62A-4a-403, which applies to any person and does not depend on whether a student is enrolled.</w:t>
      </w:r>
      <w:r w:rsidDel="00000000" w:rsidR="00000000" w:rsidRPr="00000000">
        <w:rPr>
          <w:rtl w:val="0"/>
        </w:rPr>
      </w:r>
    </w:p>
    <w:p w:rsidR="00000000" w:rsidDel="00000000" w:rsidP="00000000" w:rsidRDefault="00000000" w:rsidRPr="00000000" w14:paraId="00000022">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8.4</w:t>
      </w:r>
      <w:r w:rsidDel="00000000" w:rsidR="00000000" w:rsidRPr="00000000">
        <w:rPr>
          <w:rtl w:val="0"/>
        </w:rPr>
        <w:tab/>
      </w:r>
      <w:r w:rsidDel="00000000" w:rsidR="00000000" w:rsidRPr="00000000">
        <w:rPr>
          <w:rFonts w:ascii="Calibri" w:cs="Calibri" w:eastAsia="Calibri" w:hAnsi="Calibri"/>
          <w:color w:val="1a1a1a"/>
          <w:sz w:val="21"/>
          <w:szCs w:val="21"/>
          <w:rtl w:val="0"/>
        </w:rPr>
        <w:t xml:space="preserve">On completion of a course</w:t>
      </w:r>
      <w:r w:rsidDel="00000000" w:rsidR="00000000" w:rsidRPr="00000000">
        <w:rPr>
          <w:rtl w:val="0"/>
        </w:rPr>
        <w:t xml:space="preserve">,</w:t>
      </w:r>
      <w:r w:rsidDel="00000000" w:rsidR="00000000" w:rsidRPr="00000000">
        <w:rPr>
          <w:rFonts w:ascii="Calibri" w:cs="Calibri" w:eastAsia="Calibri" w:hAnsi="Calibri"/>
          <w:color w:val="1a1a1a"/>
          <w:sz w:val="21"/>
          <w:szCs w:val="21"/>
          <w:rtl w:val="0"/>
        </w:rPr>
        <w:t xml:space="preserve"> the School may issue a report card and a transcript for that course. It does not issue a diploma, and each record states that the student was not enrolled at the School and carries no credit toward a Beehive diploma.</w:t>
      </w:r>
      <w:r w:rsidDel="00000000" w:rsidR="00000000" w:rsidRPr="00000000">
        <w:rPr>
          <w:rtl w:val="0"/>
        </w:rPr>
      </w:r>
    </w:p>
    <w:p w:rsidR="00000000" w:rsidDel="00000000" w:rsidP="00000000" w:rsidRDefault="00000000" w:rsidRPr="00000000" w14:paraId="00000023">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8.5</w:t>
        <w:tab/>
      </w:r>
      <w:r w:rsidDel="00000000" w:rsidR="00000000" w:rsidRPr="00000000">
        <w:rPr>
          <w:rFonts w:ascii="Calibri" w:cs="Calibri" w:eastAsia="Calibri" w:hAnsi="Calibri"/>
          <w:color w:val="1a1a1a"/>
          <w:sz w:val="21"/>
          <w:szCs w:val="21"/>
          <w:rtl w:val="0"/>
        </w:rPr>
        <w:t xml:space="preserve">The Commitment Agreement and the Operating Guidelines set out how these matters are carried out. Neither can set aside what the law requires of the School.</w:t>
      </w:r>
      <w:r w:rsidDel="00000000" w:rsidR="00000000" w:rsidRPr="00000000">
        <w:rPr>
          <w:rtl w:val="0"/>
        </w:rPr>
      </w:r>
    </w:p>
    <w:p w:rsidR="00000000" w:rsidDel="00000000" w:rsidP="00000000" w:rsidRDefault="00000000" w:rsidRPr="00000000" w14:paraId="00000024">
      <w:pPr>
        <w:pStyle w:val="Heading1"/>
        <w:keepNext w:val="1"/>
        <w:spacing w:after="140" w:before="360" w:lineRule="auto"/>
        <w:rPr/>
      </w:pPr>
      <w:r w:rsidDel="00000000" w:rsidR="00000000" w:rsidRPr="00000000">
        <w:rPr>
          <w:rFonts w:ascii="Cambria" w:cs="Cambria" w:eastAsia="Cambria" w:hAnsi="Cambria"/>
          <w:b w:val="1"/>
          <w:bCs w:val="1"/>
          <w:color w:val="1a1a1a"/>
          <w:sz w:val="25"/>
          <w:szCs w:val="25"/>
          <w:rtl w:val="0"/>
        </w:rPr>
        <w:t xml:space="preserve">9.  Conduct and Removal</w:t>
      </w:r>
      <w:r w:rsidDel="00000000" w:rsidR="00000000" w:rsidRPr="00000000">
        <w:rPr>
          <w:rtl w:val="0"/>
        </w:rPr>
      </w:r>
    </w:p>
    <w:p w:rsidR="00000000" w:rsidDel="00000000" w:rsidP="00000000" w:rsidRDefault="00000000" w:rsidRPr="00000000" w14:paraId="00000025">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9.1</w:t>
        <w:tab/>
      </w:r>
      <w:r w:rsidDel="00000000" w:rsidR="00000000" w:rsidRPr="00000000">
        <w:rPr>
          <w:rFonts w:ascii="Calibri" w:cs="Calibri" w:eastAsia="Calibri" w:hAnsi="Calibri"/>
          <w:color w:val="1a1a1a"/>
          <w:sz w:val="21"/>
          <w:szCs w:val="21"/>
          <w:rtl w:val="0"/>
        </w:rPr>
        <w:t xml:space="preserve">While on the School's property or at a School activity, a scholarship student is subject to the same standards of conduct and rules of safety as an enrolled student.</w:t>
      </w:r>
      <w:r w:rsidDel="00000000" w:rsidR="00000000" w:rsidRPr="00000000">
        <w:rPr>
          <w:rtl w:val="0"/>
        </w:rPr>
      </w:r>
    </w:p>
    <w:p w:rsidR="00000000" w:rsidDel="00000000" w:rsidP="00000000" w:rsidRDefault="00000000" w:rsidRPr="00000000" w14:paraId="00000026">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9.2</w:t>
        <w:tab/>
      </w:r>
      <w:r w:rsidDel="00000000" w:rsidR="00000000" w:rsidRPr="00000000">
        <w:rPr>
          <w:rFonts w:ascii="Calibri" w:cs="Calibri" w:eastAsia="Calibri" w:hAnsi="Calibri"/>
          <w:color w:val="1a1a1a"/>
          <w:sz w:val="21"/>
          <w:szCs w:val="21"/>
          <w:rtl w:val="0"/>
        </w:rPr>
        <w:t xml:space="preserve">The School may suspend or terminate a scholarship student's registration for conduct which</w:t>
      </w:r>
      <w:r w:rsidDel="00000000" w:rsidR="00000000" w:rsidRPr="00000000">
        <w:rPr>
          <w:rtl w:val="0"/>
        </w:rPr>
        <w:t xml:space="preserve"> </w:t>
      </w:r>
      <w:r w:rsidDel="00000000" w:rsidR="00000000" w:rsidRPr="00000000">
        <w:rPr>
          <w:rFonts w:ascii="Calibri" w:cs="Calibri" w:eastAsia="Calibri" w:hAnsi="Calibri"/>
          <w:color w:val="1a1a1a"/>
          <w:sz w:val="21"/>
          <w:szCs w:val="21"/>
          <w:rtl w:val="0"/>
        </w:rPr>
        <w:t xml:space="preserve">would warrant discipline; for failure to comply with this policy; or where continued presence presents a clear </w:t>
      </w:r>
      <w:r w:rsidDel="00000000" w:rsidR="00000000" w:rsidRPr="00000000">
        <w:rPr>
          <w:rtl w:val="0"/>
        </w:rPr>
        <w:t xml:space="preserve">safety risk</w:t>
      </w:r>
      <w:r w:rsidDel="00000000" w:rsidR="00000000" w:rsidRPr="00000000">
        <w:rPr>
          <w:rFonts w:ascii="Calibri" w:cs="Calibri" w:eastAsia="Calibri" w:hAnsi="Calibri"/>
          <w:color w:val="1a1a1a"/>
          <w:sz w:val="21"/>
          <w:szCs w:val="21"/>
          <w:rtl w:val="0"/>
        </w:rPr>
        <w:t xml:space="preserve">. Where conduct presents an immediate </w:t>
      </w:r>
      <w:r w:rsidDel="00000000" w:rsidR="00000000" w:rsidRPr="00000000">
        <w:rPr>
          <w:rtl w:val="0"/>
        </w:rPr>
        <w:t xml:space="preserve">safety risk</w:t>
      </w:r>
      <w:r w:rsidDel="00000000" w:rsidR="00000000" w:rsidRPr="00000000">
        <w:rPr>
          <w:rFonts w:ascii="Calibri" w:cs="Calibri" w:eastAsia="Calibri" w:hAnsi="Calibri"/>
          <w:color w:val="1a1a1a"/>
          <w:sz w:val="21"/>
          <w:szCs w:val="21"/>
          <w:rtl w:val="0"/>
        </w:rPr>
        <w:t xml:space="preserve">, the School may remove a scholarship student from campus and </w:t>
      </w:r>
      <w:r w:rsidDel="00000000" w:rsidR="00000000" w:rsidRPr="00000000">
        <w:rPr>
          <w:rtl w:val="0"/>
        </w:rPr>
        <w:t xml:space="preserve">notify</w:t>
      </w:r>
      <w:r w:rsidDel="00000000" w:rsidR="00000000" w:rsidRPr="00000000">
        <w:rPr>
          <w:rFonts w:ascii="Calibri" w:cs="Calibri" w:eastAsia="Calibri" w:hAnsi="Calibri"/>
          <w:color w:val="1a1a1a"/>
          <w:sz w:val="21"/>
          <w:szCs w:val="21"/>
          <w:rtl w:val="0"/>
        </w:rPr>
        <w:t xml:space="preserve"> the parent immediately.</w:t>
      </w:r>
      <w:r w:rsidDel="00000000" w:rsidR="00000000" w:rsidRPr="00000000">
        <w:rPr>
          <w:rtl w:val="0"/>
        </w:rPr>
      </w:r>
    </w:p>
    <w:p w:rsidR="00000000" w:rsidDel="00000000" w:rsidP="00000000" w:rsidRDefault="00000000" w:rsidRPr="00000000" w14:paraId="00000027">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9.3</w:t>
        <w:tab/>
      </w:r>
      <w:r w:rsidDel="00000000" w:rsidR="00000000" w:rsidRPr="00000000">
        <w:rPr>
          <w:rFonts w:ascii="Calibri" w:cs="Calibri" w:eastAsia="Calibri" w:hAnsi="Calibri"/>
          <w:color w:val="1a1a1a"/>
          <w:sz w:val="21"/>
          <w:szCs w:val="21"/>
          <w:rtl w:val="0"/>
        </w:rPr>
        <w:t xml:space="preserve">A parent may request the School to review such a decision. The decision on review is final.</w:t>
      </w:r>
      <w:r w:rsidDel="00000000" w:rsidR="00000000" w:rsidRPr="00000000">
        <w:rPr>
          <w:rtl w:val="0"/>
        </w:rPr>
      </w:r>
    </w:p>
    <w:p w:rsidR="00000000" w:rsidDel="00000000" w:rsidP="00000000" w:rsidRDefault="00000000" w:rsidRPr="00000000" w14:paraId="00000028">
      <w:pPr>
        <w:pStyle w:val="Heading1"/>
        <w:keepNext w:val="1"/>
        <w:spacing w:after="140" w:before="360" w:lineRule="auto"/>
        <w:rPr/>
      </w:pPr>
      <w:r w:rsidDel="00000000" w:rsidR="00000000" w:rsidRPr="00000000">
        <w:rPr>
          <w:rFonts w:ascii="Cambria" w:cs="Cambria" w:eastAsia="Cambria" w:hAnsi="Cambria"/>
          <w:b w:val="1"/>
          <w:bCs w:val="1"/>
          <w:color w:val="1a1a1a"/>
          <w:sz w:val="25"/>
          <w:szCs w:val="25"/>
          <w:rtl w:val="0"/>
        </w:rPr>
        <w:t xml:space="preserve">10.  Delegation</w:t>
      </w:r>
      <w:r w:rsidDel="00000000" w:rsidR="00000000" w:rsidRPr="00000000">
        <w:rPr>
          <w:rtl w:val="0"/>
        </w:rPr>
      </w:r>
    </w:p>
    <w:p w:rsidR="00000000" w:rsidDel="00000000" w:rsidP="00000000" w:rsidRDefault="00000000" w:rsidRPr="00000000" w14:paraId="00000029">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10.1</w:t>
        <w:tab/>
      </w:r>
      <w:r w:rsidDel="00000000" w:rsidR="00000000" w:rsidRPr="00000000">
        <w:rPr>
          <w:rFonts w:ascii="Calibri" w:cs="Calibri" w:eastAsia="Calibri" w:hAnsi="Calibri"/>
          <w:color w:val="1a1a1a"/>
          <w:sz w:val="21"/>
          <w:szCs w:val="21"/>
          <w:rtl w:val="0"/>
        </w:rPr>
        <w:t xml:space="preserve">The Board delegates to the Executive Director the whole of the authority required to administer this policy and to implement the program.</w:t>
      </w:r>
      <w:r w:rsidDel="00000000" w:rsidR="00000000" w:rsidRPr="00000000">
        <w:rPr>
          <w:rtl w:val="0"/>
        </w:rPr>
      </w:r>
    </w:p>
    <w:p w:rsidR="00000000" w:rsidDel="00000000" w:rsidP="00000000" w:rsidRDefault="00000000" w:rsidRPr="00000000" w14:paraId="0000002A">
      <w:pPr>
        <w:tabs>
          <w:tab w:val="left" w:leader="none" w:pos="720"/>
        </w:tabs>
        <w:spacing w:after="150" w:line="288" w:lineRule="auto"/>
        <w:ind w:left="720" w:hanging="720"/>
        <w:jc w:val="both"/>
        <w:rPr/>
      </w:pPr>
      <w:r w:rsidDel="00000000" w:rsidR="00000000" w:rsidRPr="00000000">
        <w:rPr>
          <w:rFonts w:ascii="Calibri" w:cs="Calibri" w:eastAsia="Calibri" w:hAnsi="Calibri"/>
          <w:b w:val="1"/>
          <w:bCs w:val="1"/>
          <w:color w:val="1a1a1a"/>
          <w:sz w:val="21"/>
          <w:szCs w:val="21"/>
          <w:rtl w:val="0"/>
        </w:rPr>
        <w:t xml:space="preserve">10.2</w:t>
        <w:tab/>
      </w:r>
      <w:r w:rsidDel="00000000" w:rsidR="00000000" w:rsidRPr="00000000">
        <w:rPr>
          <w:rFonts w:ascii="Calibri" w:cs="Calibri" w:eastAsia="Calibri" w:hAnsi="Calibri"/>
          <w:color w:val="1a1a1a"/>
          <w:sz w:val="21"/>
          <w:szCs w:val="21"/>
          <w:rtl w:val="0"/>
        </w:rPr>
        <w:t xml:space="preserve">The Executive Director issues Operating Guidelines implementing this policy, and may amend or rescind them at any time without action by the Board. Where this policy and the Operating Guidelines are inconsistent, this policy prevails.</w:t>
      </w:r>
      <w:r w:rsidDel="00000000" w:rsidR="00000000" w:rsidRPr="00000000">
        <w:rPr>
          <w:rtl w:val="0"/>
        </w:rPr>
      </w:r>
    </w:p>
    <w:p w:rsidR="00000000" w:rsidDel="00000000" w:rsidP="00000000" w:rsidRDefault="00000000" w:rsidRPr="00000000" w14:paraId="0000002B">
      <w:pPr>
        <w:pBdr>
          <w:top w:color="bfbfbf" w:space="12" w:sz="6" w:val="single"/>
        </w:pBdr>
        <w:spacing w:after="40" w:before="420" w:lineRule="auto"/>
        <w:rPr/>
      </w:pPr>
      <w:r w:rsidDel="00000000" w:rsidR="00000000" w:rsidRPr="00000000">
        <w:rPr>
          <w:rFonts w:ascii="Calibri" w:cs="Calibri" w:eastAsia="Calibri" w:hAnsi="Calibri"/>
          <w:color w:val="1a1a1a"/>
          <w:sz w:val="20"/>
          <w:szCs w:val="20"/>
          <w:rtl w:val="0"/>
        </w:rPr>
        <w:t xml:space="preserve">8 September 2026</w:t>
      </w:r>
      <w:r w:rsidDel="00000000" w:rsidR="00000000" w:rsidRPr="00000000">
        <w:rPr>
          <w:rtl w:val="0"/>
        </w:rPr>
      </w:r>
    </w:p>
    <w:p w:rsidR="00000000" w:rsidDel="00000000" w:rsidP="00000000" w:rsidRDefault="00000000" w:rsidRPr="00000000" w14:paraId="0000002C">
      <w:pPr>
        <w:rPr/>
      </w:pPr>
      <w:r w:rsidDel="00000000" w:rsidR="00000000" w:rsidRPr="00000000">
        <w:rPr>
          <w:rFonts w:ascii="Calibri" w:cs="Calibri" w:eastAsia="Calibri" w:hAnsi="Calibri"/>
          <w:i w:val="1"/>
          <w:iCs w:val="1"/>
          <w:color w:val="5a5a5a"/>
          <w:sz w:val="17"/>
          <w:szCs w:val="17"/>
          <w:rtl w:val="0"/>
        </w:rPr>
        <w:t xml:space="preserve">Participation Policy v16.3  ·  draft for adoption, not yet adopted</w:t>
      </w:r>
      <w:r w:rsidDel="00000000" w:rsidR="00000000" w:rsidRPr="00000000">
        <w:rPr>
          <w:rtl w:val="0"/>
        </w:rPr>
      </w:r>
    </w:p>
    <w:sectPr>
      <w:footerReference r:id="rId7"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jc w:val="center"/>
      <w:rPr/>
    </w:pPr>
    <w:r w:rsidDel="00000000" w:rsidR="00000000" w:rsidRPr="00000000">
      <w:rPr>
        <w:rFonts w:ascii="Calibri" w:cs="Calibri" w:eastAsia="Calibri" w:hAnsi="Calibri"/>
        <w:color w:val="5a5a5a"/>
        <w:sz w:val="17"/>
        <w:szCs w:val="17"/>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a1a1a"/>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a1a1a"/>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Id4QegawizAKt0FtizIIXftSyg==">CgMxLjA4AHIhMUpvSmR0RmJ1d3FTc181Q0M1OS1GQjQ5RHJLUXFrM2dQ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2026-09-08T19:10:37.547Z</dcterms:created>
  <dc:creator>Beehive Science &amp; Technology Academy</dc:creator>
</cp:coreProperties>
</file>

<file path=docProps/custom.xml><?xml version="1.0" encoding="utf-8"?>
<Properties xmlns="http://schemas.openxmlformats.org/officeDocument/2006/custom-properties" xmlns:vt="http://schemas.openxmlformats.org/officeDocument/2006/docPropsVTypes"/>
</file>