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Grand Conservation District </w:t>
      </w:r>
    </w:p>
    <w:p w:rsidR="00000000" w:rsidDel="00000000" w:rsidP="00000000" w:rsidRDefault="00000000" w:rsidRPr="00000000" w14:paraId="00000003">
      <w:pPr>
        <w:rPr/>
      </w:pPr>
      <w:r w:rsidDel="00000000" w:rsidR="00000000" w:rsidRPr="00000000">
        <w:rPr>
          <w:rtl w:val="0"/>
        </w:rPr>
        <w:t xml:space="preserve">Meeting Minutes 8.11.26</w:t>
      </w:r>
    </w:p>
    <w:p w:rsidR="00000000" w:rsidDel="00000000" w:rsidP="00000000" w:rsidRDefault="00000000" w:rsidRPr="00000000" w14:paraId="00000004">
      <w:pPr>
        <w:rPr/>
      </w:pPr>
      <w:r w:rsidDel="00000000" w:rsidR="00000000" w:rsidRPr="00000000">
        <w:rPr>
          <w:rtl w:val="0"/>
        </w:rPr>
        <w:t xml:space="preserve">Grand County Planning and Zoning Building</w:t>
      </w:r>
    </w:p>
    <w:p w:rsidR="00000000" w:rsidDel="00000000" w:rsidP="00000000" w:rsidRDefault="00000000" w:rsidRPr="00000000" w14:paraId="00000005">
      <w:pPr>
        <w:rPr/>
      </w:pPr>
      <w:r w:rsidDel="00000000" w:rsidR="00000000" w:rsidRPr="00000000">
        <w:rPr>
          <w:rtl w:val="0"/>
        </w:rPr>
        <w:t xml:space="preserve">59 N 200 E Moab UT 84532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highlight w:val="yellow"/>
        </w:rPr>
      </w:pPr>
      <w:r w:rsidDel="00000000" w:rsidR="00000000" w:rsidRPr="00000000">
        <w:rPr>
          <w:rtl w:val="0"/>
        </w:rPr>
        <w:t xml:space="preserve">In Attendance: Rhonda Gotway Clyde, Sam Cunningham, Dee Taylorl, Ryan Jones, Julie Weber, Trish Hedin,  Cory Farnsworth, Teagan Fletcher-USU Intern, Justin Deakin-NRCS, Gary Wilson, Brian Martinez, Ben Musselman, Jessie Shalvey-YGP, Marc Stilson</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Utah-Colorado River Authority's Marc Stilson delivered a remote presentation regarding the FEIS. These upcoming regulations will dictate operational standards for the Colorado River Compact. While the federal framework is set for the next decade, specific conditions of the agreement remain pending, allowing the Compact States further negotiation opportunities. Future operations will prioritize actual stream flows over forecasted data, with October 1 metrics serving as the benchmark. Reductions in the lower basin will depend upon inflow and consumption levels. To maintain Lake Powell's necessary elevation, upper basin reservoirs will be utilized, with the capacity to replenish storage post-release. Utah is permitted to designate 3 million acre-feet for a conservation pool reserved for emergencies, while Lake Mead will house a federal pool. For the initial two-year period, Upper States have successfully circumvented mandatory reductions, a result influenced by Utah's demand management pilot initiative. Questions were answered. </w:t>
      </w:r>
    </w:p>
    <w:p w:rsidR="00000000" w:rsidDel="00000000" w:rsidP="00000000" w:rsidRDefault="00000000" w:rsidRPr="00000000" w14:paraId="0000000B">
      <w:pPr>
        <w:numPr>
          <w:ilvl w:val="0"/>
          <w:numId w:val="2"/>
        </w:numPr>
        <w:ind w:left="1440" w:hanging="360"/>
      </w:pPr>
      <w:r w:rsidDel="00000000" w:rsidR="00000000" w:rsidRPr="00000000">
        <w:rPr>
          <w:rtl w:val="0"/>
        </w:rPr>
        <w:t xml:space="preserve">Operational metrics will shift from forecasted data to actual stream flows, with October 1st serving as the annual benchmark.</w:t>
      </w:r>
    </w:p>
    <w:p w:rsidR="00000000" w:rsidDel="00000000" w:rsidP="00000000" w:rsidRDefault="00000000" w:rsidRPr="00000000" w14:paraId="0000000C">
      <w:pPr>
        <w:numPr>
          <w:ilvl w:val="0"/>
          <w:numId w:val="2"/>
        </w:numPr>
        <w:ind w:left="1440" w:hanging="360"/>
      </w:pPr>
      <w:r w:rsidDel="00000000" w:rsidR="00000000" w:rsidRPr="00000000">
        <w:rPr>
          <w:rtl w:val="0"/>
        </w:rPr>
        <w:t xml:space="preserve">Lower Basin reductions will be contingent upon inflow and consumption levels.</w:t>
      </w:r>
    </w:p>
    <w:p w:rsidR="00000000" w:rsidDel="00000000" w:rsidP="00000000" w:rsidRDefault="00000000" w:rsidRPr="00000000" w14:paraId="0000000D">
      <w:pPr>
        <w:numPr>
          <w:ilvl w:val="0"/>
          <w:numId w:val="2"/>
        </w:numPr>
        <w:ind w:left="1440" w:hanging="360"/>
      </w:pPr>
      <w:r w:rsidDel="00000000" w:rsidR="00000000" w:rsidRPr="00000000">
        <w:rPr>
          <w:rtl w:val="0"/>
        </w:rPr>
        <w:t xml:space="preserve">Upper Basin reservoirs will be utilized to maintain Lake Powell elevation requirements, with provisions for replenishment post-release.</w:t>
      </w:r>
    </w:p>
    <w:p w:rsidR="00000000" w:rsidDel="00000000" w:rsidP="00000000" w:rsidRDefault="00000000" w:rsidRPr="00000000" w14:paraId="0000000E">
      <w:pPr>
        <w:numPr>
          <w:ilvl w:val="0"/>
          <w:numId w:val="2"/>
        </w:numPr>
        <w:ind w:left="1440" w:hanging="360"/>
      </w:pPr>
      <w:r w:rsidDel="00000000" w:rsidR="00000000" w:rsidRPr="00000000">
        <w:rPr>
          <w:rtl w:val="0"/>
        </w:rPr>
        <w:t xml:space="preserve">Utah is authorized to designate a 3-million-acre-foot conservation pool for emergency use; Lake Mead will host a corresponding federal pool.</w:t>
      </w:r>
    </w:p>
    <w:p w:rsidR="00000000" w:rsidDel="00000000" w:rsidP="00000000" w:rsidRDefault="00000000" w:rsidRPr="00000000" w14:paraId="0000000F">
      <w:pPr>
        <w:numPr>
          <w:ilvl w:val="0"/>
          <w:numId w:val="2"/>
        </w:numPr>
        <w:ind w:left="1440" w:hanging="360"/>
      </w:pPr>
      <w:r w:rsidDel="00000000" w:rsidR="00000000" w:rsidRPr="00000000">
        <w:rPr>
          <w:rtl w:val="0"/>
        </w:rPr>
        <w:t xml:space="preserve">For the initial two-year period, Upper Basin states have secured an exemption from mandatory reductions, largely due to the success of Utah’s Demand Management Pilot Initiative.</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 xml:space="preserve">MOTION: To approve the August agenda and the minutes for the June and July meetings. Moved by Dee Taylor, seconded by Rhonda Gotway Clyde. Motion carried.</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Public Comment: No comments or concerns were raised by the public.</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 Board reviewed the proposed contract for the Old Spanish Trail Arena (OSTA) Youth Barn. Discussion followed regarding strategies to increase livestock entries at the fair. </w:t>
      </w:r>
      <w:r w:rsidDel="00000000" w:rsidR="00000000" w:rsidRPr="00000000">
        <w:rPr>
          <w:b w:val="1"/>
          <w:bCs w:val="1"/>
          <w:rtl w:val="0"/>
        </w:rPr>
        <w:t xml:space="preserve">Motion to approve the funding request for the OSTA Youth Barn in the amount of $5000. Motion by Dee Taylor, seconded by Rhonda Gotway Clyde. Motion carried.</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Board established a strategic shift in funding priorities, moving toward larger, resource-conservation-targeted projects and away from large-scale educational initiatives.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Youth Garden Project provided a status report on 2026 funding. A request was submitted to reallocate surplus funds, originally designated for raised beds, to an alternate project location.</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Board reviewed the Easement Outreach meeting. Ryan Jones will coordinate the agenda and speakers with Jeremy Christensen. GCD will produce promotional materials for the event, scheduled for January 21st at 6:00 PM in the USU Classroom.</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tl w:val="0"/>
        </w:rPr>
        <w:t xml:space="preserve">The 2027 UCC Contract was presented to the board. Ryan went over the details.  </w:t>
      </w:r>
      <w:r w:rsidDel="00000000" w:rsidR="00000000" w:rsidRPr="00000000">
        <w:rPr>
          <w:b w:val="1"/>
          <w:bCs w:val="1"/>
          <w:rtl w:val="0"/>
        </w:rPr>
        <w:t xml:space="preserve">Motion to approve the 2027 UCC Contract was made by Rhonda Gotway Clyde, seconded by Dee Taylor, motion passed. </w:t>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Motion to approve the FY2026 Financial Report and certification was made by Dee Taylor and seconded by Rhonda Gotway Clyde. Motion passed.</w:t>
      </w: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rtl w:val="0"/>
        </w:rPr>
        <w:t xml:space="preserve">Motion was made to approve the FY2026 Self Evaluation form was made by DeeTaylor, Rhonda Gotway Clyde seconded the motion. Motion passed. </w:t>
      </w: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Board discussed eligibility for the Utah Food Securities Grant. Potential applications include rental equipment, such as a BCS tractor. Ryan Jones will research grant requirements; Rhonda Gotway Clyde will identify equipment models and attachments compatible with grant specifications.</w:t>
      </w:r>
    </w:p>
    <w:p w:rsidR="00000000" w:rsidDel="00000000" w:rsidP="00000000" w:rsidRDefault="00000000" w:rsidRPr="00000000" w14:paraId="00000024">
      <w:pPr>
        <w:rPr/>
      </w:pPr>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rtl w:val="0"/>
        </w:rPr>
        <w:t xml:space="preserve">Julie gave the financial report with $18605.36 in the checking and $37439.80 in the savings. A copy of the FY27 Budget was distributed to the board.  </w:t>
      </w:r>
      <w:r w:rsidDel="00000000" w:rsidR="00000000" w:rsidRPr="00000000">
        <w:rPr>
          <w:b w:val="1"/>
          <w:bCs w:val="1"/>
          <w:rtl w:val="0"/>
        </w:rPr>
        <w:t xml:space="preserve"> Dee Taylor moved to pay the presented bills. Rhonda Gotway Clyde seconded the motion. Motion passed. </w:t>
      </w:r>
      <w:r w:rsidDel="00000000" w:rsidR="00000000" w:rsidRPr="00000000">
        <w:rPr>
          <w:rtl w:val="0"/>
        </w:rPr>
      </w:r>
    </w:p>
    <w:p w:rsidR="00000000" w:rsidDel="00000000" w:rsidP="00000000" w:rsidRDefault="00000000" w:rsidRPr="00000000" w14:paraId="00000026">
      <w:pPr>
        <w:numPr>
          <w:ilvl w:val="0"/>
          <w:numId w:val="1"/>
        </w:numPr>
        <w:ind w:left="1440" w:hanging="360"/>
        <w:rPr>
          <w:b w:val="1"/>
          <w:bCs w:val="1"/>
          <w:u w:val="none"/>
        </w:rPr>
      </w:pPr>
      <w:r w:rsidDel="00000000" w:rsidR="00000000" w:rsidRPr="00000000">
        <w:rPr>
          <w:b w:val="1"/>
          <w:bCs w:val="1"/>
          <w:rtl w:val="0"/>
        </w:rPr>
        <w:t xml:space="preserve">UACD </w:t>
        <w:tab/>
        <w:tab/>
        <w:tab/>
        <w:t xml:space="preserve">$875</w:t>
      </w:r>
    </w:p>
    <w:p w:rsidR="00000000" w:rsidDel="00000000" w:rsidP="00000000" w:rsidRDefault="00000000" w:rsidRPr="00000000" w14:paraId="00000027">
      <w:pPr>
        <w:numPr>
          <w:ilvl w:val="0"/>
          <w:numId w:val="1"/>
        </w:numPr>
        <w:ind w:left="1440" w:hanging="360"/>
        <w:rPr>
          <w:b w:val="1"/>
          <w:bCs w:val="1"/>
          <w:u w:val="none"/>
        </w:rPr>
      </w:pPr>
      <w:r w:rsidDel="00000000" w:rsidR="00000000" w:rsidRPr="00000000">
        <w:rPr>
          <w:b w:val="1"/>
          <w:bCs w:val="1"/>
          <w:rtl w:val="0"/>
        </w:rPr>
        <w:t xml:space="preserve">PO BOX</w:t>
        <w:tab/>
        <w:tab/>
        <w:t xml:space="preserve">$202</w:t>
      </w:r>
    </w:p>
    <w:p w:rsidR="00000000" w:rsidDel="00000000" w:rsidP="00000000" w:rsidRDefault="00000000" w:rsidRPr="00000000" w14:paraId="00000028">
      <w:pPr>
        <w:rPr>
          <w:b w:val="1"/>
          <w:bCs w:val="1"/>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Cory Farnsworth gave an update on the heritage fruits.  The curly top virus is running rampant and losing 75% of corps. Grant funding for tomato treatments. Dee asked about doing spike treatment on Oak Brush. There were several treatment suggestions.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Trish gave an update on the planning and zoning traffic study for development pressure. The Land Use Code update is in process. They will seek public input on what areas need to be adjusted. The Ag protection Ordinance is still in the process. The board was interested in seeing the aquifer study results.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Monitoring wells are needed in the Glen Canyon Aquifer. Where are the old wells located and how to initiate the process to use them for aquifer monitoring.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Tonya Bigelow will be appointed as the new UCC board representative for Zone 7. Waiting for the Governor to make the appointment.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NRCS  Justin Deakin introduced himself as the new resource conservationist in Monticello and is acting as the District Conservationist until further notice. He started the new acting position yesterday. He's working on emergency applications from the Babylon fire.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b w:val="1"/>
          <w:bCs w:val="1"/>
          <w:rtl w:val="0"/>
        </w:rPr>
        <w:t xml:space="preserve">Motion to adjourn the meeting was made by Sam Cunningham at 2.45pm.</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