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EFBB" w14:textId="77777777" w:rsidR="003D68A5" w:rsidRPr="003D68A5" w:rsidRDefault="003D68A5" w:rsidP="002D10BF">
      <w:pPr>
        <w:jc w:val="center"/>
        <w:rPr>
          <w:b/>
          <w:bCs/>
          <w:sz w:val="22"/>
          <w:szCs w:val="22"/>
        </w:rPr>
      </w:pPr>
      <w:r w:rsidRPr="003D68A5">
        <w:rPr>
          <w:b/>
          <w:bCs/>
          <w:sz w:val="22"/>
          <w:szCs w:val="22"/>
        </w:rPr>
        <w:t>MOUNT PLEASANT CITY</w:t>
      </w:r>
    </w:p>
    <w:p w14:paraId="0D9F8A04" w14:textId="73C31364" w:rsidR="003D68A5" w:rsidRPr="003D68A5" w:rsidRDefault="003D68A5" w:rsidP="002D10BF">
      <w:pPr>
        <w:jc w:val="center"/>
        <w:rPr>
          <w:b/>
          <w:bCs/>
          <w:sz w:val="22"/>
          <w:szCs w:val="22"/>
        </w:rPr>
      </w:pPr>
      <w:r w:rsidRPr="003D68A5">
        <w:rPr>
          <w:b/>
          <w:bCs/>
          <w:sz w:val="22"/>
          <w:szCs w:val="22"/>
        </w:rPr>
        <w:t>ORDINANCE NO. 2026</w:t>
      </w:r>
      <w:r w:rsidR="002D10BF">
        <w:rPr>
          <w:b/>
          <w:bCs/>
          <w:sz w:val="22"/>
          <w:szCs w:val="22"/>
        </w:rPr>
        <w:t>-13</w:t>
      </w:r>
    </w:p>
    <w:p w14:paraId="3C7E6DF5" w14:textId="77777777" w:rsidR="003D68A5" w:rsidRPr="003D68A5" w:rsidRDefault="003D68A5" w:rsidP="002D10BF">
      <w:pPr>
        <w:jc w:val="center"/>
        <w:rPr>
          <w:b/>
          <w:bCs/>
          <w:sz w:val="22"/>
          <w:szCs w:val="22"/>
        </w:rPr>
      </w:pPr>
      <w:r w:rsidRPr="003D68A5">
        <w:rPr>
          <w:b/>
          <w:bCs/>
          <w:sz w:val="22"/>
          <w:szCs w:val="22"/>
        </w:rPr>
        <w:t>AN ORDINANCE TEMPORARILY SUSPENDING APPROVAL OF NEW CULINARY WATER CONNECTIONS OUTSIDE THE CORPORATE LIMITS OF MOUNT PLEASANT CITY PENDING REVIEW AND AMENDMENT OF THE CITY'S OUTSIDE-CITY WATER CONNECTION REQUIREMENTS</w:t>
      </w:r>
    </w:p>
    <w:p w14:paraId="594D13D0"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Mount Pleasant City owns and operates a municipal culinary water system for the benefit of the </w:t>
      </w:r>
      <w:proofErr w:type="gramStart"/>
      <w:r w:rsidRPr="003D68A5">
        <w:rPr>
          <w:sz w:val="22"/>
          <w:szCs w:val="22"/>
        </w:rPr>
        <w:t>City</w:t>
      </w:r>
      <w:proofErr w:type="gramEnd"/>
      <w:r w:rsidRPr="003D68A5">
        <w:rPr>
          <w:sz w:val="22"/>
          <w:szCs w:val="22"/>
        </w:rPr>
        <w:t xml:space="preserve"> and its inhabitants; and</w:t>
      </w:r>
    </w:p>
    <w:p w14:paraId="7CFDFB29"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Utah law authorizes municipalities to manage and regulate municipally owned waterworks systems and provides for the delivery of surplus municipal utility capacity outside municipal boundaries subject to applicable law; and</w:t>
      </w:r>
    </w:p>
    <w:p w14:paraId="3699439D"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Mount Pleasant City currently allows certain culinary water connections outside its corporate boundaries pursuant to Ordinance 2025-02 and other applicable City regulations; and</w:t>
      </w:r>
    </w:p>
    <w:p w14:paraId="30C3B148" w14:textId="77777777" w:rsidR="003D68A5" w:rsidRPr="003D68A5" w:rsidRDefault="003D68A5" w:rsidP="003D68A5">
      <w:pPr>
        <w:rPr>
          <w:sz w:val="22"/>
          <w:szCs w:val="22"/>
        </w:rPr>
      </w:pPr>
      <w:r w:rsidRPr="003D68A5">
        <w:rPr>
          <w:b/>
          <w:bCs/>
          <w:sz w:val="22"/>
          <w:szCs w:val="22"/>
        </w:rPr>
        <w:t>WHEREAS</w:t>
      </w:r>
      <w:r w:rsidRPr="003D68A5">
        <w:rPr>
          <w:sz w:val="22"/>
          <w:szCs w:val="22"/>
        </w:rPr>
        <w:t>, the City Council has determined that the City's existing regulations do not adequately address the contribution of water rights, water interests, or other lawful compensation associated with the additional demand placed upon the City's finite culinary water supply by new connections outside the corporate limits; and</w:t>
      </w:r>
    </w:p>
    <w:p w14:paraId="5E74E96D"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the City Council finds that the City's culinary water supply and system capacity are finite resources and that the City's first responsibility is to protect the reliability and availability of the municipal water system for existing customers and the orderly future development of property within Mount Pleasant City; and</w:t>
      </w:r>
    </w:p>
    <w:p w14:paraId="462BE55F"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the City is presently evaluating its available culinary water supply and system capacity and the amount of such capacity that should reasonably be preserved for existing customers and future development within the City; and</w:t>
      </w:r>
    </w:p>
    <w:p w14:paraId="1D0B4122" w14:textId="77777777" w:rsidR="003D68A5" w:rsidRPr="003D68A5" w:rsidRDefault="003D68A5" w:rsidP="003D68A5">
      <w:pPr>
        <w:rPr>
          <w:sz w:val="22"/>
          <w:szCs w:val="22"/>
        </w:rPr>
      </w:pPr>
      <w:r w:rsidRPr="003D68A5">
        <w:rPr>
          <w:b/>
          <w:bCs/>
          <w:sz w:val="22"/>
          <w:szCs w:val="22"/>
        </w:rPr>
        <w:t>WHEREAS</w:t>
      </w:r>
      <w:r w:rsidRPr="003D68A5">
        <w:rPr>
          <w:sz w:val="22"/>
          <w:szCs w:val="22"/>
        </w:rPr>
        <w:t>, approving additional culinary water connections outside the corporate limits during this review could commit additional municipal water resources before the City has determined whether those resources constitute capacity that is surplus to the needs of the City and its inhabitants; and</w:t>
      </w:r>
    </w:p>
    <w:p w14:paraId="53CE841A" w14:textId="77777777" w:rsidR="003D68A5" w:rsidRPr="003D68A5" w:rsidRDefault="003D68A5" w:rsidP="003D68A5">
      <w:pPr>
        <w:rPr>
          <w:sz w:val="22"/>
          <w:szCs w:val="22"/>
        </w:rPr>
      </w:pPr>
      <w:proofErr w:type="gramStart"/>
      <w:r w:rsidRPr="003D68A5">
        <w:rPr>
          <w:b/>
          <w:bCs/>
          <w:sz w:val="22"/>
          <w:szCs w:val="22"/>
        </w:rPr>
        <w:t>WHEREAS</w:t>
      </w:r>
      <w:r w:rsidRPr="003D68A5">
        <w:rPr>
          <w:sz w:val="22"/>
          <w:szCs w:val="22"/>
        </w:rPr>
        <w:t>,</w:t>
      </w:r>
      <w:proofErr w:type="gramEnd"/>
      <w:r w:rsidRPr="003D68A5">
        <w:rPr>
          <w:sz w:val="22"/>
          <w:szCs w:val="22"/>
        </w:rPr>
        <w:t xml:space="preserve"> the City Council therefore finds it necessary and appropriate to temporarily suspend approval of new outside-city culinary water connections while permanent amendments to the City's regulations are considered;</w:t>
      </w:r>
    </w:p>
    <w:p w14:paraId="34AEAF9D" w14:textId="77777777" w:rsidR="003D68A5" w:rsidRPr="003D68A5" w:rsidRDefault="003D68A5" w:rsidP="003D68A5">
      <w:pPr>
        <w:rPr>
          <w:sz w:val="22"/>
          <w:szCs w:val="22"/>
        </w:rPr>
      </w:pPr>
      <w:r w:rsidRPr="003D68A5">
        <w:rPr>
          <w:b/>
          <w:bCs/>
          <w:sz w:val="22"/>
          <w:szCs w:val="22"/>
        </w:rPr>
        <w:t xml:space="preserve">NOW, THEREFORE, </w:t>
      </w:r>
      <w:proofErr w:type="gramStart"/>
      <w:r w:rsidRPr="003D68A5">
        <w:rPr>
          <w:b/>
          <w:bCs/>
          <w:sz w:val="22"/>
          <w:szCs w:val="22"/>
        </w:rPr>
        <w:t>BE IT</w:t>
      </w:r>
      <w:proofErr w:type="gramEnd"/>
      <w:r w:rsidRPr="003D68A5">
        <w:rPr>
          <w:b/>
          <w:bCs/>
          <w:sz w:val="22"/>
          <w:szCs w:val="22"/>
        </w:rPr>
        <w:t xml:space="preserve"> ORDAINED BY THE CITY COUNCIL OF MOUNT PLEASANT CITY, UTAH, AS FOLLOWS:</w:t>
      </w:r>
    </w:p>
    <w:p w14:paraId="2C93EF88" w14:textId="77777777" w:rsidR="003D68A5" w:rsidRPr="003D68A5" w:rsidRDefault="003D68A5" w:rsidP="003D68A5">
      <w:pPr>
        <w:rPr>
          <w:b/>
          <w:bCs/>
          <w:sz w:val="22"/>
          <w:szCs w:val="22"/>
        </w:rPr>
      </w:pPr>
      <w:r w:rsidRPr="003D68A5">
        <w:rPr>
          <w:b/>
          <w:bCs/>
          <w:sz w:val="22"/>
          <w:szCs w:val="22"/>
        </w:rPr>
        <w:t>SECTION 1. TEMPORARY SUSPENSION</w:t>
      </w:r>
    </w:p>
    <w:p w14:paraId="4258F18C" w14:textId="77777777" w:rsidR="003D68A5" w:rsidRPr="003D68A5" w:rsidRDefault="003D68A5" w:rsidP="003D68A5">
      <w:pPr>
        <w:rPr>
          <w:sz w:val="22"/>
          <w:szCs w:val="22"/>
        </w:rPr>
      </w:pPr>
      <w:r w:rsidRPr="003D68A5">
        <w:rPr>
          <w:sz w:val="22"/>
          <w:szCs w:val="22"/>
        </w:rPr>
        <w:lastRenderedPageBreak/>
        <w:t xml:space="preserve">Effective upon adoption of this Ordinance, Mount Pleasant City shall temporarily suspend the approval of </w:t>
      </w:r>
      <w:r w:rsidRPr="003D68A5">
        <w:rPr>
          <w:b/>
          <w:bCs/>
          <w:sz w:val="22"/>
          <w:szCs w:val="22"/>
        </w:rPr>
        <w:t>new culinary water connections serving property located outside the corporate boundaries of Mount Pleasant City</w:t>
      </w:r>
      <w:r w:rsidRPr="003D68A5">
        <w:rPr>
          <w:sz w:val="22"/>
          <w:szCs w:val="22"/>
        </w:rPr>
        <w:t>.</w:t>
      </w:r>
    </w:p>
    <w:p w14:paraId="69376A17" w14:textId="77777777" w:rsidR="003D68A5" w:rsidRPr="003D68A5" w:rsidRDefault="003D68A5" w:rsidP="003D68A5">
      <w:pPr>
        <w:rPr>
          <w:sz w:val="22"/>
          <w:szCs w:val="22"/>
        </w:rPr>
      </w:pPr>
      <w:r w:rsidRPr="003D68A5">
        <w:rPr>
          <w:sz w:val="22"/>
          <w:szCs w:val="22"/>
        </w:rPr>
        <w:t>During this temporary suspension, the City shall not approve a new application for an outside-city culinary water connection except as specifically provided in this Ordinance.</w:t>
      </w:r>
    </w:p>
    <w:p w14:paraId="0DEDD338" w14:textId="77777777" w:rsidR="003D68A5" w:rsidRPr="003D68A5" w:rsidRDefault="003D68A5" w:rsidP="003D68A5">
      <w:pPr>
        <w:rPr>
          <w:b/>
          <w:bCs/>
          <w:sz w:val="22"/>
          <w:szCs w:val="22"/>
        </w:rPr>
      </w:pPr>
      <w:r w:rsidRPr="003D68A5">
        <w:rPr>
          <w:b/>
          <w:bCs/>
          <w:sz w:val="22"/>
          <w:szCs w:val="22"/>
        </w:rPr>
        <w:t>SECTION 2. PURPOSE OF REVIEW</w:t>
      </w:r>
    </w:p>
    <w:p w14:paraId="77CCBD2B" w14:textId="77777777" w:rsidR="003D68A5" w:rsidRPr="003D68A5" w:rsidRDefault="003D68A5" w:rsidP="003D68A5">
      <w:pPr>
        <w:rPr>
          <w:sz w:val="22"/>
          <w:szCs w:val="22"/>
        </w:rPr>
      </w:pPr>
      <w:r w:rsidRPr="003D68A5">
        <w:rPr>
          <w:sz w:val="22"/>
          <w:szCs w:val="22"/>
        </w:rPr>
        <w:t>During the temporary suspension, City staff, consultants, and the City Council shall review the City's existing outside-city culinary water connection requirements and prepare such amendments as may be appropriate, including consideration of:</w:t>
      </w:r>
    </w:p>
    <w:p w14:paraId="048212CF" w14:textId="77777777" w:rsidR="003D68A5" w:rsidRPr="003D68A5" w:rsidRDefault="003D68A5" w:rsidP="003D68A5">
      <w:pPr>
        <w:numPr>
          <w:ilvl w:val="0"/>
          <w:numId w:val="1"/>
        </w:numPr>
        <w:rPr>
          <w:sz w:val="22"/>
          <w:szCs w:val="22"/>
        </w:rPr>
      </w:pPr>
      <w:r w:rsidRPr="003D68A5">
        <w:rPr>
          <w:sz w:val="22"/>
          <w:szCs w:val="22"/>
        </w:rPr>
        <w:t xml:space="preserve">Requirements for the dedication or conveyance of appropriate water rights, water shares, water interests, or other water resources associated with a new outside-city connection; </w:t>
      </w:r>
    </w:p>
    <w:p w14:paraId="0D18502A" w14:textId="77777777" w:rsidR="003D68A5" w:rsidRPr="003D68A5" w:rsidRDefault="003D68A5" w:rsidP="003D68A5">
      <w:pPr>
        <w:numPr>
          <w:ilvl w:val="0"/>
          <w:numId w:val="1"/>
        </w:numPr>
        <w:rPr>
          <w:sz w:val="22"/>
          <w:szCs w:val="22"/>
        </w:rPr>
      </w:pPr>
      <w:r w:rsidRPr="003D68A5">
        <w:rPr>
          <w:sz w:val="22"/>
          <w:szCs w:val="22"/>
        </w:rPr>
        <w:t xml:space="preserve">Whether an appropriate monetary payment or other lawful alternative may be accepted in lieu of a water contribution; </w:t>
      </w:r>
    </w:p>
    <w:p w14:paraId="78C8213D" w14:textId="77777777" w:rsidR="003D68A5" w:rsidRPr="003D68A5" w:rsidRDefault="003D68A5" w:rsidP="003D68A5">
      <w:pPr>
        <w:numPr>
          <w:ilvl w:val="0"/>
          <w:numId w:val="1"/>
        </w:numPr>
        <w:rPr>
          <w:sz w:val="22"/>
          <w:szCs w:val="22"/>
        </w:rPr>
      </w:pPr>
      <w:r w:rsidRPr="003D68A5">
        <w:rPr>
          <w:sz w:val="22"/>
          <w:szCs w:val="22"/>
        </w:rPr>
        <w:t xml:space="preserve">The amount of water demand </w:t>
      </w:r>
      <w:proofErr w:type="gramStart"/>
      <w:r w:rsidRPr="003D68A5">
        <w:rPr>
          <w:sz w:val="22"/>
          <w:szCs w:val="22"/>
        </w:rPr>
        <w:t>attributable</w:t>
      </w:r>
      <w:proofErr w:type="gramEnd"/>
      <w:r w:rsidRPr="003D68A5">
        <w:rPr>
          <w:sz w:val="22"/>
          <w:szCs w:val="22"/>
        </w:rPr>
        <w:t xml:space="preserve"> to various types of outside-city connections; </w:t>
      </w:r>
    </w:p>
    <w:p w14:paraId="30B01407" w14:textId="77777777" w:rsidR="003D68A5" w:rsidRPr="003D68A5" w:rsidRDefault="003D68A5" w:rsidP="003D68A5">
      <w:pPr>
        <w:numPr>
          <w:ilvl w:val="0"/>
          <w:numId w:val="1"/>
        </w:numPr>
        <w:rPr>
          <w:sz w:val="22"/>
          <w:szCs w:val="22"/>
        </w:rPr>
      </w:pPr>
      <w:r w:rsidRPr="003D68A5">
        <w:rPr>
          <w:sz w:val="22"/>
          <w:szCs w:val="22"/>
        </w:rPr>
        <w:t xml:space="preserve">The City's presently available culinary water supply and system capacity; </w:t>
      </w:r>
    </w:p>
    <w:p w14:paraId="6DFD158D" w14:textId="77777777" w:rsidR="003D68A5" w:rsidRPr="003D68A5" w:rsidRDefault="003D68A5" w:rsidP="003D68A5">
      <w:pPr>
        <w:numPr>
          <w:ilvl w:val="0"/>
          <w:numId w:val="1"/>
        </w:numPr>
        <w:rPr>
          <w:sz w:val="22"/>
          <w:szCs w:val="22"/>
        </w:rPr>
      </w:pPr>
      <w:r w:rsidRPr="003D68A5">
        <w:rPr>
          <w:sz w:val="22"/>
          <w:szCs w:val="22"/>
        </w:rPr>
        <w:t xml:space="preserve">The amount of water supply and system capacity that should reasonably be preserved for existing customers and anticipated development within Mount Pleasant City; </w:t>
      </w:r>
    </w:p>
    <w:p w14:paraId="2130A73A" w14:textId="77777777" w:rsidR="003D68A5" w:rsidRPr="003D68A5" w:rsidRDefault="003D68A5" w:rsidP="003D68A5">
      <w:pPr>
        <w:numPr>
          <w:ilvl w:val="0"/>
          <w:numId w:val="1"/>
        </w:numPr>
        <w:rPr>
          <w:sz w:val="22"/>
          <w:szCs w:val="22"/>
        </w:rPr>
      </w:pPr>
      <w:r w:rsidRPr="003D68A5">
        <w:rPr>
          <w:sz w:val="22"/>
          <w:szCs w:val="22"/>
        </w:rPr>
        <w:t xml:space="preserve">Whether minimum reserve or capacity thresholds should be established before additional outside-city connections may be approved; and </w:t>
      </w:r>
    </w:p>
    <w:p w14:paraId="628C3037" w14:textId="77777777" w:rsidR="003D68A5" w:rsidRPr="003D68A5" w:rsidRDefault="003D68A5" w:rsidP="003D68A5">
      <w:pPr>
        <w:numPr>
          <w:ilvl w:val="0"/>
          <w:numId w:val="1"/>
        </w:numPr>
        <w:rPr>
          <w:sz w:val="22"/>
          <w:szCs w:val="22"/>
        </w:rPr>
      </w:pPr>
      <w:r w:rsidRPr="003D68A5">
        <w:rPr>
          <w:sz w:val="22"/>
          <w:szCs w:val="22"/>
        </w:rPr>
        <w:t xml:space="preserve">Any additional requirements </w:t>
      </w:r>
      <w:proofErr w:type="gramStart"/>
      <w:r w:rsidRPr="003D68A5">
        <w:rPr>
          <w:sz w:val="22"/>
          <w:szCs w:val="22"/>
        </w:rPr>
        <w:t>reasonably</w:t>
      </w:r>
      <w:proofErr w:type="gramEnd"/>
      <w:r w:rsidRPr="003D68A5">
        <w:rPr>
          <w:sz w:val="22"/>
          <w:szCs w:val="22"/>
        </w:rPr>
        <w:t xml:space="preserve"> necessary to protect the long-term reliability, capacity, and sustainability of the City's culinary water system. </w:t>
      </w:r>
    </w:p>
    <w:p w14:paraId="37228725" w14:textId="77777777" w:rsidR="003D68A5" w:rsidRPr="003D68A5" w:rsidRDefault="003D68A5" w:rsidP="003D68A5">
      <w:pPr>
        <w:rPr>
          <w:b/>
          <w:bCs/>
          <w:sz w:val="22"/>
          <w:szCs w:val="22"/>
        </w:rPr>
      </w:pPr>
      <w:r w:rsidRPr="003D68A5">
        <w:rPr>
          <w:b/>
          <w:bCs/>
          <w:sz w:val="22"/>
          <w:szCs w:val="22"/>
        </w:rPr>
        <w:t>SECTION 3. EXISTING CONNECTIONS AND PRIOR APPROVALS</w:t>
      </w:r>
    </w:p>
    <w:p w14:paraId="42A77620" w14:textId="77777777" w:rsidR="003D68A5" w:rsidRPr="003D68A5" w:rsidRDefault="003D68A5" w:rsidP="003D68A5">
      <w:pPr>
        <w:rPr>
          <w:sz w:val="22"/>
          <w:szCs w:val="22"/>
        </w:rPr>
      </w:pPr>
      <w:r w:rsidRPr="003D68A5">
        <w:rPr>
          <w:sz w:val="22"/>
          <w:szCs w:val="22"/>
        </w:rPr>
        <w:t>This Ordinance shall not discontinue culinary water service to an existing customer located outside the corporate boundaries of Mount Pleasant City.</w:t>
      </w:r>
    </w:p>
    <w:p w14:paraId="2D6B81BE" w14:textId="77777777" w:rsidR="003D68A5" w:rsidRPr="003D68A5" w:rsidRDefault="003D68A5" w:rsidP="003D68A5">
      <w:pPr>
        <w:rPr>
          <w:sz w:val="22"/>
          <w:szCs w:val="22"/>
        </w:rPr>
      </w:pPr>
      <w:r w:rsidRPr="003D68A5">
        <w:rPr>
          <w:sz w:val="22"/>
          <w:szCs w:val="22"/>
        </w:rPr>
        <w:t xml:space="preserve">This Ordinance shall also not revoke a new outside-city culinary water connection that received </w:t>
      </w:r>
      <w:r w:rsidRPr="003D68A5">
        <w:rPr>
          <w:b/>
          <w:bCs/>
          <w:sz w:val="22"/>
          <w:szCs w:val="22"/>
        </w:rPr>
        <w:t>final written approval from Mount Pleasant City before September 8, 2026</w:t>
      </w:r>
      <w:r w:rsidRPr="003D68A5">
        <w:rPr>
          <w:sz w:val="22"/>
          <w:szCs w:val="22"/>
        </w:rPr>
        <w:t>, provided that the approval remains valid and has not expired under applicable City ordinances, agreements, or conditions of approval.</w:t>
      </w:r>
    </w:p>
    <w:p w14:paraId="105D20E1" w14:textId="77777777" w:rsidR="003D68A5" w:rsidRPr="003D68A5" w:rsidRDefault="003D68A5" w:rsidP="003D68A5">
      <w:pPr>
        <w:rPr>
          <w:sz w:val="22"/>
          <w:szCs w:val="22"/>
        </w:rPr>
      </w:pPr>
      <w:r w:rsidRPr="003D68A5">
        <w:rPr>
          <w:sz w:val="22"/>
          <w:szCs w:val="22"/>
        </w:rPr>
        <w:t xml:space="preserve">An application, inquiry, preliminary discussion, or request that had </w:t>
      </w:r>
      <w:r w:rsidRPr="003D68A5">
        <w:rPr>
          <w:b/>
          <w:bCs/>
          <w:sz w:val="22"/>
          <w:szCs w:val="22"/>
        </w:rPr>
        <w:t>not received final written City approval</w:t>
      </w:r>
      <w:r w:rsidRPr="003D68A5">
        <w:rPr>
          <w:sz w:val="22"/>
          <w:szCs w:val="22"/>
        </w:rPr>
        <w:t xml:space="preserve"> before September 8, 2026, shall be subject to this temporary suspension.</w:t>
      </w:r>
    </w:p>
    <w:p w14:paraId="5FC31CD2" w14:textId="77777777" w:rsidR="003D68A5" w:rsidRPr="003D68A5" w:rsidRDefault="003D68A5" w:rsidP="003D68A5">
      <w:pPr>
        <w:rPr>
          <w:b/>
          <w:bCs/>
          <w:sz w:val="22"/>
          <w:szCs w:val="22"/>
        </w:rPr>
      </w:pPr>
      <w:r w:rsidRPr="003D68A5">
        <w:rPr>
          <w:b/>
          <w:bCs/>
          <w:sz w:val="22"/>
          <w:szCs w:val="22"/>
        </w:rPr>
        <w:t>SECTION 4. NO RESERVATION OF CAPACITY</w:t>
      </w:r>
    </w:p>
    <w:p w14:paraId="5B359042" w14:textId="77777777" w:rsidR="003D68A5" w:rsidRPr="003D68A5" w:rsidRDefault="003D68A5" w:rsidP="003D68A5">
      <w:pPr>
        <w:rPr>
          <w:sz w:val="22"/>
          <w:szCs w:val="22"/>
        </w:rPr>
      </w:pPr>
      <w:r w:rsidRPr="003D68A5">
        <w:rPr>
          <w:sz w:val="22"/>
          <w:szCs w:val="22"/>
        </w:rPr>
        <w:lastRenderedPageBreak/>
        <w:t>Nothing in this Ordinance shall be interpreted as reserving or guaranteeing culinary water supply, system capacity, an equivalent residential connection, or future water service to any property or applicant.</w:t>
      </w:r>
    </w:p>
    <w:p w14:paraId="30EC2A5D" w14:textId="77777777" w:rsidR="003D68A5" w:rsidRPr="003D68A5" w:rsidRDefault="003D68A5" w:rsidP="003D68A5">
      <w:pPr>
        <w:rPr>
          <w:b/>
          <w:bCs/>
          <w:sz w:val="22"/>
          <w:szCs w:val="22"/>
        </w:rPr>
      </w:pPr>
      <w:r w:rsidRPr="003D68A5">
        <w:rPr>
          <w:b/>
          <w:bCs/>
          <w:sz w:val="22"/>
          <w:szCs w:val="22"/>
        </w:rPr>
        <w:t>SECTION 5. DURATION</w:t>
      </w:r>
    </w:p>
    <w:p w14:paraId="6F220B52" w14:textId="77777777" w:rsidR="003D68A5" w:rsidRPr="003D68A5" w:rsidRDefault="003D68A5" w:rsidP="003D68A5">
      <w:pPr>
        <w:rPr>
          <w:sz w:val="22"/>
          <w:szCs w:val="22"/>
        </w:rPr>
      </w:pPr>
      <w:r w:rsidRPr="003D68A5">
        <w:rPr>
          <w:sz w:val="22"/>
          <w:szCs w:val="22"/>
        </w:rPr>
        <w:t>This temporary suspension shall remain in effect until the earlier of:</w:t>
      </w:r>
    </w:p>
    <w:p w14:paraId="08194B51" w14:textId="77777777" w:rsidR="003D68A5" w:rsidRPr="003D68A5" w:rsidRDefault="003D68A5" w:rsidP="003D68A5">
      <w:pPr>
        <w:rPr>
          <w:sz w:val="22"/>
          <w:szCs w:val="22"/>
        </w:rPr>
      </w:pPr>
      <w:r w:rsidRPr="003D68A5">
        <w:rPr>
          <w:b/>
          <w:bCs/>
          <w:sz w:val="22"/>
          <w:szCs w:val="22"/>
        </w:rPr>
        <w:t>(a)</w:t>
      </w:r>
      <w:r w:rsidRPr="003D68A5">
        <w:rPr>
          <w:sz w:val="22"/>
          <w:szCs w:val="22"/>
        </w:rPr>
        <w:t xml:space="preserve"> the effective date </w:t>
      </w:r>
      <w:proofErr w:type="gramStart"/>
      <w:r w:rsidRPr="003D68A5">
        <w:rPr>
          <w:sz w:val="22"/>
          <w:szCs w:val="22"/>
        </w:rPr>
        <w:t>of</w:t>
      </w:r>
      <w:proofErr w:type="gramEnd"/>
      <w:r w:rsidRPr="003D68A5">
        <w:rPr>
          <w:sz w:val="22"/>
          <w:szCs w:val="22"/>
        </w:rPr>
        <w:t xml:space="preserve"> permanent amendments adopted by the City Council governing new culinary water connections outside the corporate limits; or</w:t>
      </w:r>
    </w:p>
    <w:p w14:paraId="4D6B2616" w14:textId="77777777" w:rsidR="003D68A5" w:rsidRPr="003D68A5" w:rsidRDefault="003D68A5" w:rsidP="003D68A5">
      <w:pPr>
        <w:rPr>
          <w:sz w:val="22"/>
          <w:szCs w:val="22"/>
        </w:rPr>
      </w:pPr>
      <w:r w:rsidRPr="003D68A5">
        <w:rPr>
          <w:b/>
          <w:bCs/>
          <w:sz w:val="22"/>
          <w:szCs w:val="22"/>
        </w:rPr>
        <w:t>(b)</w:t>
      </w:r>
      <w:r w:rsidRPr="003D68A5">
        <w:rPr>
          <w:sz w:val="22"/>
          <w:szCs w:val="22"/>
        </w:rPr>
        <w:t xml:space="preserve"> </w:t>
      </w:r>
      <w:r w:rsidRPr="003D68A5">
        <w:rPr>
          <w:b/>
          <w:bCs/>
          <w:sz w:val="22"/>
          <w:szCs w:val="22"/>
        </w:rPr>
        <w:t>March 7, 2027</w:t>
      </w:r>
      <w:r w:rsidRPr="003D68A5">
        <w:rPr>
          <w:sz w:val="22"/>
          <w:szCs w:val="22"/>
        </w:rPr>
        <w:t>, which is 180 days following September 8, 2026.</w:t>
      </w:r>
    </w:p>
    <w:p w14:paraId="22A0F4A8" w14:textId="77777777" w:rsidR="003D68A5" w:rsidRPr="003D68A5" w:rsidRDefault="003D68A5" w:rsidP="003D68A5">
      <w:pPr>
        <w:rPr>
          <w:sz w:val="22"/>
          <w:szCs w:val="22"/>
        </w:rPr>
      </w:pPr>
      <w:r w:rsidRPr="003D68A5">
        <w:rPr>
          <w:sz w:val="22"/>
          <w:szCs w:val="22"/>
        </w:rPr>
        <w:t>The City Council intends to complete its review and consider permanent regulations as expeditiously as reasonably practicable.</w:t>
      </w:r>
    </w:p>
    <w:p w14:paraId="13D6A2A2" w14:textId="77777777" w:rsidR="003D68A5" w:rsidRPr="003D68A5" w:rsidRDefault="003D68A5" w:rsidP="003D68A5">
      <w:pPr>
        <w:rPr>
          <w:b/>
          <w:bCs/>
          <w:sz w:val="22"/>
          <w:szCs w:val="22"/>
        </w:rPr>
      </w:pPr>
      <w:r w:rsidRPr="003D68A5">
        <w:rPr>
          <w:b/>
          <w:bCs/>
          <w:sz w:val="22"/>
          <w:szCs w:val="22"/>
        </w:rPr>
        <w:t>SECTION 6. SEVERABILITY</w:t>
      </w:r>
    </w:p>
    <w:p w14:paraId="2C29CCE9" w14:textId="77777777" w:rsidR="003D68A5" w:rsidRPr="003D68A5" w:rsidRDefault="003D68A5" w:rsidP="003D68A5">
      <w:pPr>
        <w:rPr>
          <w:sz w:val="22"/>
          <w:szCs w:val="22"/>
        </w:rPr>
      </w:pPr>
      <w:r w:rsidRPr="003D68A5">
        <w:rPr>
          <w:sz w:val="22"/>
          <w:szCs w:val="22"/>
        </w:rPr>
        <w:t>If any provision of this Ordinance is determined by a court of competent jurisdiction to be invalid or unenforceable, the remaining provisions shall remain in full force and effect.</w:t>
      </w:r>
    </w:p>
    <w:p w14:paraId="5AA6D8FD" w14:textId="77777777" w:rsidR="003D68A5" w:rsidRPr="003D68A5" w:rsidRDefault="003D68A5" w:rsidP="003D68A5">
      <w:pPr>
        <w:rPr>
          <w:b/>
          <w:bCs/>
          <w:sz w:val="22"/>
          <w:szCs w:val="22"/>
        </w:rPr>
      </w:pPr>
      <w:r w:rsidRPr="003D68A5">
        <w:rPr>
          <w:b/>
          <w:bCs/>
          <w:sz w:val="22"/>
          <w:szCs w:val="22"/>
        </w:rPr>
        <w:t>SECTION 7. EFFECTIVE DATE</w:t>
      </w:r>
    </w:p>
    <w:p w14:paraId="4DDF53A7" w14:textId="77777777" w:rsidR="003D68A5" w:rsidRPr="003D68A5" w:rsidRDefault="003D68A5" w:rsidP="003D68A5">
      <w:pPr>
        <w:rPr>
          <w:sz w:val="22"/>
          <w:szCs w:val="22"/>
        </w:rPr>
      </w:pPr>
      <w:r w:rsidRPr="003D68A5">
        <w:rPr>
          <w:sz w:val="22"/>
          <w:szCs w:val="22"/>
        </w:rPr>
        <w:t>This Ordinance shall take effect immediately upon adoption and posting or publication as required by law.</w:t>
      </w:r>
    </w:p>
    <w:p w14:paraId="0B98FD2C" w14:textId="77777777" w:rsidR="003D68A5" w:rsidRPr="003D68A5" w:rsidRDefault="003D68A5" w:rsidP="003D68A5">
      <w:pPr>
        <w:rPr>
          <w:sz w:val="22"/>
          <w:szCs w:val="22"/>
        </w:rPr>
      </w:pPr>
      <w:r w:rsidRPr="003D68A5">
        <w:rPr>
          <w:b/>
          <w:bCs/>
          <w:sz w:val="22"/>
          <w:szCs w:val="22"/>
        </w:rPr>
        <w:t xml:space="preserve">PASSED AND ADOPTED by the Mount Pleasant City Council this 8th day of </w:t>
      </w:r>
      <w:proofErr w:type="gramStart"/>
      <w:r w:rsidRPr="003D68A5">
        <w:rPr>
          <w:b/>
          <w:bCs/>
          <w:sz w:val="22"/>
          <w:szCs w:val="22"/>
        </w:rPr>
        <w:t>September,</w:t>
      </w:r>
      <w:proofErr w:type="gramEnd"/>
      <w:r w:rsidRPr="003D68A5">
        <w:rPr>
          <w:b/>
          <w:bCs/>
          <w:sz w:val="22"/>
          <w:szCs w:val="22"/>
        </w:rPr>
        <w:t xml:space="preserve"> 2026.</w:t>
      </w:r>
    </w:p>
    <w:p w14:paraId="073529C0" w14:textId="77777777" w:rsidR="003D68A5" w:rsidRPr="003D68A5" w:rsidRDefault="003D68A5" w:rsidP="003D68A5">
      <w:pPr>
        <w:rPr>
          <w:sz w:val="22"/>
          <w:szCs w:val="22"/>
        </w:rPr>
      </w:pPr>
      <w:r w:rsidRPr="003D68A5">
        <w:rPr>
          <w:b/>
          <w:bCs/>
          <w:sz w:val="22"/>
          <w:szCs w:val="22"/>
        </w:rPr>
        <w:t>MOUNT PLEASANT CITY</w:t>
      </w:r>
    </w:p>
    <w:p w14:paraId="044EFBC9" w14:textId="77777777" w:rsidR="002D10BF" w:rsidRDefault="002D10BF" w:rsidP="002D10BF">
      <w:pPr>
        <w:spacing w:line="240" w:lineRule="auto"/>
        <w:rPr>
          <w:rFonts w:ascii="Times New Roman" w:hAnsi="Times New Roman" w:cs="Times New Roman"/>
        </w:rPr>
      </w:pPr>
    </w:p>
    <w:p w14:paraId="4AD31AD1" w14:textId="77777777" w:rsidR="002D10BF" w:rsidRDefault="002D10BF" w:rsidP="002D10BF">
      <w:pPr>
        <w:spacing w:line="240" w:lineRule="auto"/>
        <w:rPr>
          <w:rFonts w:ascii="Times New Roman" w:hAnsi="Times New Roman" w:cs="Times New Roman"/>
        </w:rPr>
      </w:pPr>
    </w:p>
    <w:p w14:paraId="0A5DC4CC" w14:textId="77777777" w:rsidR="002D10BF" w:rsidRDefault="002D10BF" w:rsidP="002D10BF">
      <w:pPr>
        <w:spacing w:line="240" w:lineRule="auto"/>
        <w:rPr>
          <w:rFonts w:ascii="Times New Roman" w:hAnsi="Times New Roman" w:cs="Times New Roman"/>
        </w:rPr>
      </w:pPr>
    </w:p>
    <w:p w14:paraId="022C817C" w14:textId="77777777" w:rsidR="002D10BF" w:rsidRDefault="002D10BF" w:rsidP="002D10BF">
      <w:pPr>
        <w:spacing w:line="240" w:lineRule="auto"/>
        <w:rPr>
          <w:rFonts w:ascii="Times New Roman" w:hAnsi="Times New Roman" w:cs="Times New Roman"/>
        </w:rPr>
      </w:pPr>
    </w:p>
    <w:p w14:paraId="67768D35" w14:textId="77777777" w:rsidR="002D10BF" w:rsidRDefault="002D10BF" w:rsidP="002D10BF">
      <w:pPr>
        <w:spacing w:line="240" w:lineRule="auto"/>
        <w:rPr>
          <w:rFonts w:ascii="Times New Roman" w:hAnsi="Times New Roman" w:cs="Times New Roman"/>
        </w:rPr>
      </w:pPr>
    </w:p>
    <w:p w14:paraId="0131F3C8" w14:textId="77777777" w:rsidR="002D10BF" w:rsidRDefault="002D10BF" w:rsidP="002D10BF">
      <w:pPr>
        <w:spacing w:line="240" w:lineRule="auto"/>
        <w:rPr>
          <w:rFonts w:ascii="Times New Roman" w:hAnsi="Times New Roman" w:cs="Times New Roman"/>
        </w:rPr>
      </w:pPr>
    </w:p>
    <w:p w14:paraId="6BDBDAFB" w14:textId="77777777" w:rsidR="002D10BF" w:rsidRDefault="002D10BF" w:rsidP="002D10BF">
      <w:pPr>
        <w:spacing w:line="240" w:lineRule="auto"/>
        <w:rPr>
          <w:rFonts w:ascii="Times New Roman" w:hAnsi="Times New Roman" w:cs="Times New Roman"/>
        </w:rPr>
      </w:pPr>
    </w:p>
    <w:p w14:paraId="22D8F7AF" w14:textId="77777777" w:rsidR="002D10BF" w:rsidRDefault="002D10BF" w:rsidP="002D10BF">
      <w:pPr>
        <w:spacing w:line="240" w:lineRule="auto"/>
        <w:rPr>
          <w:rFonts w:ascii="Times New Roman" w:hAnsi="Times New Roman" w:cs="Times New Roman"/>
        </w:rPr>
      </w:pPr>
    </w:p>
    <w:p w14:paraId="146EBCE1" w14:textId="77777777" w:rsidR="002D10BF" w:rsidRDefault="002D10BF" w:rsidP="002D10BF">
      <w:pPr>
        <w:spacing w:line="240" w:lineRule="auto"/>
        <w:rPr>
          <w:rFonts w:ascii="Times New Roman" w:hAnsi="Times New Roman" w:cs="Times New Roman"/>
        </w:rPr>
      </w:pPr>
    </w:p>
    <w:p w14:paraId="6F2703ED" w14:textId="77777777" w:rsidR="002D10BF" w:rsidRDefault="002D10BF" w:rsidP="002D10BF">
      <w:pPr>
        <w:spacing w:line="240" w:lineRule="auto"/>
        <w:rPr>
          <w:rFonts w:ascii="Times New Roman" w:hAnsi="Times New Roman" w:cs="Times New Roman"/>
        </w:rPr>
      </w:pPr>
    </w:p>
    <w:p w14:paraId="7BBED208" w14:textId="77777777" w:rsidR="002D10BF" w:rsidRDefault="002D10BF" w:rsidP="002D10BF">
      <w:pPr>
        <w:spacing w:line="240" w:lineRule="auto"/>
        <w:rPr>
          <w:rFonts w:ascii="Times New Roman" w:hAnsi="Times New Roman" w:cs="Times New Roman"/>
        </w:rPr>
      </w:pPr>
    </w:p>
    <w:p w14:paraId="41A89881" w14:textId="77777777" w:rsidR="002D10BF" w:rsidRDefault="002D10BF" w:rsidP="002D10BF">
      <w:pPr>
        <w:spacing w:line="240" w:lineRule="auto"/>
        <w:rPr>
          <w:rFonts w:ascii="Times New Roman" w:hAnsi="Times New Roman" w:cs="Times New Roman"/>
        </w:rPr>
      </w:pPr>
    </w:p>
    <w:p w14:paraId="5654EA62" w14:textId="628C7670" w:rsidR="002D10BF" w:rsidRPr="00B774E0" w:rsidRDefault="002D10BF" w:rsidP="002D10BF">
      <w:pPr>
        <w:spacing w:line="240" w:lineRule="auto"/>
        <w:rPr>
          <w:rFonts w:ascii="Times New Roman" w:hAnsi="Times New Roman" w:cs="Times New Roman"/>
        </w:rPr>
      </w:pPr>
      <w:r w:rsidRPr="00B774E0">
        <w:rPr>
          <w:rFonts w:ascii="Times New Roman" w:hAnsi="Times New Roman" w:cs="Times New Roman"/>
        </w:rPr>
        <w:lastRenderedPageBreak/>
        <w:t>PASSED AND ADOPTED this ___ day of __________, 2026.</w:t>
      </w:r>
      <w:r w:rsidRPr="00B774E0">
        <w:rPr>
          <w:rFonts w:ascii="Times New Roman" w:hAnsi="Times New Roman" w:cs="Times New Roman"/>
        </w:rPr>
        <w:br/>
      </w:r>
    </w:p>
    <w:p w14:paraId="12B09BEE" w14:textId="77777777" w:rsidR="002D10BF" w:rsidRPr="00B774E0" w:rsidRDefault="002D10BF" w:rsidP="002D10BF">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1C5AA346" w14:textId="77777777" w:rsidR="002D10BF" w:rsidRPr="00B774E0" w:rsidRDefault="002D10BF" w:rsidP="002D10BF">
      <w:pPr>
        <w:spacing w:line="240" w:lineRule="auto"/>
        <w:jc w:val="both"/>
        <w:rPr>
          <w:rFonts w:ascii="Times New Roman" w:hAnsi="Times New Roman" w:cs="Times New Roman"/>
        </w:rPr>
      </w:pPr>
      <w:r w:rsidRPr="00B774E0">
        <w:rPr>
          <w:rFonts w:ascii="Times New Roman" w:hAnsi="Times New Roman" w:cs="Times New Roman"/>
        </w:rPr>
        <w:t>Michael T. Olsen, Mayor</w:t>
      </w:r>
    </w:p>
    <w:p w14:paraId="5C36758A" w14:textId="77777777" w:rsidR="002D10BF" w:rsidRPr="00B774E0" w:rsidRDefault="002D10BF" w:rsidP="002D10BF">
      <w:pPr>
        <w:spacing w:line="240" w:lineRule="auto"/>
        <w:jc w:val="both"/>
        <w:rPr>
          <w:rFonts w:ascii="Times New Roman" w:hAnsi="Times New Roman" w:cs="Times New Roman"/>
        </w:rPr>
      </w:pPr>
      <w:r w:rsidRPr="00B774E0">
        <w:rPr>
          <w:rFonts w:ascii="Times New Roman" w:hAnsi="Times New Roman" w:cs="Times New Roman"/>
        </w:rPr>
        <w:br/>
        <w:t>ATTEST:</w:t>
      </w:r>
      <w:r w:rsidRPr="00B774E0">
        <w:rPr>
          <w:rFonts w:ascii="Times New Roman" w:hAnsi="Times New Roman" w:cs="Times New Roman"/>
        </w:rPr>
        <w:br/>
      </w:r>
    </w:p>
    <w:p w14:paraId="3048296B" w14:textId="77777777" w:rsidR="002D10BF" w:rsidRPr="00B774E0" w:rsidRDefault="002D10BF" w:rsidP="002D10BF">
      <w:pPr>
        <w:spacing w:line="240" w:lineRule="auto"/>
        <w:jc w:val="both"/>
        <w:rPr>
          <w:rFonts w:ascii="Times New Roman" w:hAnsi="Times New Roman" w:cs="Times New Roman"/>
        </w:rPr>
      </w:pPr>
      <w:r w:rsidRPr="00B774E0">
        <w:rPr>
          <w:rFonts w:ascii="Times New Roman" w:hAnsi="Times New Roman" w:cs="Times New Roman"/>
        </w:rPr>
        <w:t>________________________________</w:t>
      </w:r>
    </w:p>
    <w:p w14:paraId="5B69B221" w14:textId="77777777" w:rsidR="002D10BF" w:rsidRPr="00B774E0" w:rsidRDefault="002D10BF" w:rsidP="002D10BF">
      <w:pPr>
        <w:spacing w:line="240" w:lineRule="auto"/>
        <w:jc w:val="both"/>
        <w:rPr>
          <w:rFonts w:ascii="Times New Roman" w:hAnsi="Times New Roman" w:cs="Times New Roman"/>
        </w:rPr>
      </w:pPr>
      <w:r w:rsidRPr="00B774E0">
        <w:rPr>
          <w:rFonts w:ascii="Times New Roman" w:hAnsi="Times New Roman" w:cs="Times New Roman"/>
        </w:rPr>
        <w:t>Natalie Crosby, City Recorder</w:t>
      </w:r>
    </w:p>
    <w:p w14:paraId="00E3880A" w14:textId="77777777" w:rsidR="002D10BF" w:rsidRPr="00B774E0" w:rsidRDefault="002D10BF" w:rsidP="002D10BF">
      <w:pPr>
        <w:jc w:val="both"/>
        <w:rPr>
          <w:rFonts w:ascii="Times New Roman" w:hAnsi="Times New Roman" w:cs="Times New Roman"/>
        </w:rPr>
      </w:pPr>
      <w:r w:rsidRPr="00B774E0">
        <w:rPr>
          <w:rFonts w:ascii="Times New Roman" w:hAnsi="Times New Roman" w:cs="Times New Roman"/>
        </w:rPr>
        <w:br/>
        <w:t xml:space="preserve">City Council Member Russell Keisel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w:t>
      </w:r>
      <w:r>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33E69843" w14:textId="77777777" w:rsidR="002D10BF" w:rsidRPr="00B774E0" w:rsidRDefault="002D10BF" w:rsidP="002D10BF">
      <w:pPr>
        <w:jc w:val="both"/>
        <w:rPr>
          <w:rFonts w:ascii="Times New Roman" w:hAnsi="Times New Roman" w:cs="Times New Roman"/>
        </w:rPr>
      </w:pPr>
      <w:r w:rsidRPr="00B774E0">
        <w:rPr>
          <w:rFonts w:ascii="Times New Roman" w:hAnsi="Times New Roman" w:cs="Times New Roman"/>
        </w:rPr>
        <w:t xml:space="preserve">City Council Member Jakob Howcroft    </w:t>
      </w:r>
      <w:r>
        <w:rPr>
          <w:rFonts w:ascii="Times New Roman" w:hAnsi="Times New Roman" w:cs="Times New Roman"/>
        </w:rPr>
        <w:t xml:space="preserve"> </w:t>
      </w:r>
      <w:r w:rsidRPr="00B774E0">
        <w:rPr>
          <w:rFonts w:ascii="Times New Roman" w:hAnsi="Times New Roman" w:cs="Times New Roman"/>
        </w:rPr>
        <w:t xml:space="preserve"> Yea</w:t>
      </w:r>
      <w:proofErr w:type="gramStart"/>
      <w:r w:rsidRPr="00B774E0">
        <w:rPr>
          <w:rFonts w:ascii="Times New Roman" w:hAnsi="Times New Roman" w:cs="Times New Roman"/>
        </w:rPr>
        <w:t xml:space="preserve">___ </w:t>
      </w:r>
      <w:proofErr w:type="spellStart"/>
      <w:r w:rsidRPr="00B774E0">
        <w:rPr>
          <w:rFonts w:ascii="Times New Roman" w:hAnsi="Times New Roman" w:cs="Times New Roman"/>
        </w:rPr>
        <w:t>Nay___</w:t>
      </w:r>
      <w:r>
        <w:rPr>
          <w:rFonts w:ascii="Times New Roman" w:hAnsi="Times New Roman" w:cs="Times New Roman"/>
        </w:rPr>
        <w:t>_</w:t>
      </w:r>
      <w:r w:rsidRPr="00B774E0">
        <w:rPr>
          <w:rFonts w:ascii="Times New Roman" w:hAnsi="Times New Roman" w:cs="Times New Roman"/>
        </w:rPr>
        <w:t>Absent</w:t>
      </w:r>
      <w:proofErr w:type="spellEnd"/>
      <w:proofErr w:type="gramEnd"/>
      <w:r w:rsidRPr="00B774E0">
        <w:rPr>
          <w:rFonts w:ascii="Times New Roman" w:hAnsi="Times New Roman" w:cs="Times New Roman"/>
        </w:rPr>
        <w:t>___</w:t>
      </w:r>
    </w:p>
    <w:p w14:paraId="306C17C3" w14:textId="77777777" w:rsidR="002D10BF" w:rsidRPr="00B774E0" w:rsidRDefault="002D10BF" w:rsidP="002D10BF">
      <w:pPr>
        <w:jc w:val="both"/>
        <w:rPr>
          <w:rFonts w:ascii="Times New Roman" w:hAnsi="Times New Roman" w:cs="Times New Roman"/>
        </w:rPr>
      </w:pPr>
      <w:r w:rsidRPr="00B774E0">
        <w:rPr>
          <w:rFonts w:ascii="Times New Roman" w:hAnsi="Times New Roman" w:cs="Times New Roman"/>
        </w:rPr>
        <w:t xml:space="preserve">City Council Member Rondy Black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Nay___</w:t>
      </w:r>
      <w:r>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3DD85584" w14:textId="77777777" w:rsidR="002D10BF" w:rsidRPr="00B774E0" w:rsidRDefault="002D10BF" w:rsidP="002D10BF">
      <w:pPr>
        <w:jc w:val="both"/>
        <w:rPr>
          <w:rFonts w:ascii="Times New Roman" w:hAnsi="Times New Roman" w:cs="Times New Roman"/>
        </w:rPr>
      </w:pPr>
      <w:r w:rsidRPr="00B774E0">
        <w:rPr>
          <w:rFonts w:ascii="Times New Roman" w:hAnsi="Times New Roman" w:cs="Times New Roman"/>
        </w:rPr>
        <w:t xml:space="preserve">City Council Member Lynn Beesley       </w:t>
      </w:r>
      <w:r>
        <w:rPr>
          <w:rFonts w:ascii="Times New Roman" w:hAnsi="Times New Roman" w:cs="Times New Roman"/>
        </w:rPr>
        <w:t xml:space="preserve">   </w:t>
      </w:r>
      <w:r w:rsidRPr="00B774E0">
        <w:rPr>
          <w:rFonts w:ascii="Times New Roman" w:hAnsi="Times New Roman" w:cs="Times New Roman"/>
        </w:rPr>
        <w:t xml:space="preserve">Yea___ </w:t>
      </w:r>
      <w:proofErr w:type="spellStart"/>
      <w:r w:rsidRPr="00B774E0">
        <w:rPr>
          <w:rFonts w:ascii="Times New Roman" w:hAnsi="Times New Roman" w:cs="Times New Roman"/>
        </w:rPr>
        <w:t>Nay__</w:t>
      </w:r>
      <w:r>
        <w:rPr>
          <w:rFonts w:ascii="Times New Roman" w:hAnsi="Times New Roman" w:cs="Times New Roman"/>
        </w:rPr>
        <w:t>__</w:t>
      </w:r>
      <w:r w:rsidRPr="00B774E0">
        <w:rPr>
          <w:rFonts w:ascii="Times New Roman" w:hAnsi="Times New Roman" w:cs="Times New Roman"/>
        </w:rPr>
        <w:t>Absent</w:t>
      </w:r>
      <w:proofErr w:type="spellEnd"/>
      <w:r w:rsidRPr="00B774E0">
        <w:rPr>
          <w:rFonts w:ascii="Times New Roman" w:hAnsi="Times New Roman" w:cs="Times New Roman"/>
        </w:rPr>
        <w:t>___</w:t>
      </w:r>
    </w:p>
    <w:p w14:paraId="2F557797" w14:textId="77777777" w:rsidR="002D10BF" w:rsidRDefault="002D10BF" w:rsidP="002D10BF">
      <w:pPr>
        <w:jc w:val="both"/>
        <w:rPr>
          <w:rFonts w:ascii="Times New Roman" w:hAnsi="Times New Roman" w:cs="Times New Roman"/>
        </w:rPr>
      </w:pPr>
      <w:r w:rsidRPr="00B774E0">
        <w:rPr>
          <w:rFonts w:ascii="Times New Roman" w:hAnsi="Times New Roman" w:cs="Times New Roman"/>
        </w:rPr>
        <w:t xml:space="preserve">City Council Member Cade Beck        </w:t>
      </w:r>
      <w:r>
        <w:rPr>
          <w:rFonts w:ascii="Times New Roman" w:hAnsi="Times New Roman" w:cs="Times New Roman"/>
        </w:rPr>
        <w:t xml:space="preserve">    </w:t>
      </w:r>
      <w:r w:rsidRPr="00B774E0">
        <w:rPr>
          <w:rFonts w:ascii="Times New Roman" w:hAnsi="Times New Roman" w:cs="Times New Roman"/>
        </w:rPr>
        <w:t xml:space="preserve">  </w:t>
      </w:r>
      <w:r>
        <w:rPr>
          <w:rFonts w:ascii="Times New Roman" w:hAnsi="Times New Roman" w:cs="Times New Roman"/>
        </w:rPr>
        <w:t xml:space="preserve"> </w:t>
      </w:r>
      <w:r w:rsidRPr="00B774E0">
        <w:rPr>
          <w:rFonts w:ascii="Times New Roman" w:hAnsi="Times New Roman" w:cs="Times New Roman"/>
        </w:rPr>
        <w:t xml:space="preserve">Yea___ </w:t>
      </w:r>
      <w:proofErr w:type="spellStart"/>
      <w:proofErr w:type="gramStart"/>
      <w:r w:rsidRPr="00B774E0">
        <w:rPr>
          <w:rFonts w:ascii="Times New Roman" w:hAnsi="Times New Roman" w:cs="Times New Roman"/>
        </w:rPr>
        <w:t>Nay__</w:t>
      </w:r>
      <w:proofErr w:type="gramEnd"/>
      <w:r w:rsidRPr="00B774E0">
        <w:rPr>
          <w:rFonts w:ascii="Times New Roman" w:hAnsi="Times New Roman" w:cs="Times New Roman"/>
        </w:rPr>
        <w:t>_</w:t>
      </w:r>
      <w:r>
        <w:rPr>
          <w:rFonts w:ascii="Times New Roman" w:hAnsi="Times New Roman" w:cs="Times New Roman"/>
        </w:rPr>
        <w:t>_</w:t>
      </w:r>
      <w:r w:rsidRPr="00B774E0">
        <w:rPr>
          <w:rFonts w:ascii="Times New Roman" w:hAnsi="Times New Roman" w:cs="Times New Roman"/>
        </w:rPr>
        <w:t>Absent</w:t>
      </w:r>
      <w:proofErr w:type="spellEnd"/>
      <w:r w:rsidRPr="00B774E0">
        <w:rPr>
          <w:rFonts w:ascii="Times New Roman" w:hAnsi="Times New Roman" w:cs="Times New Roman"/>
        </w:rPr>
        <w:t>___</w:t>
      </w:r>
    </w:p>
    <w:p w14:paraId="7CD9BAB6" w14:textId="77777777" w:rsidR="002D10BF" w:rsidRDefault="002D10BF" w:rsidP="002D10BF">
      <w:pPr>
        <w:jc w:val="both"/>
        <w:rPr>
          <w:rFonts w:ascii="Times New Roman" w:hAnsi="Times New Roman" w:cs="Times New Roman"/>
        </w:rPr>
      </w:pPr>
    </w:p>
    <w:p w14:paraId="47DCD6AC" w14:textId="77777777" w:rsidR="002D10BF" w:rsidRDefault="002D10BF" w:rsidP="002D10BF">
      <w:pPr>
        <w:jc w:val="both"/>
        <w:rPr>
          <w:rFonts w:ascii="Times New Roman" w:hAnsi="Times New Roman" w:cs="Times New Roman"/>
        </w:rPr>
      </w:pPr>
    </w:p>
    <w:p w14:paraId="7E245661" w14:textId="77777777" w:rsidR="002D10BF" w:rsidRDefault="002D10BF" w:rsidP="002D10BF">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225DF999" w14:textId="77777777" w:rsidR="00D13A32" w:rsidRDefault="00D13A32" w:rsidP="002D10BF"/>
    <w:sectPr w:rsidR="00D13A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9C6E" w14:textId="77777777" w:rsidR="00CC7B5C" w:rsidRDefault="00CC7B5C" w:rsidP="00361985">
      <w:pPr>
        <w:spacing w:after="0" w:line="240" w:lineRule="auto"/>
      </w:pPr>
      <w:r>
        <w:separator/>
      </w:r>
    </w:p>
  </w:endnote>
  <w:endnote w:type="continuationSeparator" w:id="0">
    <w:p w14:paraId="16269021" w14:textId="77777777" w:rsidR="00CC7B5C" w:rsidRDefault="00CC7B5C" w:rsidP="00361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CE83" w14:textId="77777777" w:rsidR="00361985" w:rsidRDefault="00361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236E" w14:textId="21B24DB5" w:rsidR="00361985" w:rsidRDefault="00361985">
    <w:pPr>
      <w:pStyle w:val="Footer"/>
    </w:pPr>
    <w:r>
      <w:rPr>
        <w:noProof/>
      </w:rPr>
      <mc:AlternateContent>
        <mc:Choice Requires="wpg">
          <w:drawing>
            <wp:anchor distT="0" distB="0" distL="114300" distR="114300" simplePos="0" relativeHeight="251659264" behindDoc="0" locked="0" layoutInCell="1" allowOverlap="1" wp14:anchorId="1CA0B4FD" wp14:editId="5C4C11B8">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573F1" w14:textId="7D92046E" w:rsidR="00361985" w:rsidRDefault="00361985">
                            <w:pPr>
                              <w:pStyle w:val="Footer"/>
                              <w:tabs>
                                <w:tab w:val="clear" w:pos="4680"/>
                                <w:tab w:val="clear" w:pos="9360"/>
                              </w:tabs>
                              <w:rPr>
                                <w:caps/>
                                <w:color w:val="808080" w:themeColor="background1" w:themeShade="80"/>
                                <w:sz w:val="20"/>
                                <w:szCs w:val="20"/>
                              </w:rPr>
                            </w:pPr>
                            <w:r>
                              <w:rPr>
                                <w:color w:val="808080" w:themeColor="background1" w:themeShade="80"/>
                                <w:sz w:val="20"/>
                                <w:szCs w:val="20"/>
                              </w:rPr>
                              <w:t>Mt. Pleasant City Ordinance #2026-13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1CA0B4FD" id="Group 166"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69A573F1" w14:textId="7D92046E" w:rsidR="00361985" w:rsidRDefault="00361985">
                      <w:pPr>
                        <w:pStyle w:val="Footer"/>
                        <w:tabs>
                          <w:tab w:val="clear" w:pos="4680"/>
                          <w:tab w:val="clear" w:pos="9360"/>
                        </w:tabs>
                        <w:rPr>
                          <w:caps/>
                          <w:color w:val="808080" w:themeColor="background1" w:themeShade="80"/>
                          <w:sz w:val="20"/>
                          <w:szCs w:val="20"/>
                        </w:rPr>
                      </w:pPr>
                      <w:r>
                        <w:rPr>
                          <w:color w:val="808080" w:themeColor="background1" w:themeShade="80"/>
                          <w:sz w:val="20"/>
                          <w:szCs w:val="20"/>
                        </w:rPr>
                        <w:t>Mt. Pleasant City Ordinance #2026-13</w:t>
                      </w: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E23D" w14:textId="77777777" w:rsidR="00361985" w:rsidRDefault="00361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CAEE" w14:textId="77777777" w:rsidR="00CC7B5C" w:rsidRDefault="00CC7B5C" w:rsidP="00361985">
      <w:pPr>
        <w:spacing w:after="0" w:line="240" w:lineRule="auto"/>
      </w:pPr>
      <w:r>
        <w:separator/>
      </w:r>
    </w:p>
  </w:footnote>
  <w:footnote w:type="continuationSeparator" w:id="0">
    <w:p w14:paraId="5BF444EA" w14:textId="77777777" w:rsidR="00CC7B5C" w:rsidRDefault="00CC7B5C" w:rsidP="00361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2432" w14:textId="77777777" w:rsidR="00361985" w:rsidRDefault="003619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67C5" w14:textId="77777777" w:rsidR="00361985" w:rsidRDefault="003619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9124" w14:textId="77777777" w:rsidR="00361985" w:rsidRDefault="00361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805C7"/>
    <w:multiLevelType w:val="multilevel"/>
    <w:tmpl w:val="C80E3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418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32"/>
    <w:rsid w:val="0004051A"/>
    <w:rsid w:val="002D10BF"/>
    <w:rsid w:val="00361985"/>
    <w:rsid w:val="003D68A5"/>
    <w:rsid w:val="009E08F4"/>
    <w:rsid w:val="00C92F96"/>
    <w:rsid w:val="00CA5991"/>
    <w:rsid w:val="00CC7B5C"/>
    <w:rsid w:val="00D1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73FCB"/>
  <w15:chartTrackingRefBased/>
  <w15:docId w15:val="{99C86DFA-35FD-4FFB-8CF1-40F02702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3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A32"/>
    <w:rPr>
      <w:rFonts w:eastAsiaTheme="majorEastAsia" w:cstheme="majorBidi"/>
      <w:color w:val="272727" w:themeColor="text1" w:themeTint="D8"/>
    </w:rPr>
  </w:style>
  <w:style w:type="paragraph" w:styleId="Title">
    <w:name w:val="Title"/>
    <w:basedOn w:val="Normal"/>
    <w:next w:val="Normal"/>
    <w:link w:val="TitleChar"/>
    <w:uiPriority w:val="10"/>
    <w:qFormat/>
    <w:rsid w:val="00D1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A32"/>
    <w:pPr>
      <w:spacing w:before="160"/>
      <w:jc w:val="center"/>
    </w:pPr>
    <w:rPr>
      <w:i/>
      <w:iCs/>
      <w:color w:val="404040" w:themeColor="text1" w:themeTint="BF"/>
    </w:rPr>
  </w:style>
  <w:style w:type="character" w:customStyle="1" w:styleId="QuoteChar">
    <w:name w:val="Quote Char"/>
    <w:basedOn w:val="DefaultParagraphFont"/>
    <w:link w:val="Quote"/>
    <w:uiPriority w:val="29"/>
    <w:rsid w:val="00D13A32"/>
    <w:rPr>
      <w:i/>
      <w:iCs/>
      <w:color w:val="404040" w:themeColor="text1" w:themeTint="BF"/>
    </w:rPr>
  </w:style>
  <w:style w:type="paragraph" w:styleId="ListParagraph">
    <w:name w:val="List Paragraph"/>
    <w:basedOn w:val="Normal"/>
    <w:uiPriority w:val="34"/>
    <w:qFormat/>
    <w:rsid w:val="00D13A32"/>
    <w:pPr>
      <w:ind w:left="720"/>
      <w:contextualSpacing/>
    </w:pPr>
  </w:style>
  <w:style w:type="character" w:styleId="IntenseEmphasis">
    <w:name w:val="Intense Emphasis"/>
    <w:basedOn w:val="DefaultParagraphFont"/>
    <w:uiPriority w:val="21"/>
    <w:qFormat/>
    <w:rsid w:val="00D13A32"/>
    <w:rPr>
      <w:i/>
      <w:iCs/>
      <w:color w:val="0F4761" w:themeColor="accent1" w:themeShade="BF"/>
    </w:rPr>
  </w:style>
  <w:style w:type="paragraph" w:styleId="IntenseQuote">
    <w:name w:val="Intense Quote"/>
    <w:basedOn w:val="Normal"/>
    <w:next w:val="Normal"/>
    <w:link w:val="IntenseQuoteChar"/>
    <w:uiPriority w:val="30"/>
    <w:qFormat/>
    <w:rsid w:val="00D13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A32"/>
    <w:rPr>
      <w:i/>
      <w:iCs/>
      <w:color w:val="0F4761" w:themeColor="accent1" w:themeShade="BF"/>
    </w:rPr>
  </w:style>
  <w:style w:type="character" w:styleId="IntenseReference">
    <w:name w:val="Intense Reference"/>
    <w:basedOn w:val="DefaultParagraphFont"/>
    <w:uiPriority w:val="32"/>
    <w:qFormat/>
    <w:rsid w:val="00D13A32"/>
    <w:rPr>
      <w:b/>
      <w:bCs/>
      <w:smallCaps/>
      <w:color w:val="0F4761" w:themeColor="accent1" w:themeShade="BF"/>
      <w:spacing w:val="5"/>
    </w:rPr>
  </w:style>
  <w:style w:type="paragraph" w:styleId="Header">
    <w:name w:val="header"/>
    <w:basedOn w:val="Normal"/>
    <w:link w:val="HeaderChar"/>
    <w:uiPriority w:val="99"/>
    <w:unhideWhenUsed/>
    <w:rsid w:val="003619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85"/>
  </w:style>
  <w:style w:type="paragraph" w:styleId="Footer">
    <w:name w:val="footer"/>
    <w:basedOn w:val="Normal"/>
    <w:link w:val="FooterChar"/>
    <w:uiPriority w:val="99"/>
    <w:unhideWhenUsed/>
    <w:rsid w:val="003619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Oxman</dc:creator>
  <cp:keywords/>
  <dc:description/>
  <cp:lastModifiedBy>Natalie Crosby</cp:lastModifiedBy>
  <cp:revision>2</cp:revision>
  <cp:lastPrinted>2026-09-01T18:28:00Z</cp:lastPrinted>
  <dcterms:created xsi:type="dcterms:W3CDTF">2026-09-04T18:46:00Z</dcterms:created>
  <dcterms:modified xsi:type="dcterms:W3CDTF">2026-09-04T18:46:00Z</dcterms:modified>
</cp:coreProperties>
</file>