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18CE4" w14:textId="77777777" w:rsidR="00317B91" w:rsidRDefault="00000000">
      <w:pPr>
        <w:spacing w:after="20"/>
        <w:jc w:val="center"/>
      </w:pPr>
      <w:r>
        <w:rPr>
          <w:b/>
          <w:color w:val="17344D"/>
          <w:sz w:val="44"/>
        </w:rPr>
        <w:t>PANGUITCH CITY REQUEST FOR BIDS</w:t>
      </w:r>
    </w:p>
    <w:p w14:paraId="57F6B8CE" w14:textId="77777777" w:rsidR="00317B91" w:rsidRDefault="00000000">
      <w:pPr>
        <w:spacing w:after="100"/>
        <w:jc w:val="center"/>
      </w:pPr>
      <w:r>
        <w:rPr>
          <w:b/>
          <w:color w:val="2E667F"/>
          <w:sz w:val="26"/>
        </w:rPr>
        <w:t>Pre-Engineered Metal Building Package</w:t>
      </w:r>
    </w:p>
    <w:p w14:paraId="2F1C9698" w14:textId="6393F788" w:rsidR="00317B91" w:rsidRDefault="00000000">
      <w:pPr>
        <w:keepLines/>
      </w:pPr>
      <w:r>
        <w:t>Panguitch City is requesting bids to furnish and deliver a complete pre-engineered metal building package meeting the following basic requirements. Building erection is not included in the base bid.</w:t>
      </w:r>
      <w:r w:rsidR="003A0BA7" w:rsidRPr="003A0BA7">
        <w:t xml:space="preserve"> </w:t>
      </w:r>
      <w:r w:rsidR="003A0BA7" w:rsidRPr="003A0BA7">
        <w:t xml:space="preserve">Bids must be submitted by email to Mat Houston at </w:t>
      </w:r>
      <w:hyperlink r:id="rId8" w:history="1">
        <w:r w:rsidR="003A0BA7" w:rsidRPr="003A0BA7">
          <w:rPr>
            <w:rStyle w:val="Hyperlink"/>
          </w:rPr>
          <w:t>mat@panguitchutah.gov</w:t>
        </w:r>
      </w:hyperlink>
      <w:r w:rsidR="003A0BA7" w:rsidRPr="003A0BA7">
        <w:t xml:space="preserve"> no later than 5:00 p.m. Mountain Time on September 18, 2026. Questions regarding this request for bids may be directed to Mat Houston by email or by telephone at 435-676-3080.</w:t>
      </w:r>
    </w:p>
    <w:p w14:paraId="76CA244D" w14:textId="77777777" w:rsidR="00317B91" w:rsidRDefault="00000000">
      <w:pPr>
        <w:pStyle w:val="Heading1"/>
      </w:pPr>
      <w:r>
        <w:rPr>
          <w:rFonts w:ascii="Arial" w:hAnsi="Arial"/>
        </w:rPr>
        <w:t>Building Dimensions</w:t>
      </w:r>
    </w:p>
    <w:tbl>
      <w:tblPr>
        <w:tblW w:w="10656" w:type="dxa"/>
        <w:tblInd w:w="120" w:type="dxa"/>
        <w:tblLayout w:type="fixed"/>
        <w:tblLook w:val="04A0" w:firstRow="1" w:lastRow="0" w:firstColumn="1" w:lastColumn="0" w:noHBand="0" w:noVBand="1"/>
      </w:tblPr>
      <w:tblGrid>
        <w:gridCol w:w="2304"/>
        <w:gridCol w:w="8352"/>
      </w:tblGrid>
      <w:tr w:rsidR="00317B91" w14:paraId="449E7D16" w14:textId="77777777">
        <w:tc>
          <w:tcPr>
            <w:tcW w:w="2304" w:type="dxa"/>
            <w:tcBorders>
              <w:top w:val="single" w:sz="6" w:space="0" w:color="C8D0D5"/>
              <w:left w:val="single" w:sz="6" w:space="0" w:color="C8D0D5"/>
              <w:bottom w:val="single" w:sz="6" w:space="0" w:color="C8D0D5"/>
              <w:right w:val="single" w:sz="6" w:space="0" w:color="C8D0D5"/>
            </w:tcBorders>
            <w:shd w:val="clear" w:color="auto" w:fill="17344D"/>
            <w:tcMar>
              <w:top w:w="60" w:type="dxa"/>
              <w:left w:w="95" w:type="dxa"/>
              <w:bottom w:w="60" w:type="dxa"/>
              <w:right w:w="95" w:type="dxa"/>
            </w:tcMar>
            <w:vAlign w:val="center"/>
          </w:tcPr>
          <w:p w14:paraId="43DF8B11" w14:textId="77777777" w:rsidR="00317B91" w:rsidRDefault="00000000">
            <w:pPr>
              <w:spacing w:after="0"/>
            </w:pPr>
            <w:r>
              <w:rPr>
                <w:b/>
                <w:color w:val="FFFFFF"/>
              </w:rPr>
              <w:t>Element</w:t>
            </w:r>
          </w:p>
        </w:tc>
        <w:tc>
          <w:tcPr>
            <w:tcW w:w="8352" w:type="dxa"/>
            <w:tcBorders>
              <w:top w:val="single" w:sz="6" w:space="0" w:color="C8D0D5"/>
              <w:left w:val="single" w:sz="6" w:space="0" w:color="C8D0D5"/>
              <w:bottom w:val="single" w:sz="6" w:space="0" w:color="C8D0D5"/>
              <w:right w:val="single" w:sz="6" w:space="0" w:color="C8D0D5"/>
            </w:tcBorders>
            <w:shd w:val="clear" w:color="auto" w:fill="17344D"/>
            <w:tcMar>
              <w:top w:w="60" w:type="dxa"/>
              <w:left w:w="95" w:type="dxa"/>
              <w:bottom w:w="60" w:type="dxa"/>
              <w:right w:w="95" w:type="dxa"/>
            </w:tcMar>
            <w:vAlign w:val="center"/>
          </w:tcPr>
          <w:p w14:paraId="71E6F6FF" w14:textId="77777777" w:rsidR="00317B91" w:rsidRDefault="00000000">
            <w:pPr>
              <w:spacing w:after="0"/>
            </w:pPr>
            <w:r>
              <w:rPr>
                <w:b/>
                <w:color w:val="FFFFFF"/>
              </w:rPr>
              <w:t>Required configuration</w:t>
            </w:r>
          </w:p>
        </w:tc>
      </w:tr>
      <w:tr w:rsidR="00317B91" w14:paraId="19D09F4E" w14:textId="77777777">
        <w:tc>
          <w:tcPr>
            <w:tcW w:w="2304" w:type="dxa"/>
            <w:tcBorders>
              <w:top w:val="single" w:sz="6" w:space="0" w:color="C8D0D5"/>
              <w:left w:val="single" w:sz="6" w:space="0" w:color="C8D0D5"/>
              <w:bottom w:val="single" w:sz="6" w:space="0" w:color="C8D0D5"/>
              <w:right w:val="single" w:sz="6" w:space="0" w:color="C8D0D5"/>
            </w:tcBorders>
            <w:shd w:val="clear" w:color="auto" w:fill="F4F6F7"/>
            <w:tcMar>
              <w:top w:w="65" w:type="dxa"/>
              <w:left w:w="95" w:type="dxa"/>
              <w:bottom w:w="65" w:type="dxa"/>
              <w:right w:w="95" w:type="dxa"/>
            </w:tcMar>
            <w:vAlign w:val="center"/>
          </w:tcPr>
          <w:p w14:paraId="0F3196ED" w14:textId="77777777" w:rsidR="00317B91" w:rsidRDefault="00000000">
            <w:pPr>
              <w:spacing w:after="0"/>
            </w:pPr>
            <w:r>
              <w:t>Main building</w:t>
            </w:r>
          </w:p>
        </w:tc>
        <w:tc>
          <w:tcPr>
            <w:tcW w:w="8352" w:type="dxa"/>
            <w:tcBorders>
              <w:top w:val="single" w:sz="6" w:space="0" w:color="C8D0D5"/>
              <w:left w:val="single" w:sz="6" w:space="0" w:color="C8D0D5"/>
              <w:bottom w:val="single" w:sz="6" w:space="0" w:color="C8D0D5"/>
              <w:right w:val="single" w:sz="6" w:space="0" w:color="C8D0D5"/>
            </w:tcBorders>
            <w:shd w:val="clear" w:color="auto" w:fill="F4F6F7"/>
            <w:tcMar>
              <w:top w:w="65" w:type="dxa"/>
              <w:left w:w="95" w:type="dxa"/>
              <w:bottom w:w="65" w:type="dxa"/>
              <w:right w:w="95" w:type="dxa"/>
            </w:tcMar>
            <w:vAlign w:val="center"/>
          </w:tcPr>
          <w:p w14:paraId="7C77C515" w14:textId="77777777" w:rsidR="00317B91" w:rsidRDefault="00000000">
            <w:pPr>
              <w:spacing w:after="0"/>
            </w:pPr>
            <w:r>
              <w:t>60' wide x 90' long; clear-span with no interior columns; 16' eave height measured from finished floor; 3:12 symmetrical gable roof.</w:t>
            </w:r>
          </w:p>
        </w:tc>
      </w:tr>
      <w:tr w:rsidR="00317B91" w14:paraId="76523FFB" w14:textId="77777777">
        <w:tc>
          <w:tcPr>
            <w:tcW w:w="2304" w:type="dxa"/>
            <w:tcBorders>
              <w:top w:val="single" w:sz="6" w:space="0" w:color="C8D0D5"/>
              <w:left w:val="single" w:sz="6" w:space="0" w:color="C8D0D5"/>
              <w:bottom w:val="single" w:sz="6" w:space="0" w:color="C8D0D5"/>
              <w:right w:val="single" w:sz="6" w:space="0" w:color="C8D0D5"/>
            </w:tcBorders>
            <w:shd w:val="clear" w:color="auto" w:fill="FFFFFF"/>
            <w:tcMar>
              <w:top w:w="65" w:type="dxa"/>
              <w:left w:w="95" w:type="dxa"/>
              <w:bottom w:w="65" w:type="dxa"/>
              <w:right w:w="95" w:type="dxa"/>
            </w:tcMar>
            <w:vAlign w:val="center"/>
          </w:tcPr>
          <w:p w14:paraId="737C43BB" w14:textId="77777777" w:rsidR="00317B91" w:rsidRDefault="00000000">
            <w:pPr>
              <w:spacing w:after="0"/>
            </w:pPr>
            <w:r>
              <w:t>Lean-to</w:t>
            </w:r>
          </w:p>
        </w:tc>
        <w:tc>
          <w:tcPr>
            <w:tcW w:w="8352" w:type="dxa"/>
            <w:tcBorders>
              <w:top w:val="single" w:sz="6" w:space="0" w:color="C8D0D5"/>
              <w:left w:val="single" w:sz="6" w:space="0" w:color="C8D0D5"/>
              <w:bottom w:val="single" w:sz="6" w:space="0" w:color="C8D0D5"/>
              <w:right w:val="single" w:sz="6" w:space="0" w:color="C8D0D5"/>
            </w:tcBorders>
            <w:shd w:val="clear" w:color="auto" w:fill="FFFFFF"/>
            <w:tcMar>
              <w:top w:w="65" w:type="dxa"/>
              <w:left w:w="95" w:type="dxa"/>
              <w:bottom w:w="65" w:type="dxa"/>
              <w:right w:w="95" w:type="dxa"/>
            </w:tcMar>
            <w:vAlign w:val="center"/>
          </w:tcPr>
          <w:p w14:paraId="013F5952" w14:textId="77777777" w:rsidR="00317B91" w:rsidRDefault="00000000">
            <w:pPr>
              <w:spacing w:after="0"/>
            </w:pPr>
            <w:r>
              <w:t>24' wide x 90' long; attached along one 90' side; open-sided; 2:12 roof pitch; approximately 12' outside eave height.</w:t>
            </w:r>
          </w:p>
        </w:tc>
      </w:tr>
    </w:tbl>
    <w:p w14:paraId="4C6D6BEE" w14:textId="77777777" w:rsidR="00317B91" w:rsidRDefault="00317B91">
      <w:pPr>
        <w:spacing w:after="0"/>
      </w:pPr>
    </w:p>
    <w:tbl>
      <w:tblPr>
        <w:tblW w:w="10656" w:type="dxa"/>
        <w:tblInd w:w="120" w:type="dxa"/>
        <w:tblLayout w:type="fixed"/>
        <w:tblLook w:val="04A0" w:firstRow="1" w:lastRow="0" w:firstColumn="1" w:lastColumn="0" w:noHBand="0" w:noVBand="1"/>
      </w:tblPr>
      <w:tblGrid>
        <w:gridCol w:w="10656"/>
      </w:tblGrid>
      <w:tr w:rsidR="00317B91" w14:paraId="51183189" w14:textId="77777777">
        <w:tc>
          <w:tcPr>
            <w:tcW w:w="10656" w:type="dxa"/>
            <w:tcBorders>
              <w:top w:val="single" w:sz="7" w:space="0" w:color="A83A30"/>
              <w:left w:val="single" w:sz="7" w:space="0" w:color="A83A30"/>
              <w:bottom w:val="single" w:sz="7" w:space="0" w:color="A83A30"/>
              <w:right w:val="single" w:sz="7" w:space="0" w:color="A83A30"/>
            </w:tcBorders>
            <w:shd w:val="clear" w:color="auto" w:fill="FAEEEB"/>
            <w:tcMar>
              <w:top w:w="65" w:type="dxa"/>
              <w:left w:w="120" w:type="dxa"/>
              <w:bottom w:w="65" w:type="dxa"/>
              <w:right w:w="120" w:type="dxa"/>
            </w:tcMar>
          </w:tcPr>
          <w:p w14:paraId="1CD2767C" w14:textId="77777777" w:rsidR="00317B91" w:rsidRDefault="00000000">
            <w:pPr>
              <w:spacing w:after="0"/>
            </w:pPr>
            <w:r>
              <w:rPr>
                <w:b/>
                <w:color w:val="A83A30"/>
                <w:sz w:val="23"/>
              </w:rPr>
              <w:t>CONCRETE STEM WALL</w:t>
            </w:r>
          </w:p>
        </w:tc>
      </w:tr>
      <w:tr w:rsidR="00317B91" w14:paraId="04A48804" w14:textId="77777777">
        <w:tc>
          <w:tcPr>
            <w:tcW w:w="10656" w:type="dxa"/>
            <w:tcBorders>
              <w:top w:val="single" w:sz="7" w:space="0" w:color="A83A30"/>
              <w:left w:val="single" w:sz="7" w:space="0" w:color="A83A30"/>
              <w:bottom w:val="single" w:sz="7" w:space="0" w:color="A83A30"/>
              <w:right w:val="single" w:sz="7" w:space="0" w:color="A83A30"/>
            </w:tcBorders>
            <w:shd w:val="clear" w:color="auto" w:fill="FAEEEB"/>
            <w:tcMar>
              <w:top w:w="65" w:type="dxa"/>
              <w:left w:w="120" w:type="dxa"/>
              <w:bottom w:w="65" w:type="dxa"/>
              <w:right w:w="120" w:type="dxa"/>
            </w:tcMar>
          </w:tcPr>
          <w:p w14:paraId="28314158" w14:textId="77777777" w:rsidR="00317B91" w:rsidRDefault="00000000">
            <w:pPr>
              <w:spacing w:after="0"/>
            </w:pPr>
            <w:r>
              <w:t>The building will be installed on an approximately 2-foot-high concrete stem wall constructed separately by Panguitch City or its contractor. The 16-foot eave height is measured from finished floor, leaving approximately 14 feet of metal wall above the stem wall. The footings, foundation, stem wall, and floor slab are not part of this bid. The building supplier shall provide required foundation reactions, anchor-bolt layout, and connection details.</w:t>
            </w:r>
          </w:p>
        </w:tc>
      </w:tr>
    </w:tbl>
    <w:p w14:paraId="3702BA06" w14:textId="77777777" w:rsidR="00317B91" w:rsidRDefault="00000000">
      <w:pPr>
        <w:pStyle w:val="Heading1"/>
      </w:pPr>
      <w:r>
        <w:rPr>
          <w:rFonts w:ascii="Arial" w:hAnsi="Arial"/>
        </w:rPr>
        <w:t>Minimum Requirements</w:t>
      </w:r>
    </w:p>
    <w:p w14:paraId="7EA75756" w14:textId="77777777" w:rsidR="00317B91" w:rsidRDefault="00000000">
      <w:pPr>
        <w:pStyle w:val="ListBullet"/>
        <w:spacing w:after="40"/>
        <w:ind w:left="403" w:hanging="245"/>
      </w:pPr>
      <w:r>
        <w:t>Pre-engineered structural steel building system</w:t>
      </w:r>
    </w:p>
    <w:p w14:paraId="74CE724E" w14:textId="77777777" w:rsidR="00317B91" w:rsidRDefault="00000000">
      <w:pPr>
        <w:pStyle w:val="ListBullet"/>
        <w:spacing w:after="40"/>
        <w:ind w:left="403" w:hanging="245"/>
      </w:pPr>
      <w:r>
        <w:t>Minimum 26-gauge painted steel roof and wall panels</w:t>
      </w:r>
    </w:p>
    <w:p w14:paraId="2F04021D" w14:textId="77777777" w:rsidR="00317B91" w:rsidRDefault="00000000">
      <w:pPr>
        <w:pStyle w:val="ListBullet"/>
        <w:spacing w:after="40"/>
        <w:ind w:left="403" w:hanging="245"/>
      </w:pPr>
      <w:r>
        <w:t>Complete matching exterior trim, flashing, closures, and fasteners</w:t>
      </w:r>
    </w:p>
    <w:p w14:paraId="47D1DC0A" w14:textId="77777777" w:rsidR="00317B91" w:rsidRDefault="00000000">
      <w:pPr>
        <w:pStyle w:val="ListBullet"/>
        <w:spacing w:after="40"/>
        <w:ind w:left="403" w:hanging="245"/>
      </w:pPr>
      <w:r>
        <w:t>Wall insulation rated R-25 or better and roof insulation rated R-30 or better</w:t>
      </w:r>
    </w:p>
    <w:p w14:paraId="58F34CBD" w14:textId="77777777" w:rsidR="00317B91" w:rsidRDefault="00000000">
      <w:pPr>
        <w:pStyle w:val="ListBullet"/>
        <w:spacing w:after="40"/>
        <w:ind w:left="403" w:hanging="245"/>
      </w:pPr>
      <w:r>
        <w:t>Painted steel gutters and downspouts</w:t>
      </w:r>
    </w:p>
    <w:p w14:paraId="08D3D817" w14:textId="77777777" w:rsidR="00317B91" w:rsidRDefault="00000000">
      <w:pPr>
        <w:pStyle w:val="ListBullet"/>
        <w:spacing w:after="40"/>
        <w:ind w:left="403" w:hanging="245"/>
      </w:pPr>
      <w:r>
        <w:t>Stamped engineered plans prepared by an engineer licensed in Utah</w:t>
      </w:r>
    </w:p>
    <w:p w14:paraId="42158D46" w14:textId="77777777" w:rsidR="00317B91" w:rsidRDefault="00000000">
      <w:pPr>
        <w:pStyle w:val="ListBullet"/>
        <w:spacing w:after="40"/>
        <w:ind w:left="403" w:hanging="245"/>
      </w:pPr>
      <w:r>
        <w:t>Delivery to the Panguitch project site</w:t>
      </w:r>
    </w:p>
    <w:p w14:paraId="4FD982A2" w14:textId="77777777" w:rsidR="00317B91" w:rsidRDefault="00000000">
      <w:pPr>
        <w:pStyle w:val="ListBullet"/>
        <w:spacing w:after="40"/>
        <w:ind w:left="403" w:hanging="245"/>
      </w:pPr>
      <w:r>
        <w:t>Manufacturer's standard warranties, including an approximately 40-year or better panel paint-finish warranty</w:t>
      </w:r>
    </w:p>
    <w:p w14:paraId="66755046" w14:textId="77777777" w:rsidR="00317B91" w:rsidRDefault="00000000">
      <w:pPr>
        <w:keepLines/>
      </w:pPr>
      <w:r>
        <w:t>The complete building and lean-to shall be designed for applicable site-specific snow, wind, seismic, and other building-code requirements in Panguitch. Snow-load engineering shall account for balanced and unbalanced snow, drifting, accumulation, and potential sliding snow at the main-roof/lean-to connection. The bidder shall state the ground snow load, roof snow load, wind speed, exposure category, and governing building code used in preparing the bid.</w:t>
      </w:r>
    </w:p>
    <w:p w14:paraId="3D957BF3" w14:textId="77777777" w:rsidR="00317B91" w:rsidRDefault="00000000">
      <w:r>
        <w:br w:type="page"/>
      </w:r>
    </w:p>
    <w:p w14:paraId="2AC0F00C" w14:textId="77777777" w:rsidR="00317B91" w:rsidRDefault="00000000">
      <w:pPr>
        <w:pStyle w:val="Heading1"/>
      </w:pPr>
      <w:r>
        <w:rPr>
          <w:rFonts w:ascii="Arial" w:hAnsi="Arial"/>
        </w:rPr>
        <w:lastRenderedPageBreak/>
        <w:t>Windows and Door Openings</w:t>
      </w:r>
    </w:p>
    <w:tbl>
      <w:tblPr>
        <w:tblW w:w="10656" w:type="dxa"/>
        <w:tblInd w:w="120" w:type="dxa"/>
        <w:tblLayout w:type="fixed"/>
        <w:tblLook w:val="04A0" w:firstRow="1" w:lastRow="0" w:firstColumn="1" w:lastColumn="0" w:noHBand="0" w:noVBand="1"/>
      </w:tblPr>
      <w:tblGrid>
        <w:gridCol w:w="2760"/>
        <w:gridCol w:w="7896"/>
      </w:tblGrid>
      <w:tr w:rsidR="00317B91" w14:paraId="2C6292E0" w14:textId="77777777">
        <w:tc>
          <w:tcPr>
            <w:tcW w:w="2760" w:type="dxa"/>
            <w:tcBorders>
              <w:top w:val="single" w:sz="6" w:space="0" w:color="C8D0D5"/>
              <w:left w:val="single" w:sz="6" w:space="0" w:color="C8D0D5"/>
              <w:bottom w:val="single" w:sz="6" w:space="0" w:color="C8D0D5"/>
              <w:right w:val="single" w:sz="6" w:space="0" w:color="C8D0D5"/>
            </w:tcBorders>
            <w:shd w:val="clear" w:color="auto" w:fill="17344D"/>
            <w:tcMar>
              <w:top w:w="60" w:type="dxa"/>
              <w:left w:w="95" w:type="dxa"/>
              <w:bottom w:w="60" w:type="dxa"/>
              <w:right w:w="95" w:type="dxa"/>
            </w:tcMar>
            <w:vAlign w:val="center"/>
          </w:tcPr>
          <w:p w14:paraId="46C5BCDF" w14:textId="77777777" w:rsidR="00317B91" w:rsidRDefault="00000000">
            <w:pPr>
              <w:spacing w:after="0"/>
            </w:pPr>
            <w:r>
              <w:rPr>
                <w:b/>
                <w:color w:val="FFFFFF"/>
              </w:rPr>
              <w:t>Location</w:t>
            </w:r>
          </w:p>
        </w:tc>
        <w:tc>
          <w:tcPr>
            <w:tcW w:w="7896" w:type="dxa"/>
            <w:tcBorders>
              <w:top w:val="single" w:sz="6" w:space="0" w:color="C8D0D5"/>
              <w:left w:val="single" w:sz="6" w:space="0" w:color="C8D0D5"/>
              <w:bottom w:val="single" w:sz="6" w:space="0" w:color="C8D0D5"/>
              <w:right w:val="single" w:sz="6" w:space="0" w:color="C8D0D5"/>
            </w:tcBorders>
            <w:shd w:val="clear" w:color="auto" w:fill="17344D"/>
            <w:tcMar>
              <w:top w:w="60" w:type="dxa"/>
              <w:left w:w="95" w:type="dxa"/>
              <w:bottom w:w="60" w:type="dxa"/>
              <w:right w:w="95" w:type="dxa"/>
            </w:tcMar>
            <w:vAlign w:val="center"/>
          </w:tcPr>
          <w:p w14:paraId="2AEB9FEA" w14:textId="77777777" w:rsidR="00317B91" w:rsidRDefault="00000000">
            <w:pPr>
              <w:spacing w:after="0"/>
            </w:pPr>
            <w:r>
              <w:rPr>
                <w:b/>
                <w:color w:val="FFFFFF"/>
              </w:rPr>
              <w:t>Required openings / windows</w:t>
            </w:r>
          </w:p>
        </w:tc>
      </w:tr>
      <w:tr w:rsidR="00317B91" w14:paraId="1E765FD8" w14:textId="77777777">
        <w:tc>
          <w:tcPr>
            <w:tcW w:w="2760" w:type="dxa"/>
            <w:tcBorders>
              <w:top w:val="single" w:sz="6" w:space="0" w:color="C8D0D5"/>
              <w:left w:val="single" w:sz="6" w:space="0" w:color="C8D0D5"/>
              <w:bottom w:val="single" w:sz="6" w:space="0" w:color="C8D0D5"/>
              <w:right w:val="single" w:sz="6" w:space="0" w:color="C8D0D5"/>
            </w:tcBorders>
            <w:shd w:val="clear" w:color="auto" w:fill="F4F6F7"/>
            <w:tcMar>
              <w:top w:w="65" w:type="dxa"/>
              <w:left w:w="95" w:type="dxa"/>
              <w:bottom w:w="65" w:type="dxa"/>
              <w:right w:w="95" w:type="dxa"/>
            </w:tcMar>
            <w:vAlign w:val="center"/>
          </w:tcPr>
          <w:p w14:paraId="5CA95E0F" w14:textId="77777777" w:rsidR="00317B91" w:rsidRDefault="00000000">
            <w:pPr>
              <w:spacing w:after="0"/>
            </w:pPr>
            <w:r>
              <w:t>Front end wall</w:t>
            </w:r>
          </w:p>
        </w:tc>
        <w:tc>
          <w:tcPr>
            <w:tcW w:w="7896" w:type="dxa"/>
            <w:tcBorders>
              <w:top w:val="single" w:sz="6" w:space="0" w:color="C8D0D5"/>
              <w:left w:val="single" w:sz="6" w:space="0" w:color="C8D0D5"/>
              <w:bottom w:val="single" w:sz="6" w:space="0" w:color="C8D0D5"/>
              <w:right w:val="single" w:sz="6" w:space="0" w:color="C8D0D5"/>
            </w:tcBorders>
            <w:shd w:val="clear" w:color="auto" w:fill="F4F6F7"/>
            <w:tcMar>
              <w:top w:w="65" w:type="dxa"/>
              <w:left w:w="95" w:type="dxa"/>
              <w:bottom w:w="65" w:type="dxa"/>
              <w:right w:w="95" w:type="dxa"/>
            </w:tcMar>
            <w:vAlign w:val="center"/>
          </w:tcPr>
          <w:p w14:paraId="688A589D" w14:textId="77777777" w:rsidR="00317B91" w:rsidRDefault="00000000">
            <w:pPr>
              <w:spacing w:after="0"/>
            </w:pPr>
            <w:r>
              <w:t>Two 14' x 14' overhead-door framed openings; one standard personnel-door framed opening; one 3' x 4' operable sliding window.</w:t>
            </w:r>
          </w:p>
        </w:tc>
      </w:tr>
      <w:tr w:rsidR="00317B91" w14:paraId="57451AD5" w14:textId="77777777">
        <w:tc>
          <w:tcPr>
            <w:tcW w:w="2760" w:type="dxa"/>
            <w:tcBorders>
              <w:top w:val="single" w:sz="6" w:space="0" w:color="C8D0D5"/>
              <w:left w:val="single" w:sz="6" w:space="0" w:color="C8D0D5"/>
              <w:bottom w:val="single" w:sz="6" w:space="0" w:color="C8D0D5"/>
              <w:right w:val="single" w:sz="6" w:space="0" w:color="C8D0D5"/>
            </w:tcBorders>
            <w:shd w:val="clear" w:color="auto" w:fill="FFFFFF"/>
            <w:tcMar>
              <w:top w:w="65" w:type="dxa"/>
              <w:left w:w="95" w:type="dxa"/>
              <w:bottom w:w="65" w:type="dxa"/>
              <w:right w:w="95" w:type="dxa"/>
            </w:tcMar>
            <w:vAlign w:val="center"/>
          </w:tcPr>
          <w:p w14:paraId="3E47AF05" w14:textId="77777777" w:rsidR="00317B91" w:rsidRDefault="00000000">
            <w:pPr>
              <w:spacing w:after="0"/>
            </w:pPr>
            <w:r>
              <w:t>Back end wall</w:t>
            </w:r>
          </w:p>
        </w:tc>
        <w:tc>
          <w:tcPr>
            <w:tcW w:w="7896" w:type="dxa"/>
            <w:tcBorders>
              <w:top w:val="single" w:sz="6" w:space="0" w:color="C8D0D5"/>
              <w:left w:val="single" w:sz="6" w:space="0" w:color="C8D0D5"/>
              <w:bottom w:val="single" w:sz="6" w:space="0" w:color="C8D0D5"/>
              <w:right w:val="single" w:sz="6" w:space="0" w:color="C8D0D5"/>
            </w:tcBorders>
            <w:shd w:val="clear" w:color="auto" w:fill="FFFFFF"/>
            <w:tcMar>
              <w:top w:w="65" w:type="dxa"/>
              <w:left w:w="95" w:type="dxa"/>
              <w:bottom w:w="65" w:type="dxa"/>
              <w:right w:w="95" w:type="dxa"/>
            </w:tcMar>
            <w:vAlign w:val="center"/>
          </w:tcPr>
          <w:p w14:paraId="5F122C94" w14:textId="77777777" w:rsidR="00317B91" w:rsidRDefault="00000000">
            <w:pPr>
              <w:spacing w:after="0"/>
            </w:pPr>
            <w:r>
              <w:t>Two 14' x 14' overhead-door framed openings; one 10' x 10' overhead-door framed opening; one standard personnel-door framed opening.</w:t>
            </w:r>
          </w:p>
        </w:tc>
      </w:tr>
      <w:tr w:rsidR="00317B91" w14:paraId="3081847D" w14:textId="77777777">
        <w:tc>
          <w:tcPr>
            <w:tcW w:w="2760" w:type="dxa"/>
            <w:tcBorders>
              <w:top w:val="single" w:sz="6" w:space="0" w:color="C8D0D5"/>
              <w:left w:val="single" w:sz="6" w:space="0" w:color="C8D0D5"/>
              <w:bottom w:val="single" w:sz="6" w:space="0" w:color="C8D0D5"/>
              <w:right w:val="single" w:sz="6" w:space="0" w:color="C8D0D5"/>
            </w:tcBorders>
            <w:shd w:val="clear" w:color="auto" w:fill="F4F6F7"/>
            <w:tcMar>
              <w:top w:w="65" w:type="dxa"/>
              <w:left w:w="95" w:type="dxa"/>
              <w:bottom w:w="65" w:type="dxa"/>
              <w:right w:w="95" w:type="dxa"/>
            </w:tcMar>
            <w:vAlign w:val="center"/>
          </w:tcPr>
          <w:p w14:paraId="11233AE5" w14:textId="77777777" w:rsidR="00317B91" w:rsidRDefault="00000000">
            <w:pPr>
              <w:spacing w:after="0"/>
            </w:pPr>
            <w:r>
              <w:t>Side opposite lean-to</w:t>
            </w:r>
          </w:p>
        </w:tc>
        <w:tc>
          <w:tcPr>
            <w:tcW w:w="7896" w:type="dxa"/>
            <w:tcBorders>
              <w:top w:val="single" w:sz="6" w:space="0" w:color="C8D0D5"/>
              <w:left w:val="single" w:sz="6" w:space="0" w:color="C8D0D5"/>
              <w:bottom w:val="single" w:sz="6" w:space="0" w:color="C8D0D5"/>
              <w:right w:val="single" w:sz="6" w:space="0" w:color="C8D0D5"/>
            </w:tcBorders>
            <w:shd w:val="clear" w:color="auto" w:fill="F4F6F7"/>
            <w:tcMar>
              <w:top w:w="65" w:type="dxa"/>
              <w:left w:w="95" w:type="dxa"/>
              <w:bottom w:w="65" w:type="dxa"/>
              <w:right w:w="95" w:type="dxa"/>
            </w:tcMar>
            <w:vAlign w:val="center"/>
          </w:tcPr>
          <w:p w14:paraId="0F970AAF" w14:textId="77777777" w:rsidR="00317B91" w:rsidRDefault="00000000">
            <w:pPr>
              <w:spacing w:after="0"/>
            </w:pPr>
            <w:r>
              <w:t>Five 3' x 4' fixed windows installed high on the wall.</w:t>
            </w:r>
          </w:p>
        </w:tc>
      </w:tr>
    </w:tbl>
    <w:p w14:paraId="73C469A0" w14:textId="77777777" w:rsidR="00317B91" w:rsidRDefault="00000000">
      <w:pPr>
        <w:keepLines/>
      </w:pPr>
      <w:r>
        <w:t>The building package shall include the windows and required window framing, flashing, and trim. Overhead doors, personnel doors, door frames, hardware, and operators will be purchased separately by Panguitch City and are not included. The building supplier shall provide the structural framing, reinforcement, flashing, and exterior trim required for installation of the doors by others.</w:t>
      </w:r>
    </w:p>
    <w:p w14:paraId="5115247F" w14:textId="77777777" w:rsidR="00317B91" w:rsidRDefault="00000000">
      <w:pPr>
        <w:pStyle w:val="Heading1"/>
      </w:pPr>
      <w:r>
        <w:rPr>
          <w:rFonts w:ascii="Arial" w:hAnsi="Arial"/>
        </w:rPr>
        <w:t>Bid Information</w:t>
      </w:r>
    </w:p>
    <w:p w14:paraId="33260244" w14:textId="77777777" w:rsidR="00317B91" w:rsidRDefault="00000000">
      <w:pPr>
        <w:keepLines/>
      </w:pPr>
      <w:r>
        <w:t>Each bidder shall provide a total lump-sum price; manufacturer and proposed building specifications; structural framing, panel, insulation, window, design-load, and warranty information; estimated engineering, manufacturing, and delivery schedule; unloading requirements; and a clear list of exclusions or deviations. Equivalent or superior systems may be proposed.</w:t>
      </w:r>
    </w:p>
    <w:tbl>
      <w:tblPr>
        <w:tblW w:w="10656" w:type="dxa"/>
        <w:tblInd w:w="120" w:type="dxa"/>
        <w:tblLayout w:type="fixed"/>
        <w:tblLook w:val="04A0" w:firstRow="1" w:lastRow="0" w:firstColumn="1" w:lastColumn="0" w:noHBand="0" w:noVBand="1"/>
      </w:tblPr>
      <w:tblGrid>
        <w:gridCol w:w="10656"/>
      </w:tblGrid>
      <w:tr w:rsidR="00317B91" w14:paraId="11DE163C" w14:textId="77777777">
        <w:tc>
          <w:tcPr>
            <w:tcW w:w="10656" w:type="dxa"/>
            <w:tcBorders>
              <w:top w:val="single" w:sz="7" w:space="0" w:color="2E667F"/>
              <w:left w:val="single" w:sz="7" w:space="0" w:color="2E667F"/>
              <w:bottom w:val="single" w:sz="7" w:space="0" w:color="2E667F"/>
              <w:right w:val="single" w:sz="7" w:space="0" w:color="2E667F"/>
            </w:tcBorders>
            <w:shd w:val="clear" w:color="auto" w:fill="EAF2F6"/>
            <w:tcMar>
              <w:top w:w="65" w:type="dxa"/>
              <w:left w:w="120" w:type="dxa"/>
              <w:bottom w:w="65" w:type="dxa"/>
              <w:right w:w="120" w:type="dxa"/>
            </w:tcMar>
          </w:tcPr>
          <w:p w14:paraId="5431B448" w14:textId="77777777" w:rsidR="00317B91" w:rsidRDefault="00000000">
            <w:pPr>
              <w:spacing w:after="0"/>
            </w:pPr>
            <w:r>
              <w:rPr>
                <w:b/>
                <w:color w:val="17344D"/>
                <w:sz w:val="23"/>
              </w:rPr>
              <w:t>OPTIONAL ERECTION AND INSULATION ESTIMATE</w:t>
            </w:r>
          </w:p>
        </w:tc>
      </w:tr>
      <w:tr w:rsidR="00317B91" w14:paraId="1393AE51" w14:textId="77777777">
        <w:tc>
          <w:tcPr>
            <w:tcW w:w="10656" w:type="dxa"/>
            <w:tcBorders>
              <w:top w:val="single" w:sz="7" w:space="0" w:color="2E667F"/>
              <w:left w:val="single" w:sz="7" w:space="0" w:color="2E667F"/>
              <w:bottom w:val="single" w:sz="7" w:space="0" w:color="2E667F"/>
              <w:right w:val="single" w:sz="7" w:space="0" w:color="2E667F"/>
            </w:tcBorders>
            <w:shd w:val="clear" w:color="auto" w:fill="EAF2F6"/>
            <w:tcMar>
              <w:top w:w="65" w:type="dxa"/>
              <w:left w:w="120" w:type="dxa"/>
              <w:bottom w:w="65" w:type="dxa"/>
              <w:right w:w="120" w:type="dxa"/>
            </w:tcMar>
          </w:tcPr>
          <w:p w14:paraId="1007BABD" w14:textId="77777777" w:rsidR="00317B91" w:rsidRDefault="00000000">
            <w:pPr>
              <w:spacing w:after="0"/>
            </w:pPr>
            <w:r>
              <w:t>If the bidder provides erection services or works with a qualified building erector, include a separate estimate to erect the complete main building and lean-to and install the supplied roof and wall insulation. List the estimate separately from the building-package price and identify all exclusions, equipment requirements, and work expected from Panguitch City.</w:t>
            </w:r>
          </w:p>
        </w:tc>
      </w:tr>
    </w:tbl>
    <w:p w14:paraId="2393221C" w14:textId="77777777" w:rsidR="00317B91" w:rsidRDefault="00000000">
      <w:r>
        <w:br w:type="page"/>
      </w:r>
    </w:p>
    <w:p w14:paraId="5E9046FD" w14:textId="77777777" w:rsidR="00317B91" w:rsidRDefault="00000000">
      <w:pPr>
        <w:spacing w:after="0"/>
        <w:jc w:val="center"/>
      </w:pPr>
      <w:r>
        <w:rPr>
          <w:b/>
          <w:color w:val="17344D"/>
          <w:sz w:val="44"/>
        </w:rPr>
        <w:lastRenderedPageBreak/>
        <w:t>CONCEPTUAL BUILDING RENDERINGS</w:t>
      </w:r>
    </w:p>
    <w:p w14:paraId="6000484D" w14:textId="77777777" w:rsidR="00317B91" w:rsidRDefault="00000000">
      <w:pPr>
        <w:spacing w:after="80"/>
        <w:jc w:val="center"/>
      </w:pPr>
      <w:r>
        <w:rPr>
          <w:b/>
          <w:color w:val="2E667F"/>
          <w:sz w:val="26"/>
        </w:rPr>
        <w:t>General arrangement only - written specifications control</w:t>
      </w:r>
    </w:p>
    <w:p w14:paraId="05E29D80" w14:textId="77777777" w:rsidR="00317B91" w:rsidRDefault="00000000">
      <w:pPr>
        <w:spacing w:after="20"/>
        <w:jc w:val="center"/>
      </w:pPr>
      <w:r>
        <w:rPr>
          <w:noProof/>
        </w:rPr>
        <w:drawing>
          <wp:inline distT="0" distB="0" distL="0" distR="0" wp14:anchorId="76CFEB52" wp14:editId="2183B0DC">
            <wp:extent cx="5943600" cy="35112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e2e903-6940-48fa-b3a6-698d0c1322d2.png"/>
                    <pic:cNvPicPr/>
                  </pic:nvPicPr>
                  <pic:blipFill>
                    <a:blip r:embed="rId9"/>
                    <a:stretch>
                      <a:fillRect/>
                    </a:stretch>
                  </pic:blipFill>
                  <pic:spPr>
                    <a:xfrm>
                      <a:off x="0" y="0"/>
                      <a:ext cx="5943600" cy="3511296"/>
                    </a:xfrm>
                    <a:prstGeom prst="rect">
                      <a:avLst/>
                    </a:prstGeom>
                  </pic:spPr>
                </pic:pic>
              </a:graphicData>
            </a:graphic>
          </wp:inline>
        </w:drawing>
      </w:r>
    </w:p>
    <w:p w14:paraId="61C0DDB6" w14:textId="77777777" w:rsidR="00317B91" w:rsidRDefault="00000000">
      <w:pPr>
        <w:spacing w:after="80"/>
        <w:jc w:val="center"/>
      </w:pPr>
      <w:r>
        <w:rPr>
          <w:i/>
          <w:color w:val="5E6870"/>
        </w:rPr>
        <w:t>Front and side concept: two 14' x 14' front openings, one personnel-door opening, one sliding window, and five high fixed windows on the wall opposite the lean-to.</w:t>
      </w:r>
    </w:p>
    <w:p w14:paraId="3F068162" w14:textId="77777777" w:rsidR="00317B91" w:rsidRDefault="00000000">
      <w:r>
        <w:br w:type="page"/>
      </w:r>
    </w:p>
    <w:p w14:paraId="779E6683" w14:textId="77777777" w:rsidR="00317B91" w:rsidRDefault="00000000">
      <w:pPr>
        <w:spacing w:after="0"/>
        <w:jc w:val="center"/>
      </w:pPr>
      <w:r>
        <w:rPr>
          <w:b/>
          <w:color w:val="17344D"/>
          <w:sz w:val="44"/>
        </w:rPr>
        <w:lastRenderedPageBreak/>
        <w:t>CONCEPTUAL BUILDING RENDERINGS</w:t>
      </w:r>
    </w:p>
    <w:p w14:paraId="12CFAE99" w14:textId="77777777" w:rsidR="00317B91" w:rsidRDefault="00000000">
      <w:pPr>
        <w:spacing w:after="80"/>
        <w:jc w:val="center"/>
      </w:pPr>
      <w:r>
        <w:rPr>
          <w:b/>
          <w:color w:val="2E667F"/>
          <w:sz w:val="26"/>
        </w:rPr>
        <w:t>General arrangement only - written specifications control</w:t>
      </w:r>
    </w:p>
    <w:p w14:paraId="4469D290" w14:textId="77777777" w:rsidR="00317B91" w:rsidRDefault="00000000">
      <w:pPr>
        <w:spacing w:after="20"/>
        <w:jc w:val="center"/>
      </w:pPr>
      <w:r>
        <w:rPr>
          <w:noProof/>
        </w:rPr>
        <w:drawing>
          <wp:inline distT="0" distB="0" distL="0" distR="0" wp14:anchorId="5424BC5D" wp14:editId="205B30D3">
            <wp:extent cx="5943600" cy="34015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7ac81e-f43b-4547-a782-d85eb8e833dd.png"/>
                    <pic:cNvPicPr/>
                  </pic:nvPicPr>
                  <pic:blipFill>
                    <a:blip r:embed="rId10"/>
                    <a:stretch>
                      <a:fillRect/>
                    </a:stretch>
                  </pic:blipFill>
                  <pic:spPr>
                    <a:xfrm>
                      <a:off x="0" y="0"/>
                      <a:ext cx="5943600" cy="3401568"/>
                    </a:xfrm>
                    <a:prstGeom prst="rect">
                      <a:avLst/>
                    </a:prstGeom>
                  </pic:spPr>
                </pic:pic>
              </a:graphicData>
            </a:graphic>
          </wp:inline>
        </w:drawing>
      </w:r>
    </w:p>
    <w:p w14:paraId="2ABFB3E2" w14:textId="77777777" w:rsidR="00317B91" w:rsidRDefault="00000000">
      <w:pPr>
        <w:spacing w:after="80"/>
        <w:jc w:val="center"/>
      </w:pPr>
      <w:r>
        <w:rPr>
          <w:i/>
          <w:color w:val="5E6870"/>
        </w:rPr>
        <w:t>Back and lean-to concept: two 14' x 14' back openings, one 10' x 10' opening, one personnel-door opening, and the 24' x 90' open lean-to.</w:t>
      </w:r>
    </w:p>
    <w:tbl>
      <w:tblPr>
        <w:tblW w:w="10656" w:type="dxa"/>
        <w:tblInd w:w="120" w:type="dxa"/>
        <w:tblLayout w:type="fixed"/>
        <w:tblLook w:val="04A0" w:firstRow="1" w:lastRow="0" w:firstColumn="1" w:lastColumn="0" w:noHBand="0" w:noVBand="1"/>
      </w:tblPr>
      <w:tblGrid>
        <w:gridCol w:w="10656"/>
      </w:tblGrid>
      <w:tr w:rsidR="00317B91" w14:paraId="0BBC5ABB" w14:textId="77777777">
        <w:tc>
          <w:tcPr>
            <w:tcW w:w="10656" w:type="dxa"/>
            <w:tcBorders>
              <w:top w:val="single" w:sz="7" w:space="0" w:color="C89938"/>
              <w:left w:val="single" w:sz="7" w:space="0" w:color="C89938"/>
              <w:bottom w:val="single" w:sz="7" w:space="0" w:color="C89938"/>
              <w:right w:val="single" w:sz="7" w:space="0" w:color="C89938"/>
            </w:tcBorders>
            <w:shd w:val="clear" w:color="auto" w:fill="FFF5DA"/>
            <w:tcMar>
              <w:top w:w="65" w:type="dxa"/>
              <w:left w:w="120" w:type="dxa"/>
              <w:bottom w:w="65" w:type="dxa"/>
              <w:right w:w="120" w:type="dxa"/>
            </w:tcMar>
          </w:tcPr>
          <w:p w14:paraId="1764A937" w14:textId="77777777" w:rsidR="00317B91" w:rsidRDefault="00000000">
            <w:pPr>
              <w:spacing w:after="0"/>
            </w:pPr>
            <w:r>
              <w:rPr>
                <w:b/>
                <w:color w:val="17344D"/>
                <w:sz w:val="23"/>
              </w:rPr>
              <w:t>CONCEPTUAL ONLY - NOT FOR CONSTRUCTION</w:t>
            </w:r>
          </w:p>
        </w:tc>
      </w:tr>
      <w:tr w:rsidR="00317B91" w14:paraId="70816381" w14:textId="77777777">
        <w:tc>
          <w:tcPr>
            <w:tcW w:w="10656" w:type="dxa"/>
            <w:tcBorders>
              <w:top w:val="single" w:sz="7" w:space="0" w:color="C89938"/>
              <w:left w:val="single" w:sz="7" w:space="0" w:color="C89938"/>
              <w:bottom w:val="single" w:sz="7" w:space="0" w:color="C89938"/>
              <w:right w:val="single" w:sz="7" w:space="0" w:color="C89938"/>
            </w:tcBorders>
            <w:shd w:val="clear" w:color="auto" w:fill="FFF5DA"/>
            <w:tcMar>
              <w:top w:w="65" w:type="dxa"/>
              <w:left w:w="120" w:type="dxa"/>
              <w:bottom w:w="65" w:type="dxa"/>
              <w:right w:w="120" w:type="dxa"/>
            </w:tcMar>
          </w:tcPr>
          <w:p w14:paraId="53F170CE" w14:textId="77777777" w:rsidR="00317B91" w:rsidRDefault="00000000">
            <w:pPr>
              <w:spacing w:after="0"/>
            </w:pPr>
            <w:r>
              <w:t>These renderings do not replace the written specifications or the successful supplier's engineered drawings. Doors shown are not included in the base bid. The approximately 2-foot concrete stem wall is not accurately shown and will be constructed separately by Panguitch City or its contractor.</w:t>
            </w:r>
          </w:p>
        </w:tc>
      </w:tr>
    </w:tbl>
    <w:p w14:paraId="2ED32F72" w14:textId="77777777" w:rsidR="00CF0310" w:rsidRDefault="00CF0310"/>
    <w:sectPr w:rsidR="00CF0310" w:rsidSect="00034616">
      <w:footerReference w:type="default" r:id="rId11"/>
      <w:pgSz w:w="12240" w:h="15840"/>
      <w:pgMar w:top="792" w:right="792" w:bottom="691" w:left="792" w:header="360"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1A9AB" w14:textId="77777777" w:rsidR="00CF0310" w:rsidRDefault="00CF0310">
      <w:pPr>
        <w:spacing w:after="0" w:line="240" w:lineRule="auto"/>
      </w:pPr>
      <w:r>
        <w:separator/>
      </w:r>
    </w:p>
  </w:endnote>
  <w:endnote w:type="continuationSeparator" w:id="0">
    <w:p w14:paraId="5FDAD7A0" w14:textId="77777777" w:rsidR="00CF0310" w:rsidRDefault="00CF0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FE6E" w14:textId="77777777" w:rsidR="00317B91" w:rsidRDefault="00000000">
    <w:pPr>
      <w:pStyle w:val="Footer"/>
      <w:pBdr>
        <w:bottom w:val="single" w:sz="6" w:space="4" w:color="D7E2E8"/>
      </w:pBdr>
      <w:tabs>
        <w:tab w:val="right" w:pos="10584"/>
      </w:tabs>
      <w:spacing w:before="40"/>
    </w:pPr>
    <w:r>
      <w:rPr>
        <w:color w:val="5E6870"/>
      </w:rPr>
      <w:t>Panguitch City - Pre-Engineered Metal Building Request for Bids</w:t>
    </w:r>
    <w:r>
      <w:rPr>
        <w:color w:val="5E6870"/>
      </w:rPr>
      <w:tab/>
      <w:t xml:space="preserve">Page </w:t>
    </w:r>
    <w:r>
      <w:rPr>
        <w:color w:val="5E6870"/>
      </w:rPr>
      <w:fldChar w:fldCharType="begin"/>
    </w:r>
    <w:r>
      <w:rPr>
        <w:color w:val="5E6870"/>
      </w:rPr>
      <w:instrText>PAGE</w:instrText>
    </w:r>
    <w:r w:rsidR="003A0BA7">
      <w:rPr>
        <w:color w:val="5E6870"/>
      </w:rPr>
      <w:fldChar w:fldCharType="separate"/>
    </w:r>
    <w:r w:rsidR="003A0BA7">
      <w:rPr>
        <w:noProof/>
        <w:color w:val="5E6870"/>
      </w:rPr>
      <w:t>1</w:t>
    </w:r>
    <w:r>
      <w:rPr>
        <w:color w:val="5E6870"/>
      </w:rPr>
      <w:fldChar w:fldCharType="end"/>
    </w:r>
    <w:r>
      <w:rPr>
        <w:color w:val="5E6870"/>
      </w:rPr>
      <w:t xml:space="preserve"> of </w:t>
    </w:r>
    <w:r>
      <w:rPr>
        <w:color w:val="5E6870"/>
      </w:rPr>
      <w:fldChar w:fldCharType="begin"/>
    </w:r>
    <w:r>
      <w:rPr>
        <w:color w:val="5E6870"/>
      </w:rPr>
      <w:instrText>NUMPAGES</w:instrText>
    </w:r>
    <w:r w:rsidR="003A0BA7">
      <w:rPr>
        <w:color w:val="5E6870"/>
      </w:rPr>
      <w:fldChar w:fldCharType="separate"/>
    </w:r>
    <w:r w:rsidR="003A0BA7">
      <w:rPr>
        <w:noProof/>
        <w:color w:val="5E6870"/>
      </w:rPr>
      <w:t>2</w:t>
    </w:r>
    <w:r>
      <w:rPr>
        <w:color w:val="5E687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C2D9" w14:textId="77777777" w:rsidR="00CF0310" w:rsidRDefault="00CF0310">
      <w:pPr>
        <w:spacing w:after="0" w:line="240" w:lineRule="auto"/>
      </w:pPr>
      <w:r>
        <w:separator/>
      </w:r>
    </w:p>
  </w:footnote>
  <w:footnote w:type="continuationSeparator" w:id="0">
    <w:p w14:paraId="55DB594C" w14:textId="77777777" w:rsidR="00CF0310" w:rsidRDefault="00CF0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1215843">
    <w:abstractNumId w:val="8"/>
  </w:num>
  <w:num w:numId="2" w16cid:durableId="1901138462">
    <w:abstractNumId w:val="6"/>
  </w:num>
  <w:num w:numId="3" w16cid:durableId="1038897778">
    <w:abstractNumId w:val="5"/>
  </w:num>
  <w:num w:numId="4" w16cid:durableId="1833519667">
    <w:abstractNumId w:val="4"/>
  </w:num>
  <w:num w:numId="5" w16cid:durableId="283855988">
    <w:abstractNumId w:val="7"/>
  </w:num>
  <w:num w:numId="6" w16cid:durableId="754518711">
    <w:abstractNumId w:val="3"/>
  </w:num>
  <w:num w:numId="7" w16cid:durableId="1315253625">
    <w:abstractNumId w:val="2"/>
  </w:num>
  <w:num w:numId="8" w16cid:durableId="808858219">
    <w:abstractNumId w:val="1"/>
  </w:num>
  <w:num w:numId="9" w16cid:durableId="111070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7B91"/>
    <w:rsid w:val="00326F90"/>
    <w:rsid w:val="003A0BA7"/>
    <w:rsid w:val="00AA1D8D"/>
    <w:rsid w:val="00AA341A"/>
    <w:rsid w:val="00B47730"/>
    <w:rsid w:val="00CB0664"/>
    <w:rsid w:val="00CF03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BD1FCB"/>
  <w14:defaultImageDpi w14:val="300"/>
  <w15:docId w15:val="{EB7778E8-76EE-4E55-9AE5-332C5F4A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22292E"/>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17344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A0BA7"/>
    <w:rPr>
      <w:color w:val="0000FF" w:themeColor="hyperlink"/>
      <w:u w:val="single"/>
    </w:rPr>
  </w:style>
  <w:style w:type="character" w:styleId="UnresolvedMention">
    <w:name w:val="Unresolved Mention"/>
    <w:basedOn w:val="DefaultParagraphFont"/>
    <w:uiPriority w:val="99"/>
    <w:semiHidden/>
    <w:unhideWhenUsed/>
    <w:rsid w:val="003A0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panguitch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Panguitch City Pre-Engineered Metal Building Request for Bids</dc:title>
  <dc:subject>Editable two-page bid specification with conceptual renderings</dc:subject>
  <dc:creator>Panguitch City</dc:creator>
  <cp:keywords/>
  <dc:description>generated by python-docx</dc:description>
  <cp:lastModifiedBy>Garfield County Engineer</cp:lastModifiedBy>
  <cp:revision>2</cp:revision>
  <dcterms:created xsi:type="dcterms:W3CDTF">2026-09-02T15:38:00Z</dcterms:created>
  <dcterms:modified xsi:type="dcterms:W3CDTF">2026-09-02T15:38:00Z</dcterms:modified>
  <cp:category/>
</cp:coreProperties>
</file>