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EE544C0" wp14:paraId="3E7A6417" wp14:textId="11AC0E23">
      <w:pPr>
        <w:shd w:val="clear" w:color="auto" w:fill="FFFFFF" w:themeFill="background1"/>
        <w:spacing w:before="0" w:beforeAutospacing="off" w:after="0" w:afterAutospacing="off"/>
      </w:pPr>
      <w:r w:rsidRPr="2A5C2717" w:rsidR="5589DC96">
        <w:rPr>
          <w:rFonts w:ascii="Aptos" w:hAnsi="Aptos" w:eastAsia="Aptos" w:cs="Aptos"/>
          <w:b w:val="0"/>
          <w:bCs w:val="0"/>
          <w:i w:val="0"/>
          <w:iCs w:val="0"/>
          <w:caps w:val="0"/>
          <w:smallCaps w:val="0"/>
          <w:noProof w:val="0"/>
          <w:color w:val="000000" w:themeColor="text1" w:themeTint="FF" w:themeShade="FF"/>
          <w:sz w:val="24"/>
          <w:szCs w:val="24"/>
          <w:lang w:val="en-US"/>
        </w:rPr>
        <w:t>Response by Ron Boyer as to whether we can select a different email server.</w:t>
      </w:r>
    </w:p>
    <w:p xmlns:wp14="http://schemas.microsoft.com/office/word/2010/wordml" w:rsidP="2A5C2717" wp14:paraId="6488D4E2" wp14:textId="01C66941">
      <w:pPr>
        <w:shd w:val="clear" w:color="auto" w:fill="FFFFFF" w:themeFill="background1"/>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EE544C0" wp14:paraId="1EEA3B9F" wp14:textId="3039670E">
      <w:pPr>
        <w:shd w:val="clear" w:color="auto" w:fill="FFFFFF" w:themeFill="background1"/>
        <w:spacing w:before="0" w:beforeAutospacing="off" w:after="0" w:afterAutospacing="off"/>
      </w:pPr>
      <w:r w:rsidRPr="2A5C2717" w:rsidR="5589DC96">
        <w:rPr>
          <w:rFonts w:ascii="Aptos" w:hAnsi="Aptos" w:eastAsia="Aptos" w:cs="Aptos"/>
          <w:b w:val="0"/>
          <w:bCs w:val="0"/>
          <w:i w:val="0"/>
          <w:iCs w:val="0"/>
          <w:caps w:val="0"/>
          <w:smallCaps w:val="0"/>
          <w:noProof w:val="0"/>
          <w:color w:val="000000" w:themeColor="text1" w:themeTint="FF" w:themeShade="FF"/>
          <w:sz w:val="24"/>
          <w:szCs w:val="24"/>
          <w:lang w:val="en-US"/>
        </w:rPr>
        <w:t>The answer is yes, but</w:t>
      </w:r>
      <w:r w:rsidRPr="2A5C2717" w:rsidR="5589DC96">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2A5C2717" wp14:paraId="660227FE" wp14:textId="3B646EEA">
      <w:pPr>
        <w:pStyle w:val="ListParagraph"/>
        <w:numPr>
          <w:ilvl w:val="0"/>
          <w:numId w:val="1"/>
        </w:numPr>
        <w:shd w:val="clear" w:color="auto" w:fill="FFFFFF" w:themeFill="background1"/>
        <w:spacing w:before="0" w:beforeAutospacing="off" w:after="0" w:afterAutospacing="off"/>
        <w:ind w:left="225" w:right="0"/>
        <w:rPr>
          <w:rFonts w:ascii="Aptos" w:hAnsi="Aptos" w:eastAsia="Aptos" w:cs="Aptos"/>
          <w:b w:val="0"/>
          <w:bCs w:val="0"/>
          <w:i w:val="0"/>
          <w:iCs w:val="0"/>
          <w:caps w:val="0"/>
          <w:smallCaps w:val="0"/>
          <w:noProof w:val="0"/>
          <w:color w:val="000000" w:themeColor="text1" w:themeTint="FF" w:themeShade="FF"/>
          <w:sz w:val="24"/>
          <w:szCs w:val="24"/>
          <w:lang w:val="en-US"/>
        </w:rPr>
      </w:pPr>
      <w:r w:rsidRPr="2A5C2717" w:rsidR="5589DC96">
        <w:rPr>
          <w:rFonts w:ascii="Aptos" w:hAnsi="Aptos" w:eastAsia="Aptos" w:cs="Aptos"/>
          <w:b w:val="0"/>
          <w:bCs w:val="0"/>
          <w:i w:val="0"/>
          <w:iCs w:val="0"/>
          <w:caps w:val="0"/>
          <w:smallCaps w:val="0"/>
          <w:noProof w:val="0"/>
          <w:color w:val="000000" w:themeColor="text1" w:themeTint="FF" w:themeShade="FF"/>
          <w:sz w:val="24"/>
          <w:szCs w:val="24"/>
          <w:lang w:val="en-US"/>
        </w:rPr>
        <w:t>What type of issues are you having? Is it MFA or the interface?</w:t>
      </w:r>
    </w:p>
    <w:p xmlns:wp14="http://schemas.microsoft.com/office/word/2010/wordml" w:rsidP="2A5C2717" wp14:paraId="0712C663" wp14:textId="3EA04AC4">
      <w:pPr>
        <w:pStyle w:val="ListParagraph"/>
        <w:numPr>
          <w:ilvl w:val="0"/>
          <w:numId w:val="1"/>
        </w:numPr>
        <w:shd w:val="clear" w:color="auto" w:fill="FFFFFF" w:themeFill="background1"/>
        <w:spacing w:before="0" w:beforeAutospacing="off" w:after="0" w:afterAutospacing="off"/>
        <w:ind w:left="225" w:right="0"/>
        <w:rPr>
          <w:rFonts w:ascii="Aptos" w:hAnsi="Aptos" w:eastAsia="Aptos" w:cs="Aptos"/>
          <w:b w:val="0"/>
          <w:bCs w:val="0"/>
          <w:i w:val="0"/>
          <w:iCs w:val="0"/>
          <w:caps w:val="0"/>
          <w:smallCaps w:val="0"/>
          <w:noProof w:val="0"/>
          <w:color w:val="000000" w:themeColor="text1" w:themeTint="FF" w:themeShade="FF"/>
          <w:sz w:val="24"/>
          <w:szCs w:val="24"/>
          <w:lang w:val="en-US"/>
        </w:rPr>
      </w:pPr>
      <w:r w:rsidRPr="2A5C2717" w:rsidR="5589DC96">
        <w:rPr>
          <w:rFonts w:ascii="Aptos" w:hAnsi="Aptos" w:eastAsia="Aptos" w:cs="Aptos"/>
          <w:b w:val="0"/>
          <w:bCs w:val="0"/>
          <w:i w:val="0"/>
          <w:iCs w:val="0"/>
          <w:caps w:val="0"/>
          <w:smallCaps w:val="0"/>
          <w:noProof w:val="0"/>
          <w:color w:val="000000" w:themeColor="text1" w:themeTint="FF" w:themeShade="FF"/>
          <w:sz w:val="24"/>
          <w:szCs w:val="24"/>
          <w:lang w:val="en-US"/>
        </w:rPr>
        <w:t>Yes, we can move you to Gmail. However, if you are using Microsoft computers for business, we can associate your device to your Microsoft account, which in turn gives access to disk encryption and account lockout.   Gmail doesn't offer that feature unless your devices are Chromebooks.</w:t>
      </w:r>
    </w:p>
    <w:p xmlns:wp14="http://schemas.microsoft.com/office/word/2010/wordml" w:rsidP="2A5C2717" wp14:paraId="264004F8" wp14:textId="766153D6">
      <w:pPr>
        <w:pStyle w:val="ListParagraph"/>
        <w:numPr>
          <w:ilvl w:val="0"/>
          <w:numId w:val="1"/>
        </w:numPr>
        <w:shd w:val="clear" w:color="auto" w:fill="FFFFFF" w:themeFill="background1"/>
        <w:spacing w:before="0" w:beforeAutospacing="off" w:after="0" w:afterAutospacing="off"/>
        <w:ind w:left="225" w:right="0"/>
        <w:rPr>
          <w:rFonts w:ascii="Aptos" w:hAnsi="Aptos" w:eastAsia="Aptos" w:cs="Aptos"/>
          <w:b w:val="0"/>
          <w:bCs w:val="0"/>
          <w:i w:val="0"/>
          <w:iCs w:val="0"/>
          <w:caps w:val="0"/>
          <w:smallCaps w:val="0"/>
          <w:noProof w:val="0"/>
          <w:color w:val="000000" w:themeColor="text1" w:themeTint="FF" w:themeShade="FF"/>
          <w:sz w:val="24"/>
          <w:szCs w:val="24"/>
          <w:lang w:val="en-US"/>
        </w:rPr>
      </w:pPr>
      <w:r w:rsidRPr="2A5C2717" w:rsidR="5589DC96">
        <w:rPr>
          <w:rFonts w:ascii="Aptos" w:hAnsi="Aptos" w:eastAsia="Aptos" w:cs="Aptos"/>
          <w:b w:val="0"/>
          <w:bCs w:val="0"/>
          <w:i w:val="0"/>
          <w:iCs w:val="0"/>
          <w:caps w:val="0"/>
          <w:smallCaps w:val="0"/>
          <w:noProof w:val="0"/>
          <w:color w:val="000000" w:themeColor="text1" w:themeTint="FF" w:themeShade="FF"/>
          <w:sz w:val="24"/>
          <w:szCs w:val="24"/>
          <w:lang w:val="en-US"/>
        </w:rPr>
        <w:t>Utah law states that all government agencies must use a .gov domain, so I wouldn't have board members or employees using personal gmail accounts.</w:t>
      </w:r>
    </w:p>
    <w:p xmlns:wp14="http://schemas.microsoft.com/office/word/2010/wordml" w:rsidP="2EE544C0" wp14:paraId="715BA8CF" wp14:textId="6F044BAF">
      <w:pPr>
        <w:shd w:val="clear" w:color="auto" w:fill="FFFFFF" w:themeFill="background1"/>
        <w:spacing w:before="0" w:beforeAutospacing="off" w:after="0" w:afterAutospacing="off"/>
      </w:pPr>
    </w:p>
    <w:p xmlns:wp14="http://schemas.microsoft.com/office/word/2010/wordml" w:rsidP="2EE544C0" wp14:paraId="5F6DED45" wp14:textId="1254087E">
      <w:pPr>
        <w:shd w:val="clear" w:color="auto" w:fill="FFFFFF" w:themeFill="background1"/>
        <w:spacing w:before="0" w:beforeAutospacing="off" w:after="0" w:afterAutospacing="off"/>
      </w:pPr>
      <w:r w:rsidRPr="2A5C2717" w:rsidR="5589DC96">
        <w:rPr>
          <w:rFonts w:ascii="Aptos" w:hAnsi="Aptos" w:eastAsia="Aptos" w:cs="Aptos"/>
          <w:b w:val="0"/>
          <w:bCs w:val="0"/>
          <w:i w:val="0"/>
          <w:iCs w:val="0"/>
          <w:caps w:val="0"/>
          <w:smallCaps w:val="0"/>
          <w:noProof w:val="0"/>
          <w:color w:val="000000" w:themeColor="text1" w:themeTint="FF" w:themeShade="FF"/>
          <w:sz w:val="24"/>
          <w:szCs w:val="24"/>
          <w:lang w:val="en-US"/>
        </w:rPr>
        <w:t>The one thing where your board needs to be careful is with account impersonation. If someone gets their credentials compromised, it could set your organization up for a financial loss or theft.  This is the whole reason for MFA(Multi Factor Authentication).</w:t>
      </w:r>
    </w:p>
    <w:p xmlns:wp14="http://schemas.microsoft.com/office/word/2010/wordml" w:rsidP="2EE544C0" wp14:paraId="60FA90DC" wp14:textId="2E90FD43">
      <w:pPr>
        <w:shd w:val="clear" w:color="auto" w:fill="FFFFFF" w:themeFill="background1"/>
        <w:spacing w:before="0" w:beforeAutospacing="off" w:after="0" w:afterAutospacing="off"/>
      </w:pPr>
      <w:r w:rsidRPr="2A5C2717" w:rsidR="5589DC96">
        <w:rPr>
          <w:rFonts w:ascii="Aptos" w:hAnsi="Aptos" w:eastAsia="Aptos" w:cs="Aptos"/>
          <w:b w:val="0"/>
          <w:bCs w:val="0"/>
          <w:i w:val="0"/>
          <w:iCs w:val="0"/>
          <w:caps w:val="0"/>
          <w:smallCaps w:val="0"/>
          <w:noProof w:val="0"/>
          <w:color w:val="000000" w:themeColor="text1" w:themeTint="FF" w:themeShade="FF"/>
          <w:sz w:val="24"/>
          <w:szCs w:val="24"/>
          <w:lang w:val="en-US"/>
        </w:rPr>
        <w:t xml:space="preserve">The IT staff is more than happy to support board members.  I can be reached at the number below or our IT Support line is </w:t>
      </w:r>
      <w:hyperlink r:id="R0cd3b1d5046145b3">
        <w:r w:rsidRPr="2A5C2717" w:rsidR="5589DC96">
          <w:rPr>
            <w:rStyle w:val="Hyperlink"/>
            <w:b w:val="0"/>
            <w:bCs w:val="0"/>
            <w:i w:val="0"/>
            <w:iCs w:val="0"/>
            <w:caps w:val="0"/>
            <w:smallCaps w:val="0"/>
            <w:noProof w:val="0"/>
            <w:color w:val="1155CC"/>
            <w:lang w:val="en-US"/>
          </w:rPr>
          <w:t>435 336-3060</w:t>
        </w:r>
      </w:hyperlink>
      <w:r w:rsidRPr="2A5C2717" w:rsidR="5589DC96">
        <w:rPr>
          <w:rFonts w:ascii="Aptos" w:hAnsi="Aptos" w:eastAsia="Aptos" w:cs="Aptos"/>
          <w:b w:val="0"/>
          <w:bCs w:val="0"/>
          <w:i w:val="0"/>
          <w:iCs w:val="0"/>
          <w:caps w:val="0"/>
          <w:smallCaps w:val="0"/>
          <w:noProof w:val="0"/>
          <w:color w:val="000000" w:themeColor="text1" w:themeTint="FF" w:themeShade="FF"/>
          <w:sz w:val="24"/>
          <w:szCs w:val="24"/>
          <w:lang w:val="en-US"/>
        </w:rPr>
        <w:t>, that will ring all the IT Specialist in the office.</w:t>
      </w:r>
    </w:p>
    <w:p xmlns:wp14="http://schemas.microsoft.com/office/word/2010/wordml" w:rsidP="2EE544C0" wp14:paraId="51BE1A9D" wp14:textId="55BFD81D">
      <w:pPr>
        <w:shd w:val="clear" w:color="auto" w:fill="FFFFFF" w:themeFill="background1"/>
        <w:spacing w:before="0" w:beforeAutospacing="off" w:after="0" w:afterAutospacing="off"/>
      </w:pPr>
    </w:p>
    <w:p xmlns:wp14="http://schemas.microsoft.com/office/word/2010/wordml" w:rsidP="2EE544C0" wp14:paraId="0A4E0927" wp14:textId="52CC17CB">
      <w:pPr>
        <w:shd w:val="clear" w:color="auto" w:fill="FFFFFF" w:themeFill="background1"/>
        <w:spacing w:before="0" w:beforeAutospacing="off" w:after="0" w:afterAutospacing="off"/>
      </w:pPr>
      <w:r w:rsidRPr="2A5C2717" w:rsidR="5589DC96">
        <w:rPr>
          <w:rFonts w:ascii="Tahoma" w:hAnsi="Tahoma" w:eastAsia="Tahoma" w:cs="Tahoma"/>
          <w:b w:val="1"/>
          <w:bCs w:val="1"/>
          <w:i w:val="0"/>
          <w:iCs w:val="0"/>
          <w:caps w:val="0"/>
          <w:smallCaps w:val="0"/>
          <w:noProof w:val="0"/>
          <w:color w:val="043E74"/>
          <w:sz w:val="28"/>
          <w:szCs w:val="28"/>
          <w:lang w:val="en-US"/>
        </w:rPr>
        <w:t>Ron Boyer</w:t>
      </w:r>
    </w:p>
    <w:p xmlns:wp14="http://schemas.microsoft.com/office/word/2010/wordml" w:rsidP="2EE544C0" wp14:paraId="6229A630" wp14:textId="39C3CC32">
      <w:pPr>
        <w:shd w:val="clear" w:color="auto" w:fill="FFFFFF" w:themeFill="background1"/>
        <w:spacing w:before="0" w:beforeAutospacing="off" w:after="0" w:afterAutospacing="off"/>
      </w:pPr>
      <w:r w:rsidRPr="2A5C2717" w:rsidR="5589DC96">
        <w:rPr>
          <w:rFonts w:ascii="Tahoma" w:hAnsi="Tahoma" w:eastAsia="Tahoma" w:cs="Tahoma"/>
          <w:b w:val="0"/>
          <w:bCs w:val="0"/>
          <w:i w:val="1"/>
          <w:iCs w:val="1"/>
          <w:caps w:val="0"/>
          <w:smallCaps w:val="0"/>
          <w:noProof w:val="0"/>
          <w:color w:val="043E74"/>
          <w:sz w:val="24"/>
          <w:szCs w:val="24"/>
          <w:lang w:val="en-US"/>
        </w:rPr>
        <w:t>IT Director</w:t>
      </w:r>
    </w:p>
    <w:p xmlns:wp14="http://schemas.microsoft.com/office/word/2010/wordml" w:rsidP="2EE544C0" wp14:paraId="1AC13D7F" wp14:textId="33D97D2A">
      <w:pPr>
        <w:shd w:val="clear" w:color="auto" w:fill="FFFFFF" w:themeFill="background1"/>
        <w:spacing w:before="0" w:beforeAutospacing="off" w:after="0" w:afterAutospacing="off"/>
      </w:pPr>
      <w:r w:rsidRPr="2A5C2717" w:rsidR="5589DC96">
        <w:rPr>
          <w:rFonts w:ascii="Tahoma" w:hAnsi="Tahoma" w:eastAsia="Tahoma" w:cs="Tahoma"/>
          <w:b w:val="0"/>
          <w:bCs w:val="0"/>
          <w:i w:val="0"/>
          <w:iCs w:val="0"/>
          <w:caps w:val="0"/>
          <w:smallCaps w:val="0"/>
          <w:noProof w:val="0"/>
          <w:color w:val="043E74"/>
          <w:sz w:val="24"/>
          <w:szCs w:val="24"/>
          <w:lang w:val="en-US"/>
        </w:rPr>
        <w:t>Information Technology</w:t>
      </w:r>
    </w:p>
    <w:p xmlns:wp14="http://schemas.microsoft.com/office/word/2010/wordml" w:rsidP="2EE544C0" wp14:paraId="2FE90DC5" wp14:textId="401C52FF">
      <w:pPr>
        <w:shd w:val="clear" w:color="auto" w:fill="FFFFFF" w:themeFill="background1"/>
        <w:spacing w:before="0" w:beforeAutospacing="off" w:after="0" w:afterAutospacing="off"/>
      </w:pPr>
      <w:r w:rsidRPr="2A5C2717" w:rsidR="5589DC96">
        <w:rPr>
          <w:rFonts w:ascii="Tahoma" w:hAnsi="Tahoma" w:eastAsia="Tahoma" w:cs="Tahoma"/>
          <w:b w:val="0"/>
          <w:bCs w:val="0"/>
          <w:i w:val="0"/>
          <w:iCs w:val="0"/>
          <w:caps w:val="0"/>
          <w:smallCaps w:val="0"/>
          <w:noProof w:val="0"/>
          <w:color w:val="043E74"/>
          <w:sz w:val="24"/>
          <w:szCs w:val="24"/>
          <w:lang w:val="en-US"/>
        </w:rPr>
        <w:t>Summit County, Utah</w:t>
      </w:r>
    </w:p>
    <w:p xmlns:wp14="http://schemas.microsoft.com/office/word/2010/wordml" w:rsidP="2EE544C0" wp14:paraId="63142A64" wp14:textId="4FA179B2">
      <w:pPr>
        <w:shd w:val="clear" w:color="auto" w:fill="FFFFFF" w:themeFill="background1"/>
        <w:spacing w:before="0" w:beforeAutospacing="off" w:after="0" w:afterAutospacing="off"/>
      </w:pPr>
      <w:r w:rsidRPr="2A5C2717" w:rsidR="5589DC96">
        <w:rPr>
          <w:rFonts w:ascii="Tahoma" w:hAnsi="Tahoma" w:eastAsia="Tahoma" w:cs="Tahoma"/>
          <w:b w:val="0"/>
          <w:bCs w:val="0"/>
          <w:i w:val="0"/>
          <w:iCs w:val="0"/>
          <w:caps w:val="0"/>
          <w:smallCaps w:val="0"/>
          <w:noProof w:val="0"/>
          <w:color w:val="043E74"/>
          <w:sz w:val="24"/>
          <w:szCs w:val="24"/>
          <w:lang w:val="en-US"/>
        </w:rPr>
        <w:t xml:space="preserve">Office: </w:t>
      </w:r>
      <w:hyperlink r:id="R367ab14c15e14e51">
        <w:r w:rsidRPr="2A5C2717" w:rsidR="5589DC96">
          <w:rPr>
            <w:rStyle w:val="Hyperlink"/>
            <w:b w:val="0"/>
            <w:bCs w:val="0"/>
            <w:i w:val="0"/>
            <w:iCs w:val="0"/>
            <w:caps w:val="0"/>
            <w:smallCaps w:val="0"/>
            <w:noProof w:val="0"/>
            <w:color w:val="1155CC"/>
            <w:lang w:val="en-US"/>
          </w:rPr>
          <w:t>435-336-3143</w:t>
        </w:r>
      </w:hyperlink>
    </w:p>
    <w:p xmlns:wp14="http://schemas.microsoft.com/office/word/2010/wordml" w:rsidP="2A5C2717" wp14:paraId="05E5D236" wp14:textId="1132FF0C">
      <w:pPr>
        <w:spacing w:before="0" w:beforeAutospacing="off" w:after="0" w:afterAutospacing="off"/>
      </w:pPr>
    </w:p>
    <w:p xmlns:wp14="http://schemas.microsoft.com/office/word/2010/wordml" w:rsidP="2A5C2717" wp14:paraId="5B81AD4B" wp14:textId="2F1365C9">
      <w:p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en-US"/>
        </w:rPr>
      </w:pPr>
    </w:p>
    <w:p xmlns:wp14="http://schemas.microsoft.com/office/word/2010/wordml" wp14:paraId="2C078E63" wp14:textId="673A5703"/>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c5a06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81EF87"/>
    <w:rsid w:val="1781EF87"/>
    <w:rsid w:val="293773EE"/>
    <w:rsid w:val="2A5C2717"/>
    <w:rsid w:val="2BFEF9B1"/>
    <w:rsid w:val="2EE544C0"/>
    <w:rsid w:val="377374E3"/>
    <w:rsid w:val="5589DC96"/>
    <w:rsid w:val="5B928EF6"/>
    <w:rsid w:val="75A53872"/>
    <w:rsid w:val="7E0D8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1EF87"/>
  <w15:chartTrackingRefBased/>
  <w15:docId w15:val="{C48F504A-DD67-4C0E-AF63-8FE3F86497A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2A5C2717"/>
    <w:pPr>
      <w:spacing/>
      <w:ind w:left="720"/>
      <w:contextualSpacing/>
    </w:pPr>
  </w:style>
  <w:style w:type="character" w:styleId="Hyperlink">
    <w:uiPriority w:val="99"/>
    <w:name w:val="Hyperlink"/>
    <w:basedOn w:val="DefaultParagraphFont"/>
    <w:unhideWhenUsed/>
    <w:rsid w:val="2A5C271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tel:(435)%20336-3060" TargetMode="External" Id="R0cd3b1d5046145b3" /><Relationship Type="http://schemas.openxmlformats.org/officeDocument/2006/relationships/hyperlink" Target="tel:(435)%20336-3143" TargetMode="External" Id="R367ab14c15e14e51" /><Relationship Type="http://schemas.openxmlformats.org/officeDocument/2006/relationships/numbering" Target="numbering.xml" Id="Rd6a7fdd96f604a7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2025-11-17T18:50:27.1790216Z</dcterms:created>
  <dcterms:modified xsi:type="dcterms:W3CDTF">2026-08-28T21:25:05.4730573Z</dcterms:modified>
  <dc:creator>MAX GREENHALGH</dc:creator>
  <lastModifiedBy>MAX GREENHALGH</lastModifiedBy>
</coreProperties>
</file>