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4BA8" w14:textId="01C680F8" w:rsidR="007C2C8E" w:rsidRPr="005B04EB" w:rsidRDefault="007C2C8E" w:rsidP="007C2C8E">
      <w:pPr>
        <w:jc w:val="center"/>
        <w:rPr>
          <w:rFonts w:ascii="Century Gothic" w:hAnsi="Century Gothic" w:cs="Arial"/>
          <w:sz w:val="24"/>
          <w:szCs w:val="24"/>
        </w:rPr>
      </w:pPr>
      <w:r w:rsidRPr="005B04EB">
        <w:rPr>
          <w:rFonts w:ascii="Century Gothic" w:hAnsi="Century Gothic" w:cs="Arial"/>
          <w:sz w:val="24"/>
          <w:szCs w:val="24"/>
        </w:rPr>
        <w:t>Minutes of the meeting of the Taylor West Weber Parks district held on</w:t>
      </w:r>
      <w:r>
        <w:rPr>
          <w:rFonts w:ascii="Century Gothic" w:hAnsi="Century Gothic" w:cs="Arial"/>
          <w:sz w:val="24"/>
          <w:szCs w:val="24"/>
        </w:rPr>
        <w:t xml:space="preserve"> Thursday, July 30, 2026</w:t>
      </w:r>
      <w:r w:rsidRPr="005B04EB">
        <w:rPr>
          <w:rFonts w:ascii="Century Gothic" w:hAnsi="Century Gothic" w:cs="Arial"/>
          <w:sz w:val="24"/>
          <w:szCs w:val="24"/>
        </w:rPr>
        <w:t xml:space="preserve"> at 6:00 p.m. at </w:t>
      </w:r>
      <w:r>
        <w:rPr>
          <w:rFonts w:ascii="Century Gothic" w:hAnsi="Century Gothic" w:cs="Arial"/>
          <w:sz w:val="24"/>
          <w:szCs w:val="24"/>
        </w:rPr>
        <w:t>3151 s. 4700 w</w:t>
      </w:r>
      <w:r w:rsidRPr="005B04EB">
        <w:rPr>
          <w:rFonts w:ascii="Century Gothic" w:hAnsi="Century Gothic" w:cs="Arial"/>
          <w:sz w:val="24"/>
          <w:szCs w:val="24"/>
        </w:rPr>
        <w:t>. Ogden, Utah.</w:t>
      </w:r>
    </w:p>
    <w:p w14:paraId="53B8420C" w14:textId="2BA764DB" w:rsidR="007C2C8E" w:rsidRPr="005B04EB" w:rsidRDefault="007C2C8E" w:rsidP="007C2C8E">
      <w:pPr>
        <w:rPr>
          <w:rFonts w:ascii="Century Gothic" w:hAnsi="Century Gothic" w:cs="Arial"/>
          <w:sz w:val="24"/>
          <w:szCs w:val="24"/>
        </w:rPr>
      </w:pPr>
      <w:r w:rsidRPr="005B04EB">
        <w:rPr>
          <w:rFonts w:ascii="Century Gothic" w:hAnsi="Century Gothic" w:cs="Arial"/>
          <w:sz w:val="24"/>
          <w:szCs w:val="24"/>
        </w:rPr>
        <w:t>Board Members Present: Katie Toone, Lance Peterson,</w:t>
      </w:r>
      <w:r>
        <w:rPr>
          <w:rFonts w:ascii="Century Gothic" w:hAnsi="Century Gothic" w:cs="Arial"/>
          <w:sz w:val="24"/>
          <w:szCs w:val="24"/>
        </w:rPr>
        <w:t xml:space="preserve"> </w:t>
      </w:r>
      <w:r w:rsidRPr="005B04EB">
        <w:rPr>
          <w:rFonts w:ascii="Century Gothic" w:hAnsi="Century Gothic" w:cs="Arial"/>
          <w:sz w:val="24"/>
          <w:szCs w:val="24"/>
        </w:rPr>
        <w:t>Braden Felix</w:t>
      </w:r>
      <w:r>
        <w:rPr>
          <w:rFonts w:ascii="Century Gothic" w:hAnsi="Century Gothic" w:cs="Arial"/>
          <w:sz w:val="24"/>
          <w:szCs w:val="24"/>
        </w:rPr>
        <w:t xml:space="preserve"> (virtually)</w:t>
      </w:r>
      <w:r w:rsidRPr="005B04EB">
        <w:rPr>
          <w:rFonts w:ascii="Century Gothic" w:hAnsi="Century Gothic" w:cs="Arial"/>
          <w:sz w:val="24"/>
          <w:szCs w:val="24"/>
        </w:rPr>
        <w:t>, David Hobbs</w:t>
      </w:r>
      <w:r>
        <w:rPr>
          <w:rFonts w:ascii="Century Gothic" w:hAnsi="Century Gothic" w:cs="Arial"/>
          <w:sz w:val="24"/>
          <w:szCs w:val="24"/>
        </w:rPr>
        <w:t>, Megan Benedict</w:t>
      </w:r>
    </w:p>
    <w:p w14:paraId="5ECAB447" w14:textId="57B47BFF" w:rsidR="007C2C8E" w:rsidRDefault="007C2C8E" w:rsidP="007C2C8E">
      <w:pPr>
        <w:rPr>
          <w:rFonts w:ascii="Century Gothic" w:hAnsi="Century Gothic" w:cs="Arial"/>
          <w:sz w:val="24"/>
          <w:szCs w:val="24"/>
        </w:rPr>
      </w:pPr>
      <w:r w:rsidRPr="005B04EB">
        <w:rPr>
          <w:rFonts w:ascii="Century Gothic" w:hAnsi="Century Gothic" w:cs="Arial"/>
          <w:sz w:val="24"/>
          <w:szCs w:val="24"/>
        </w:rPr>
        <w:t>Others Present:</w:t>
      </w:r>
      <w:r>
        <w:rPr>
          <w:rFonts w:ascii="Century Gothic" w:hAnsi="Century Gothic" w:cs="Arial"/>
          <w:sz w:val="24"/>
          <w:szCs w:val="24"/>
        </w:rPr>
        <w:t xml:space="preserve"> </w:t>
      </w:r>
      <w:r w:rsidR="0075436E">
        <w:rPr>
          <w:rFonts w:ascii="Century Gothic" w:hAnsi="Century Gothic" w:cs="Arial"/>
          <w:sz w:val="24"/>
          <w:szCs w:val="24"/>
        </w:rPr>
        <w:t xml:space="preserve">Jordon and Angela with Garrett Parks and Play, Ben and Tanner (virtually) with </w:t>
      </w:r>
      <w:r w:rsidR="00386D8E">
        <w:rPr>
          <w:rFonts w:ascii="Century Gothic" w:hAnsi="Century Gothic" w:cs="Arial"/>
          <w:sz w:val="24"/>
          <w:szCs w:val="24"/>
        </w:rPr>
        <w:t xml:space="preserve">Premium, </w:t>
      </w:r>
      <w:r w:rsidR="0075436E">
        <w:rPr>
          <w:rFonts w:ascii="Century Gothic" w:hAnsi="Century Gothic" w:cs="Arial"/>
          <w:sz w:val="24"/>
          <w:szCs w:val="24"/>
        </w:rPr>
        <w:t>the concrete team.</w:t>
      </w:r>
    </w:p>
    <w:p w14:paraId="2172F38B" w14:textId="4F997CC2" w:rsidR="007C2C8E" w:rsidRPr="007C2C8E" w:rsidRDefault="007C2C8E" w:rsidP="007C2C8E">
      <w:pPr>
        <w:pStyle w:val="ListParagraph"/>
        <w:numPr>
          <w:ilvl w:val="0"/>
          <w:numId w:val="1"/>
        </w:numPr>
        <w:rPr>
          <w:rFonts w:ascii="Century Gothic" w:hAnsi="Century Gothic"/>
        </w:rPr>
      </w:pPr>
      <w:r w:rsidRPr="007C2C8E">
        <w:rPr>
          <w:rFonts w:ascii="Century Gothic" w:hAnsi="Century Gothic"/>
        </w:rPr>
        <w:t>Welcome</w:t>
      </w:r>
      <w:r w:rsidR="0075436E">
        <w:rPr>
          <w:rFonts w:ascii="Century Gothic" w:hAnsi="Century Gothic"/>
        </w:rPr>
        <w:t xml:space="preserve"> -</w:t>
      </w:r>
    </w:p>
    <w:p w14:paraId="34B952E1" w14:textId="63225CB8" w:rsidR="007C2C8E" w:rsidRDefault="007C2C8E" w:rsidP="007C2C8E">
      <w:pPr>
        <w:pStyle w:val="ListParagraph"/>
        <w:numPr>
          <w:ilvl w:val="0"/>
          <w:numId w:val="1"/>
        </w:numPr>
        <w:rPr>
          <w:rFonts w:ascii="Century Gothic" w:hAnsi="Century Gothic"/>
        </w:rPr>
      </w:pPr>
      <w:r>
        <w:rPr>
          <w:rFonts w:ascii="Century Gothic" w:hAnsi="Century Gothic"/>
        </w:rPr>
        <w:t xml:space="preserve">Conversation with Garrett – </w:t>
      </w:r>
      <w:r w:rsidR="0075436E">
        <w:rPr>
          <w:rFonts w:ascii="Century Gothic" w:hAnsi="Century Gothic"/>
        </w:rPr>
        <w:t xml:space="preserve">Braden asked if we could look at any feasible changes we could make. Lance had a couple of questions. </w:t>
      </w:r>
    </w:p>
    <w:p w14:paraId="52F50A07" w14:textId="5C3F7797" w:rsidR="0075436E" w:rsidRDefault="0075436E" w:rsidP="0075436E">
      <w:pPr>
        <w:pStyle w:val="ListParagraph"/>
        <w:numPr>
          <w:ilvl w:val="0"/>
          <w:numId w:val="2"/>
        </w:numPr>
        <w:rPr>
          <w:rFonts w:ascii="Century Gothic" w:hAnsi="Century Gothic"/>
        </w:rPr>
      </w:pPr>
      <w:r>
        <w:rPr>
          <w:rFonts w:ascii="Century Gothic" w:hAnsi="Century Gothic"/>
        </w:rPr>
        <w:t xml:space="preserve">On the fencing, it is black galvanized. Is that just painted? Ben and Tanner explained that it is coated, dipped with powder coated. They can send over specs, it is commercial grade, not just paint. Lance follows up with wondering if we need 8 foot fencing around the exterior of the pickleball courts? They recommend 6 feet on all of the exterior and 4 feet in the middle fences. That is the standard, but they can provide taller fencing if we want. </w:t>
      </w:r>
    </w:p>
    <w:p w14:paraId="4E884BCF" w14:textId="1F0A88CA" w:rsidR="0075436E" w:rsidRDefault="0075436E" w:rsidP="0075436E">
      <w:pPr>
        <w:pStyle w:val="ListParagraph"/>
        <w:numPr>
          <w:ilvl w:val="0"/>
          <w:numId w:val="2"/>
        </w:numPr>
        <w:rPr>
          <w:rFonts w:ascii="Century Gothic" w:hAnsi="Century Gothic"/>
        </w:rPr>
      </w:pPr>
      <w:r>
        <w:rPr>
          <w:rFonts w:ascii="Century Gothic" w:hAnsi="Century Gothic"/>
        </w:rPr>
        <w:t xml:space="preserve">There are 2 sports court bids. What is the difference? There are 2 main types, a reinforced rebar concrete, one is post tension. The post tension is more durable and less likely to crack. That is why it is more expensive. They compared it to pouring a parking garage and building a pickleball court on it. Post tension is the standard for cities if budget can allow it. </w:t>
      </w:r>
    </w:p>
    <w:p w14:paraId="7D59EF23" w14:textId="50821F69" w:rsidR="0075436E" w:rsidRDefault="0075436E" w:rsidP="0075436E">
      <w:pPr>
        <w:pStyle w:val="ListParagraph"/>
        <w:numPr>
          <w:ilvl w:val="0"/>
          <w:numId w:val="2"/>
        </w:numPr>
        <w:rPr>
          <w:rFonts w:ascii="Century Gothic" w:hAnsi="Century Gothic"/>
        </w:rPr>
      </w:pPr>
      <w:r>
        <w:rPr>
          <w:rFonts w:ascii="Century Gothic" w:hAnsi="Century Gothic"/>
        </w:rPr>
        <w:t xml:space="preserve">Is the fencing the same on both options? Yes, the fencing is the same for both options. </w:t>
      </w:r>
      <w:r w:rsidR="005D6227">
        <w:rPr>
          <w:rFonts w:ascii="Century Gothic" w:hAnsi="Century Gothic"/>
        </w:rPr>
        <w:t xml:space="preserve">Also 12 foot tall fencing all the way around it. How often do we find basketball courts without fencing? Garrett said often. They talked about Payson park who has no fencing around the basketball court and they don’t seem to have problems with people driving motorcycles, scooters, etc. </w:t>
      </w:r>
    </w:p>
    <w:p w14:paraId="6CAA20C8" w14:textId="77777777" w:rsidR="005D6227" w:rsidRDefault="005D6227" w:rsidP="0075436E">
      <w:pPr>
        <w:pStyle w:val="ListParagraph"/>
        <w:numPr>
          <w:ilvl w:val="0"/>
          <w:numId w:val="2"/>
        </w:numPr>
        <w:rPr>
          <w:rFonts w:ascii="Century Gothic" w:hAnsi="Century Gothic"/>
        </w:rPr>
      </w:pPr>
      <w:r>
        <w:rPr>
          <w:rFonts w:ascii="Century Gothic" w:hAnsi="Century Gothic"/>
        </w:rPr>
        <w:t xml:space="preserve">What kind of fill goes underneath the concrete? Compacted road base with a 1% grade. 4-6 inches of road base, then a vapor barrier, then the cement (whichever option we choose) . How many coats of finish will be on the court? 2 coats of the acrylic resurfacer, then 2 coats of the color. 4 coats in total. They will be textured to keep the ball bounce the same way no matter where it hits. </w:t>
      </w:r>
    </w:p>
    <w:p w14:paraId="3610EFA5" w14:textId="77777777" w:rsidR="005D6227" w:rsidRDefault="005D6227" w:rsidP="0075436E">
      <w:pPr>
        <w:pStyle w:val="ListParagraph"/>
        <w:numPr>
          <w:ilvl w:val="0"/>
          <w:numId w:val="2"/>
        </w:numPr>
        <w:rPr>
          <w:rFonts w:ascii="Century Gothic" w:hAnsi="Century Gothic"/>
        </w:rPr>
      </w:pPr>
      <w:r>
        <w:rPr>
          <w:rFonts w:ascii="Century Gothic" w:hAnsi="Century Gothic"/>
        </w:rPr>
        <w:t xml:space="preserve">Are the hardware for the nets put in before the cement is poured? Yes. The hardware will all be set before the courts are poured. We would be able to cap the hardware and take the net down if we wanted/needed. Is there any theft protection to keep our hardware from being stolen? We will have a handle that will be needed to detach it. </w:t>
      </w:r>
    </w:p>
    <w:p w14:paraId="1B7804F2" w14:textId="090A5144" w:rsidR="005D6227" w:rsidRDefault="005D6227" w:rsidP="0075436E">
      <w:pPr>
        <w:pStyle w:val="ListParagraph"/>
        <w:numPr>
          <w:ilvl w:val="0"/>
          <w:numId w:val="2"/>
        </w:numPr>
        <w:rPr>
          <w:rFonts w:ascii="Century Gothic" w:hAnsi="Century Gothic"/>
        </w:rPr>
      </w:pPr>
      <w:r>
        <w:rPr>
          <w:rFonts w:ascii="Century Gothic" w:hAnsi="Century Gothic"/>
        </w:rPr>
        <w:t xml:space="preserve">What suppliers do you use? Geneva for concrete, but they are willing to use whoever we want if we can get a better deal or even a donation on certain items.  </w:t>
      </w:r>
    </w:p>
    <w:p w14:paraId="7C48D8B8" w14:textId="015AD35B" w:rsidR="005D6227" w:rsidRDefault="005D6227" w:rsidP="0075436E">
      <w:pPr>
        <w:pStyle w:val="ListParagraph"/>
        <w:numPr>
          <w:ilvl w:val="0"/>
          <w:numId w:val="2"/>
        </w:numPr>
        <w:rPr>
          <w:rFonts w:ascii="Century Gothic" w:hAnsi="Century Gothic"/>
        </w:rPr>
      </w:pPr>
      <w:r>
        <w:rPr>
          <w:rFonts w:ascii="Century Gothic" w:hAnsi="Century Gothic"/>
        </w:rPr>
        <w:t xml:space="preserve">Some of the sidewalks coming out from the pavilion are 10 feet wide and then down to 4 feet around the courts. We might need to clarify on what width we want the sidewalks. They don’t have the exact mapout for our </w:t>
      </w:r>
      <w:r>
        <w:rPr>
          <w:rFonts w:ascii="Century Gothic" w:hAnsi="Century Gothic"/>
        </w:rPr>
        <w:lastRenderedPageBreak/>
        <w:t xml:space="preserve">sidewalks, so they can make any changes the park board wants. We will need to get those finalized before we get our contract written out. </w:t>
      </w:r>
    </w:p>
    <w:p w14:paraId="5AB40319" w14:textId="04A2D376" w:rsidR="00386D8E" w:rsidRDefault="00386D8E" w:rsidP="0075436E">
      <w:pPr>
        <w:pStyle w:val="ListParagraph"/>
        <w:numPr>
          <w:ilvl w:val="0"/>
          <w:numId w:val="2"/>
        </w:numPr>
        <w:rPr>
          <w:rFonts w:ascii="Century Gothic" w:hAnsi="Century Gothic"/>
        </w:rPr>
      </w:pPr>
      <w:r>
        <w:rPr>
          <w:rFonts w:ascii="Century Gothic" w:hAnsi="Century Gothic"/>
        </w:rPr>
        <w:t xml:space="preserve">Do you have your own crew that does the turf? Yes. How many subs will be involved? 3 subs. Playground installers, turf installers, and Premier. </w:t>
      </w:r>
    </w:p>
    <w:p w14:paraId="3F1D3D54" w14:textId="1B565AB9" w:rsidR="00386D8E" w:rsidRDefault="00386D8E" w:rsidP="0075436E">
      <w:pPr>
        <w:pStyle w:val="ListParagraph"/>
        <w:numPr>
          <w:ilvl w:val="0"/>
          <w:numId w:val="2"/>
        </w:numPr>
        <w:rPr>
          <w:rFonts w:ascii="Century Gothic" w:hAnsi="Century Gothic"/>
        </w:rPr>
      </w:pPr>
      <w:r>
        <w:rPr>
          <w:rFonts w:ascii="Century Gothic" w:hAnsi="Century Gothic"/>
        </w:rPr>
        <w:t xml:space="preserve">How tall are the swings? 8 feet tall. </w:t>
      </w:r>
    </w:p>
    <w:p w14:paraId="55B29608" w14:textId="2C04311D" w:rsidR="00386D8E" w:rsidRDefault="00386D8E" w:rsidP="0075436E">
      <w:pPr>
        <w:pStyle w:val="ListParagraph"/>
        <w:numPr>
          <w:ilvl w:val="0"/>
          <w:numId w:val="2"/>
        </w:numPr>
        <w:rPr>
          <w:rFonts w:ascii="Century Gothic" w:hAnsi="Century Gothic"/>
        </w:rPr>
      </w:pPr>
      <w:r>
        <w:rPr>
          <w:rFonts w:ascii="Century Gothic" w:hAnsi="Century Gothic"/>
        </w:rPr>
        <w:t xml:space="preserve">Is the metal hot rolled or cold rolled? Hot galvanized and then powder coated. One galvanized dip and then 2 powder coats. They can check to see it the metal is hot or cold rolled. </w:t>
      </w:r>
    </w:p>
    <w:p w14:paraId="300AC7EA" w14:textId="1B858C12" w:rsidR="00386D8E" w:rsidRDefault="00386D8E" w:rsidP="0075436E">
      <w:pPr>
        <w:pStyle w:val="ListParagraph"/>
        <w:numPr>
          <w:ilvl w:val="0"/>
          <w:numId w:val="2"/>
        </w:numPr>
        <w:rPr>
          <w:rFonts w:ascii="Century Gothic" w:hAnsi="Century Gothic"/>
        </w:rPr>
      </w:pPr>
      <w:r>
        <w:rPr>
          <w:rFonts w:ascii="Century Gothic" w:hAnsi="Century Gothic"/>
        </w:rPr>
        <w:t xml:space="preserve">Do the shade sails connect to the metal framing? The sail shades need to be tightened so they don’t sag, but they also put hip shades in other places. Both will need to be taken down in the winter, both need to be tightened once installed. They do have some that are easier to install and tighten. What company does the shade? USA Shade. Is this something we will be able to do ourselves? Garrett said that handy people can do it, it won’t require them coming to take them down. The perimeter is cabled. All of the attachments are stainless and cabled. The sails are more expensive, but the hip shades create better shade and are better in lots of ways. Easier to take up and down. </w:t>
      </w:r>
    </w:p>
    <w:p w14:paraId="65CBCDE7" w14:textId="0D3ABBD5" w:rsidR="00386D8E" w:rsidRDefault="00386D8E" w:rsidP="0075436E">
      <w:pPr>
        <w:pStyle w:val="ListParagraph"/>
        <w:numPr>
          <w:ilvl w:val="0"/>
          <w:numId w:val="2"/>
        </w:numPr>
        <w:rPr>
          <w:rFonts w:ascii="Century Gothic" w:hAnsi="Century Gothic"/>
        </w:rPr>
      </w:pPr>
      <w:r>
        <w:rPr>
          <w:rFonts w:ascii="Century Gothic" w:hAnsi="Century Gothic"/>
        </w:rPr>
        <w:t xml:space="preserve">Could we maybe consider the majority of the park ASAP without the shades and then have the shades put in next spring? They need to install the poles but we can wait to install the shades until the springtime. </w:t>
      </w:r>
    </w:p>
    <w:p w14:paraId="5F4D6D5B" w14:textId="163EFFB1" w:rsidR="00386D8E" w:rsidRDefault="00386D8E" w:rsidP="0075436E">
      <w:pPr>
        <w:pStyle w:val="ListParagraph"/>
        <w:numPr>
          <w:ilvl w:val="0"/>
          <w:numId w:val="2"/>
        </w:numPr>
        <w:rPr>
          <w:rFonts w:ascii="Century Gothic" w:hAnsi="Century Gothic"/>
        </w:rPr>
      </w:pPr>
      <w:r>
        <w:rPr>
          <w:rFonts w:ascii="Century Gothic" w:hAnsi="Century Gothic"/>
        </w:rPr>
        <w:t xml:space="preserve">Is there an approximate timeline for them to get their project started? They could get started as early as mid to late August if we can get everything ready. The acrylic surfacing needs to be done </w:t>
      </w:r>
      <w:r w:rsidR="00E34401">
        <w:rPr>
          <w:rFonts w:ascii="Century Gothic" w:hAnsi="Century Gothic"/>
        </w:rPr>
        <w:t xml:space="preserve">before it is chilly at night. Lance would like to get it done this calendar year for financial reasons, so we can put into another grant. The post tension slabs needs to be poured ASAP and then we can finalize the sidewalks later. They can do the other work in the 30 day cure period for the post tension slabs. </w:t>
      </w:r>
    </w:p>
    <w:p w14:paraId="04DBD881" w14:textId="209F6F3D" w:rsidR="00E34401" w:rsidRDefault="00E34401" w:rsidP="0075436E">
      <w:pPr>
        <w:pStyle w:val="ListParagraph"/>
        <w:numPr>
          <w:ilvl w:val="0"/>
          <w:numId w:val="2"/>
        </w:numPr>
        <w:rPr>
          <w:rFonts w:ascii="Century Gothic" w:hAnsi="Century Gothic"/>
        </w:rPr>
      </w:pPr>
      <w:r>
        <w:rPr>
          <w:rFonts w:ascii="Century Gothic" w:hAnsi="Century Gothic"/>
        </w:rPr>
        <w:t>Is there any advantage on the top coats, do they need to wait a certain amount of time for the adhesion of the top coats of the courts.</w:t>
      </w:r>
    </w:p>
    <w:p w14:paraId="5586A536" w14:textId="540B09C3" w:rsidR="00E34401" w:rsidRDefault="00E34401" w:rsidP="0075436E">
      <w:pPr>
        <w:pStyle w:val="ListParagraph"/>
        <w:numPr>
          <w:ilvl w:val="0"/>
          <w:numId w:val="2"/>
        </w:numPr>
        <w:rPr>
          <w:rFonts w:ascii="Century Gothic" w:hAnsi="Century Gothic"/>
        </w:rPr>
      </w:pPr>
      <w:r>
        <w:rPr>
          <w:rFonts w:ascii="Century Gothic" w:hAnsi="Century Gothic"/>
        </w:rPr>
        <w:t xml:space="preserve">Lance will meet with the electrician to see where to run the pvc pipe under the sidewalk. Are there any problems with that? Premier said that is fine, they can coordinate at the site with Lance and the electrician on where to run the lines. </w:t>
      </w:r>
    </w:p>
    <w:p w14:paraId="68980008" w14:textId="63D03493" w:rsidR="00A21D5F" w:rsidRDefault="00A21D5F" w:rsidP="0075436E">
      <w:pPr>
        <w:pStyle w:val="ListParagraph"/>
        <w:numPr>
          <w:ilvl w:val="0"/>
          <w:numId w:val="2"/>
        </w:numPr>
        <w:rPr>
          <w:rFonts w:ascii="Century Gothic" w:hAnsi="Century Gothic"/>
        </w:rPr>
      </w:pPr>
      <w:r>
        <w:rPr>
          <w:rFonts w:ascii="Century Gothic" w:hAnsi="Century Gothic"/>
        </w:rPr>
        <w:t xml:space="preserve">Lance suggests we move forward with the caveat that we can use the gravel, etc. from other places for cheaper. David asks for a cost breakdown to compare apples to apples. Angela will get the cost breakdown to us by tomorrow. </w:t>
      </w:r>
    </w:p>
    <w:p w14:paraId="0A379152" w14:textId="083AA4D1" w:rsidR="00A21D5F" w:rsidRDefault="00A21D5F" w:rsidP="0075436E">
      <w:pPr>
        <w:pStyle w:val="ListParagraph"/>
        <w:numPr>
          <w:ilvl w:val="0"/>
          <w:numId w:val="2"/>
        </w:numPr>
        <w:rPr>
          <w:rFonts w:ascii="Century Gothic" w:hAnsi="Century Gothic"/>
        </w:rPr>
      </w:pPr>
      <w:r>
        <w:rPr>
          <w:rFonts w:ascii="Century Gothic" w:hAnsi="Century Gothic"/>
        </w:rPr>
        <w:t xml:space="preserve">What kinds of play panels are on the towers? </w:t>
      </w:r>
      <w:r w:rsidR="00190AFB">
        <w:rPr>
          <w:rFonts w:ascii="Century Gothic" w:hAnsi="Century Gothic"/>
        </w:rPr>
        <w:t>One is a sensory seek and find, one is  a make it rain, rain stick thing, a lookout, a pushpin panel where they can be on both sides of the panel and they push the pins toward each other. Garrett can replace them when they break, but moving pieces only have a 1 year warranty. Megan asked her to send the panels we can choose from so we can personalize it.</w:t>
      </w:r>
    </w:p>
    <w:p w14:paraId="3D318CA3" w14:textId="583BB943" w:rsidR="00190AFB" w:rsidRDefault="00190AFB" w:rsidP="0075436E">
      <w:pPr>
        <w:pStyle w:val="ListParagraph"/>
        <w:numPr>
          <w:ilvl w:val="0"/>
          <w:numId w:val="2"/>
        </w:numPr>
        <w:rPr>
          <w:rFonts w:ascii="Century Gothic" w:hAnsi="Century Gothic"/>
        </w:rPr>
      </w:pPr>
      <w:r>
        <w:rPr>
          <w:rFonts w:ascii="Century Gothic" w:hAnsi="Century Gothic"/>
        </w:rPr>
        <w:lastRenderedPageBreak/>
        <w:t xml:space="preserve">What is the weight limit on the zipline? (Rail) </w:t>
      </w:r>
    </w:p>
    <w:p w14:paraId="209D8E97" w14:textId="2734B622" w:rsidR="00190AFB" w:rsidRDefault="00190AFB" w:rsidP="0075436E">
      <w:pPr>
        <w:pStyle w:val="ListParagraph"/>
        <w:numPr>
          <w:ilvl w:val="0"/>
          <w:numId w:val="2"/>
        </w:numPr>
        <w:rPr>
          <w:rFonts w:ascii="Century Gothic" w:hAnsi="Century Gothic"/>
        </w:rPr>
      </w:pPr>
      <w:r>
        <w:rPr>
          <w:rFonts w:ascii="Century Gothic" w:hAnsi="Century Gothic"/>
        </w:rPr>
        <w:t xml:space="preserve">There is a chance for a $25k credit if we get 20 people to help with the playground installation. What would we need to do in order for that? They will talk to their installer and get back to us about what kind of work and how much time it would all take. </w:t>
      </w:r>
    </w:p>
    <w:p w14:paraId="13A5833F" w14:textId="54197A63" w:rsidR="00190AFB" w:rsidRDefault="00190AFB" w:rsidP="0075436E">
      <w:pPr>
        <w:pStyle w:val="ListParagraph"/>
        <w:numPr>
          <w:ilvl w:val="0"/>
          <w:numId w:val="2"/>
        </w:numPr>
        <w:rPr>
          <w:rFonts w:ascii="Century Gothic" w:hAnsi="Century Gothic"/>
        </w:rPr>
      </w:pPr>
      <w:r>
        <w:rPr>
          <w:rFonts w:ascii="Century Gothic" w:hAnsi="Century Gothic"/>
        </w:rPr>
        <w:t xml:space="preserve">What is the best way to go about the redesign? We know for sure we want more swings, including a disk swing and the 2 person swing where they face each other. </w:t>
      </w:r>
      <w:r w:rsidR="00A225BD">
        <w:rPr>
          <w:rFonts w:ascii="Century Gothic" w:hAnsi="Century Gothic"/>
        </w:rPr>
        <w:t xml:space="preserve">The concrete structures have a 20 year warranty on the concrete, not on the paint though. Could we add a toddler slide somewhere? Could we put in a spinner with an opening for a wheelchair? We can gather an email that crosses out what we don’t want as much, or even send pictures of parks that we like. Then they can try to match that. Lance mentioned having Megan sit down with Angela and Jordon tonight and go over what we want to change, just for times sake. </w:t>
      </w:r>
    </w:p>
    <w:p w14:paraId="6FF5FB1D" w14:textId="5DD08638" w:rsidR="00A225BD" w:rsidRDefault="00A225BD" w:rsidP="0075436E">
      <w:pPr>
        <w:pStyle w:val="ListParagraph"/>
        <w:numPr>
          <w:ilvl w:val="0"/>
          <w:numId w:val="2"/>
        </w:numPr>
        <w:rPr>
          <w:rFonts w:ascii="Century Gothic" w:hAnsi="Century Gothic"/>
        </w:rPr>
      </w:pPr>
      <w:r>
        <w:rPr>
          <w:rFonts w:ascii="Century Gothic" w:hAnsi="Century Gothic"/>
        </w:rPr>
        <w:t xml:space="preserve">Lance motions to approve the contract with Garrett Park and Play with a tentative approval, once Megan and David meet with them and finalize the park design tonight and Angela sends the cost breakdown tomorrow. </w:t>
      </w:r>
      <w:r w:rsidR="007F52AA">
        <w:rPr>
          <w:rFonts w:ascii="Century Gothic" w:hAnsi="Century Gothic"/>
        </w:rPr>
        <w:t xml:space="preserve">Braden asks Jordon if they have a contract? There is one at the end of the proposal they sent us. Braden is going to have Amy look it over and make sure it all looks good. Lance withdraws his motion, and Megan, David, and Braden will get the contract signed at the beginning of next week. </w:t>
      </w:r>
    </w:p>
    <w:p w14:paraId="4B40E544" w14:textId="6C3B1CF8" w:rsidR="007C2C8E" w:rsidRDefault="007C2C8E" w:rsidP="007C2C8E">
      <w:pPr>
        <w:pStyle w:val="ListParagraph"/>
        <w:numPr>
          <w:ilvl w:val="0"/>
          <w:numId w:val="1"/>
        </w:numPr>
        <w:rPr>
          <w:rFonts w:ascii="Century Gothic" w:hAnsi="Century Gothic"/>
        </w:rPr>
      </w:pPr>
      <w:r>
        <w:rPr>
          <w:rFonts w:ascii="Century Gothic" w:hAnsi="Century Gothic"/>
        </w:rPr>
        <w:t xml:space="preserve">Board Member Concerns – </w:t>
      </w:r>
      <w:r w:rsidR="00A225BD">
        <w:rPr>
          <w:rFonts w:ascii="Century Gothic" w:hAnsi="Century Gothic"/>
        </w:rPr>
        <w:t xml:space="preserve">David signed a check for Weber County for reviewing our park. </w:t>
      </w:r>
    </w:p>
    <w:p w14:paraId="1F01A0D8" w14:textId="65D357A5" w:rsidR="007C2C8E" w:rsidRPr="007C2C8E" w:rsidRDefault="007C2C8E" w:rsidP="007C2C8E">
      <w:pPr>
        <w:pStyle w:val="ListParagraph"/>
        <w:numPr>
          <w:ilvl w:val="0"/>
          <w:numId w:val="1"/>
        </w:numPr>
        <w:rPr>
          <w:rFonts w:ascii="Century Gothic" w:hAnsi="Century Gothic"/>
        </w:rPr>
      </w:pPr>
      <w:r>
        <w:rPr>
          <w:rFonts w:ascii="Century Gothic" w:hAnsi="Century Gothic"/>
        </w:rPr>
        <w:t xml:space="preserve">Adjourn </w:t>
      </w:r>
      <w:r w:rsidR="00036B78">
        <w:rPr>
          <w:rFonts w:ascii="Century Gothic" w:hAnsi="Century Gothic"/>
        </w:rPr>
        <w:t>–</w:t>
      </w:r>
      <w:r>
        <w:rPr>
          <w:rFonts w:ascii="Century Gothic" w:hAnsi="Century Gothic"/>
        </w:rPr>
        <w:t xml:space="preserve"> </w:t>
      </w:r>
      <w:r w:rsidR="00036B78">
        <w:rPr>
          <w:rFonts w:ascii="Century Gothic" w:hAnsi="Century Gothic"/>
        </w:rPr>
        <w:t>David motions to adjourn. Katie seconds. Vote is unanimous.</w:t>
      </w:r>
    </w:p>
    <w:p w14:paraId="77109C34" w14:textId="2683921C" w:rsidR="00AE26D9" w:rsidRDefault="00AE26D9"/>
    <w:sectPr w:rsidR="00AE2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29CD"/>
    <w:multiLevelType w:val="hybridMultilevel"/>
    <w:tmpl w:val="146CD038"/>
    <w:lvl w:ilvl="0" w:tplc="816A2D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6A0B80"/>
    <w:multiLevelType w:val="hybridMultilevel"/>
    <w:tmpl w:val="4EA0D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2031187">
    <w:abstractNumId w:val="1"/>
  </w:num>
  <w:num w:numId="2" w16cid:durableId="159397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8E"/>
    <w:rsid w:val="00036B78"/>
    <w:rsid w:val="00190AFB"/>
    <w:rsid w:val="00386D8E"/>
    <w:rsid w:val="005D6227"/>
    <w:rsid w:val="0075436E"/>
    <w:rsid w:val="007C2C8E"/>
    <w:rsid w:val="007F52AA"/>
    <w:rsid w:val="00A21D5F"/>
    <w:rsid w:val="00A225BD"/>
    <w:rsid w:val="00AE26D9"/>
    <w:rsid w:val="00B43D27"/>
    <w:rsid w:val="00BE3463"/>
    <w:rsid w:val="00E34401"/>
    <w:rsid w:val="00F0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2D56"/>
  <w15:chartTrackingRefBased/>
  <w15:docId w15:val="{9699E93B-8344-4225-BC3D-8DE77332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C8E"/>
    <w:pPr>
      <w:spacing w:line="259" w:lineRule="auto"/>
    </w:pPr>
    <w:rPr>
      <w:kern w:val="0"/>
      <w:sz w:val="22"/>
      <w:szCs w:val="22"/>
      <w14:ligatures w14:val="none"/>
    </w:rPr>
  </w:style>
  <w:style w:type="paragraph" w:styleId="Heading1">
    <w:name w:val="heading 1"/>
    <w:basedOn w:val="Normal"/>
    <w:next w:val="Normal"/>
    <w:link w:val="Heading1Char"/>
    <w:uiPriority w:val="9"/>
    <w:qFormat/>
    <w:rsid w:val="007C2C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C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C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C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C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C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C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C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C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C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C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C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C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C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C8E"/>
    <w:rPr>
      <w:rFonts w:eastAsiaTheme="majorEastAsia" w:cstheme="majorBidi"/>
      <w:color w:val="272727" w:themeColor="text1" w:themeTint="D8"/>
    </w:rPr>
  </w:style>
  <w:style w:type="paragraph" w:styleId="Title">
    <w:name w:val="Title"/>
    <w:basedOn w:val="Normal"/>
    <w:next w:val="Normal"/>
    <w:link w:val="TitleChar"/>
    <w:uiPriority w:val="10"/>
    <w:qFormat/>
    <w:rsid w:val="007C2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C8E"/>
    <w:pPr>
      <w:spacing w:before="160"/>
      <w:jc w:val="center"/>
    </w:pPr>
    <w:rPr>
      <w:i/>
      <w:iCs/>
      <w:color w:val="404040" w:themeColor="text1" w:themeTint="BF"/>
    </w:rPr>
  </w:style>
  <w:style w:type="character" w:customStyle="1" w:styleId="QuoteChar">
    <w:name w:val="Quote Char"/>
    <w:basedOn w:val="DefaultParagraphFont"/>
    <w:link w:val="Quote"/>
    <w:uiPriority w:val="29"/>
    <w:rsid w:val="007C2C8E"/>
    <w:rPr>
      <w:i/>
      <w:iCs/>
      <w:color w:val="404040" w:themeColor="text1" w:themeTint="BF"/>
    </w:rPr>
  </w:style>
  <w:style w:type="paragraph" w:styleId="ListParagraph">
    <w:name w:val="List Paragraph"/>
    <w:basedOn w:val="Normal"/>
    <w:uiPriority w:val="34"/>
    <w:qFormat/>
    <w:rsid w:val="007C2C8E"/>
    <w:pPr>
      <w:ind w:left="720"/>
      <w:contextualSpacing/>
    </w:pPr>
  </w:style>
  <w:style w:type="character" w:styleId="IntenseEmphasis">
    <w:name w:val="Intense Emphasis"/>
    <w:basedOn w:val="DefaultParagraphFont"/>
    <w:uiPriority w:val="21"/>
    <w:qFormat/>
    <w:rsid w:val="007C2C8E"/>
    <w:rPr>
      <w:i/>
      <w:iCs/>
      <w:color w:val="0F4761" w:themeColor="accent1" w:themeShade="BF"/>
    </w:rPr>
  </w:style>
  <w:style w:type="paragraph" w:styleId="IntenseQuote">
    <w:name w:val="Intense Quote"/>
    <w:basedOn w:val="Normal"/>
    <w:next w:val="Normal"/>
    <w:link w:val="IntenseQuoteChar"/>
    <w:uiPriority w:val="30"/>
    <w:qFormat/>
    <w:rsid w:val="007C2C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C8E"/>
    <w:rPr>
      <w:i/>
      <w:iCs/>
      <w:color w:val="0F4761" w:themeColor="accent1" w:themeShade="BF"/>
    </w:rPr>
  </w:style>
  <w:style w:type="character" w:styleId="IntenseReference">
    <w:name w:val="Intense Reference"/>
    <w:basedOn w:val="DefaultParagraphFont"/>
    <w:uiPriority w:val="32"/>
    <w:qFormat/>
    <w:rsid w:val="007C2C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2</cp:revision>
  <dcterms:created xsi:type="dcterms:W3CDTF">2026-07-31T00:03:00Z</dcterms:created>
  <dcterms:modified xsi:type="dcterms:W3CDTF">2026-08-30T05:18:00Z</dcterms:modified>
</cp:coreProperties>
</file>