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6BF12" w14:textId="5B20685A" w:rsidR="00D2373E" w:rsidRDefault="00D2373E" w:rsidP="00D2373E">
      <w:pPr>
        <w:jc w:val="center"/>
        <w:rPr>
          <w:b/>
          <w:sz w:val="48"/>
          <w:szCs w:val="48"/>
        </w:rPr>
      </w:pPr>
      <w:r>
        <w:rPr>
          <w:b/>
          <w:noProof/>
          <w:sz w:val="48"/>
          <w:szCs w:val="48"/>
        </w:rPr>
        <w:drawing>
          <wp:inline distT="0" distB="0" distL="0" distR="0" wp14:anchorId="14E3D886" wp14:editId="304AFD2C">
            <wp:extent cx="1960939" cy="959755"/>
            <wp:effectExtent l="0" t="0" r="1270" b="0"/>
            <wp:docPr id="1" name="Picture 1" descr="Santaquin_logo_Ful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taquin_logo_FullC"/>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87375" cy="972694"/>
                    </a:xfrm>
                    <a:prstGeom prst="rect">
                      <a:avLst/>
                    </a:prstGeom>
                    <a:noFill/>
                    <a:ln>
                      <a:noFill/>
                    </a:ln>
                  </pic:spPr>
                </pic:pic>
              </a:graphicData>
            </a:graphic>
          </wp:inline>
        </w:drawing>
      </w:r>
    </w:p>
    <w:p w14:paraId="653CE6AF" w14:textId="40384189" w:rsidR="00D2373E" w:rsidRDefault="00D53A36" w:rsidP="00D2373E">
      <w:pPr>
        <w:jc w:val="center"/>
        <w:rPr>
          <w:b/>
          <w:sz w:val="48"/>
          <w:szCs w:val="48"/>
        </w:rPr>
      </w:pPr>
      <w:r>
        <w:rPr>
          <w:b/>
          <w:sz w:val="48"/>
          <w:szCs w:val="48"/>
        </w:rPr>
        <w:t>NOTICE of PUBLIC HEARING</w:t>
      </w:r>
    </w:p>
    <w:p w14:paraId="6C6ABCE9" w14:textId="2C1F7E6F" w:rsidR="00D2373E" w:rsidRDefault="00832928" w:rsidP="00D2373E">
      <w:pPr>
        <w:jc w:val="center"/>
        <w:rPr>
          <w:b/>
        </w:rPr>
      </w:pPr>
      <w:r>
        <w:rPr>
          <w:b/>
        </w:rPr>
        <w:t>August</w:t>
      </w:r>
      <w:r w:rsidR="00680137">
        <w:rPr>
          <w:b/>
        </w:rPr>
        <w:t xml:space="preserve"> 28</w:t>
      </w:r>
      <w:r w:rsidR="00D2373E">
        <w:rPr>
          <w:b/>
        </w:rPr>
        <w:t>, 202</w:t>
      </w:r>
      <w:r w:rsidR="00271A2D">
        <w:rPr>
          <w:b/>
        </w:rPr>
        <w:t>6</w:t>
      </w:r>
    </w:p>
    <w:p w14:paraId="55DE21B7" w14:textId="77777777" w:rsidR="00D2373E" w:rsidRPr="00BF402A" w:rsidRDefault="00D2373E" w:rsidP="00D2373E">
      <w:pPr>
        <w:jc w:val="center"/>
        <w:rPr>
          <w:sz w:val="20"/>
          <w:szCs w:val="20"/>
        </w:rPr>
      </w:pPr>
    </w:p>
    <w:p w14:paraId="45C0590C" w14:textId="77777777" w:rsidR="00D2373E" w:rsidRDefault="00D2373E" w:rsidP="00D2373E">
      <w:r>
        <w:rPr>
          <w:noProof/>
        </w:rPr>
        <mc:AlternateContent>
          <mc:Choice Requires="wps">
            <w:drawing>
              <wp:anchor distT="0" distB="0" distL="114300" distR="114300" simplePos="0" relativeHeight="251659264" behindDoc="0" locked="0" layoutInCell="1" allowOverlap="1" wp14:anchorId="19194F6E" wp14:editId="3BD41BBC">
                <wp:simplePos x="0" y="0"/>
                <wp:positionH relativeFrom="column">
                  <wp:posOffset>12700</wp:posOffset>
                </wp:positionH>
                <wp:positionV relativeFrom="paragraph">
                  <wp:posOffset>76200</wp:posOffset>
                </wp:positionV>
                <wp:extent cx="5867400" cy="0"/>
                <wp:effectExtent l="12700" t="20320" r="15875" b="1778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2DFFF59"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6pt" to="46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" strokeweight="2pt"/>
            </w:pict>
          </mc:Fallback>
        </mc:AlternateContent>
      </w:r>
    </w:p>
    <w:p w14:paraId="7F250CF4" w14:textId="3C56D892" w:rsidR="00D2373E" w:rsidRDefault="00D2373E" w:rsidP="00D2373E">
      <w:pPr>
        <w:ind w:left="720" w:hanging="720"/>
        <w:jc w:val="both"/>
      </w:pPr>
      <w:r>
        <w:t>R</w:t>
      </w:r>
      <w:r w:rsidRPr="0013704E">
        <w:t>E</w:t>
      </w:r>
      <w:r w:rsidR="004137AF" w:rsidRPr="0013704E">
        <w:t xml:space="preserve">: </w:t>
      </w:r>
      <w:r w:rsidR="00680137" w:rsidRPr="00680137">
        <w:t>Property Acquisition &amp; Proposed Salisbury Development Agreement</w:t>
      </w:r>
    </w:p>
    <w:p w14:paraId="4B6EE68C" w14:textId="77777777" w:rsidR="00D2373E" w:rsidRDefault="00D2373E" w:rsidP="00D2373E">
      <w:pPr>
        <w:ind w:left="720"/>
        <w:jc w:val="both"/>
      </w:pPr>
      <w:r>
        <w:rPr>
          <w:noProof/>
        </w:rPr>
        <mc:AlternateContent>
          <mc:Choice Requires="wps">
            <w:drawing>
              <wp:anchor distT="0" distB="0" distL="114300" distR="114300" simplePos="0" relativeHeight="251658240" behindDoc="0" locked="0" layoutInCell="1" allowOverlap="1" wp14:anchorId="20DD9D9A" wp14:editId="31A25643">
                <wp:simplePos x="0" y="0"/>
                <wp:positionH relativeFrom="column">
                  <wp:posOffset>12700</wp:posOffset>
                </wp:positionH>
                <wp:positionV relativeFrom="paragraph">
                  <wp:posOffset>60960</wp:posOffset>
                </wp:positionV>
                <wp:extent cx="5873750" cy="0"/>
                <wp:effectExtent l="12700" t="14605" r="19050" b="1397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375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CB33E96"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4.8pt" to="463.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" strokeweight="2pt"/>
            </w:pict>
          </mc:Fallback>
        </mc:AlternateContent>
      </w:r>
    </w:p>
    <w:p w14:paraId="5BBAC3B7" w14:textId="77777777" w:rsidR="000C0461" w:rsidRDefault="000C0461" w:rsidP="00FB5566">
      <w:pPr>
        <w:jc w:val="both"/>
        <w:rPr>
          <w:b/>
        </w:rPr>
      </w:pPr>
      <w:r>
        <w:rPr>
          <w:b/>
        </w:rPr>
        <w:t>HEARING TIME AND LOCATION</w:t>
      </w:r>
    </w:p>
    <w:p w14:paraId="26F321BE" w14:textId="300B7C34" w:rsidR="000C0461" w:rsidRDefault="000C0461" w:rsidP="00FB5566">
      <w:pPr>
        <w:jc w:val="both"/>
        <w:rPr>
          <w:b/>
          <w:bCs/>
          <w:sz w:val="22"/>
          <w:szCs w:val="22"/>
        </w:rPr>
      </w:pPr>
      <w:r>
        <w:rPr>
          <w:b/>
        </w:rPr>
        <w:t xml:space="preserve">Notice is hereby given </w:t>
      </w:r>
      <w:r w:rsidRPr="00F21FAC">
        <w:t xml:space="preserve">that the Santaquin City </w:t>
      </w:r>
      <w:r>
        <w:t>Planning Commission</w:t>
      </w:r>
      <w:r w:rsidRPr="00F21FAC">
        <w:t xml:space="preserve"> will be holding a public hearing </w:t>
      </w:r>
      <w:r>
        <w:t xml:space="preserve">at approximately </w:t>
      </w:r>
      <w:r w:rsidRPr="00F21FAC">
        <w:rPr>
          <w:b/>
        </w:rPr>
        <w:t>7</w:t>
      </w:r>
      <w:r>
        <w:rPr>
          <w:b/>
        </w:rPr>
        <w:t>:00</w:t>
      </w:r>
      <w:r w:rsidRPr="00F21FAC">
        <w:rPr>
          <w:b/>
        </w:rPr>
        <w:t xml:space="preserve"> P.M. on </w:t>
      </w:r>
      <w:r>
        <w:rPr>
          <w:b/>
        </w:rPr>
        <w:t xml:space="preserve">Tuesday, </w:t>
      </w:r>
      <w:r w:rsidR="008447C8">
        <w:rPr>
          <w:b/>
        </w:rPr>
        <w:t>September 8</w:t>
      </w:r>
      <w:r>
        <w:rPr>
          <w:b/>
        </w:rPr>
        <w:t>, 202</w:t>
      </w:r>
      <w:r w:rsidR="00271A2D">
        <w:rPr>
          <w:b/>
        </w:rPr>
        <w:t>6</w:t>
      </w:r>
      <w:r>
        <w:t xml:space="preserve">. The </w:t>
      </w:r>
      <w:r w:rsidR="00C84502">
        <w:t xml:space="preserve">in-person </w:t>
      </w:r>
      <w:r>
        <w:t xml:space="preserve">meeting will be </w:t>
      </w:r>
      <w:r w:rsidR="00C84502">
        <w:t>viewable</w:t>
      </w:r>
      <w:r>
        <w:t xml:space="preserve"> online. </w:t>
      </w:r>
      <w:r w:rsidRPr="00192685">
        <w:rPr>
          <w:b/>
          <w:bCs/>
          <w:sz w:val="22"/>
          <w:szCs w:val="22"/>
        </w:rPr>
        <w:t xml:space="preserve">The meeting will be held </w:t>
      </w:r>
      <w:r>
        <w:rPr>
          <w:b/>
          <w:bCs/>
          <w:sz w:val="22"/>
          <w:szCs w:val="22"/>
        </w:rPr>
        <w:t xml:space="preserve">in person at the Council Chambers 110 S. Center Street </w:t>
      </w:r>
      <w:bookmarkStart w:id="0" w:name="_Hlk159845193"/>
      <w:r>
        <w:rPr>
          <w:b/>
          <w:bCs/>
          <w:sz w:val="22"/>
          <w:szCs w:val="22"/>
        </w:rPr>
        <w:t>Santaquin, UT 84655.</w:t>
      </w:r>
      <w:bookmarkEnd w:id="0"/>
    </w:p>
    <w:p w14:paraId="22FFFA4E" w14:textId="77777777" w:rsidR="00C84502" w:rsidRPr="00BF402A" w:rsidRDefault="00C84502" w:rsidP="00FB5566">
      <w:pPr>
        <w:jc w:val="both"/>
        <w:rPr>
          <w:b/>
          <w:bCs/>
          <w:sz w:val="20"/>
          <w:szCs w:val="20"/>
        </w:rPr>
      </w:pPr>
    </w:p>
    <w:p w14:paraId="58623CD4" w14:textId="77777777" w:rsidR="000C0461" w:rsidRDefault="000C0461" w:rsidP="00FB5566">
      <w:pPr>
        <w:jc w:val="both"/>
        <w:rPr>
          <w:rStyle w:val="Hyperlink"/>
          <w:rFonts w:eastAsiaTheme="majorEastAsia"/>
          <w:b/>
          <w:bCs/>
          <w:sz w:val="22"/>
          <w:szCs w:val="22"/>
        </w:rPr>
      </w:pPr>
      <w:r w:rsidRPr="008036AE">
        <w:rPr>
          <w:b/>
          <w:bCs/>
          <w:sz w:val="22"/>
          <w:szCs w:val="22"/>
        </w:rPr>
        <w:t>YouT</w:t>
      </w:r>
      <w:r>
        <w:rPr>
          <w:b/>
          <w:bCs/>
          <w:sz w:val="22"/>
          <w:szCs w:val="22"/>
        </w:rPr>
        <w:t>ube Live- Public meetings will be shown live on the Santaquin City YouTube Channel, which can be found at</w:t>
      </w:r>
      <w:r w:rsidRPr="008036AE">
        <w:rPr>
          <w:b/>
          <w:bCs/>
          <w:sz w:val="22"/>
          <w:szCs w:val="22"/>
        </w:rPr>
        <w:t xml:space="preserve"> </w:t>
      </w:r>
      <w:hyperlink r:id="rId5" w:history="1">
        <w:r w:rsidRPr="008036AE">
          <w:rPr>
            <w:rStyle w:val="Hyperlink"/>
            <w:rFonts w:eastAsiaTheme="majorEastAsia"/>
            <w:b/>
            <w:bCs/>
            <w:sz w:val="22"/>
            <w:szCs w:val="22"/>
          </w:rPr>
          <w:t>https://www.youtube.com/channel/UCTzZT_yW2H2Hd-58M2_ddSw</w:t>
        </w:r>
      </w:hyperlink>
    </w:p>
    <w:p w14:paraId="27A4B4D4" w14:textId="77777777" w:rsidR="00D2373E" w:rsidRPr="00BF402A" w:rsidRDefault="00D2373E" w:rsidP="00FB5566">
      <w:pPr>
        <w:jc w:val="both"/>
        <w:rPr>
          <w:sz w:val="22"/>
          <w:szCs w:val="22"/>
        </w:rPr>
      </w:pPr>
    </w:p>
    <w:p w14:paraId="7C0C3950" w14:textId="72A8C43F" w:rsidR="000C0461" w:rsidRDefault="000C0461" w:rsidP="00FB5566">
      <w:pPr>
        <w:jc w:val="both"/>
      </w:pPr>
      <w:r>
        <w:rPr>
          <w:b/>
        </w:rPr>
        <w:t>THE PROPOSAL</w:t>
      </w:r>
    </w:p>
    <w:p w14:paraId="771F85CE" w14:textId="5CB10981" w:rsidR="00E96863" w:rsidRDefault="00E96863" w:rsidP="00FB5566">
      <w:pPr>
        <w:pStyle w:val="BodyText"/>
        <w:ind w:left="0"/>
        <w:jc w:val="both"/>
        <w:rPr>
          <w:rFonts w:ascii="Times New Roman" w:eastAsia="Times New Roman" w:hAnsi="Times New Roman" w:cs="Times New Roman"/>
          <w:color w:val="0E101A"/>
        </w:rPr>
      </w:pPr>
      <w:r w:rsidRPr="00E96863">
        <w:rPr>
          <w:rFonts w:ascii="Times New Roman" w:eastAsia="Times New Roman" w:hAnsi="Times New Roman" w:cs="Times New Roman"/>
          <w:color w:val="0E101A"/>
        </w:rPr>
        <w:t>A proposed development agreement with Salisbury Homes related to the status of developer-owned property located in the Stone Hollow Subdivision of Summit Ridge and City acquisition of property on the east bench of Santaquin City.  The proposed property acquisition is for a drainage channel related to the NRCS debris basin project and access to Santaquin City East Culinary Tank.   The parcels being discussed include 32:040:0069, 32:040:0068, 32:009:0083 and 32:009:0084.</w:t>
      </w:r>
    </w:p>
    <w:p w14:paraId="1BD6C77C" w14:textId="77777777" w:rsidR="000C0461" w:rsidRPr="00BF402A" w:rsidRDefault="000C0461" w:rsidP="00FB5566">
      <w:pPr>
        <w:jc w:val="both"/>
        <w:rPr>
          <w:sz w:val="20"/>
          <w:szCs w:val="20"/>
        </w:rPr>
      </w:pPr>
    </w:p>
    <w:p w14:paraId="19AF99D2" w14:textId="4F7D888A" w:rsidR="000C0461" w:rsidRDefault="000C0461" w:rsidP="00FB5566">
      <w:pPr>
        <w:jc w:val="both"/>
      </w:pPr>
      <w:r>
        <w:rPr>
          <w:b/>
        </w:rPr>
        <w:t>HEARING PURPOSE</w:t>
      </w:r>
      <w:r>
        <w:t xml:space="preserve">  </w:t>
      </w:r>
    </w:p>
    <w:p w14:paraId="00ACC27E" w14:textId="3C490124" w:rsidR="000C0461" w:rsidRDefault="000C0461" w:rsidP="00FB5566">
      <w:pPr>
        <w:jc w:val="both"/>
      </w:pPr>
      <w:r>
        <w:t>The hearing is an open meeting in which residents will have the</w:t>
      </w:r>
      <w:r w:rsidR="00C04F2D">
        <w:t xml:space="preserve"> right and</w:t>
      </w:r>
      <w:r>
        <w:t xml:space="preserve"> opportunity to voice concerns or ask questions about the proposal.  Feedback from residents may be used to help mitigate possible impacts. </w:t>
      </w:r>
    </w:p>
    <w:p w14:paraId="7EAE0DE6" w14:textId="77777777" w:rsidR="000C0461" w:rsidRPr="00BF402A" w:rsidRDefault="000C0461" w:rsidP="00FB5566">
      <w:pPr>
        <w:jc w:val="both"/>
        <w:rPr>
          <w:sz w:val="20"/>
          <w:szCs w:val="20"/>
        </w:rPr>
      </w:pPr>
    </w:p>
    <w:p w14:paraId="76581E3F" w14:textId="77777777" w:rsidR="000C0461" w:rsidRDefault="000C0461" w:rsidP="00FB5566">
      <w:pPr>
        <w:jc w:val="both"/>
        <w:rPr>
          <w:b/>
        </w:rPr>
      </w:pPr>
      <w:r>
        <w:rPr>
          <w:b/>
        </w:rPr>
        <w:t>COMMENTS OR QUESTIONS</w:t>
      </w:r>
    </w:p>
    <w:p w14:paraId="2D8D5FA2" w14:textId="77777777" w:rsidR="000C0461" w:rsidRDefault="000C0461" w:rsidP="00FB5566">
      <w:pPr>
        <w:jc w:val="both"/>
      </w:pPr>
      <w:r w:rsidRPr="005C60FB">
        <w:t xml:space="preserve">If </w:t>
      </w:r>
      <w:r>
        <w:t xml:space="preserve">you have questions or concerns about this proposal, please contact the Santaquin City Community Development Department at 801-754-1011.  Individuals may request a copy of this notice by calling 801-754-1904. </w:t>
      </w:r>
      <w:r w:rsidRPr="00E17B92">
        <w:t xml:space="preserve">A copy of this notice was posted online at www. Santaquin.org, </w:t>
      </w:r>
      <w:r w:rsidRPr="00E17B92">
        <w:rPr>
          <w:color w:val="000000"/>
        </w:rPr>
        <w:t>at the City Hall Building at 110 S. Center Street and on the State of Utah’s Public Notice Website, https://www.utah.gov/pmn/index.html.</w:t>
      </w:r>
    </w:p>
    <w:p w14:paraId="239A905C" w14:textId="77777777" w:rsidR="000C0461" w:rsidRPr="00BF402A" w:rsidRDefault="000C0461" w:rsidP="00FB5566">
      <w:pPr>
        <w:jc w:val="both"/>
        <w:rPr>
          <w:sz w:val="20"/>
          <w:szCs w:val="20"/>
        </w:rPr>
      </w:pPr>
    </w:p>
    <w:p w14:paraId="7BA0F056" w14:textId="4FB66D69" w:rsidR="000C0461" w:rsidRPr="00C84502" w:rsidRDefault="000C0461" w:rsidP="00FB5566">
      <w:pPr>
        <w:jc w:val="both"/>
        <w:rPr>
          <w:sz w:val="28"/>
          <w:szCs w:val="28"/>
        </w:rPr>
      </w:pPr>
      <w:r w:rsidRPr="00C84502">
        <w:t>For those interested in providing public comment, we invite you to sign up on the Public Hearing Speaker Sheet</w:t>
      </w:r>
      <w:r w:rsidR="00E3551F">
        <w:t xml:space="preserve"> which will be located at the </w:t>
      </w:r>
      <w:r w:rsidR="00BF402A">
        <w:t>entranceway</w:t>
      </w:r>
      <w:r w:rsidR="00E3551F">
        <w:t xml:space="preserve"> of the Council Chambers</w:t>
      </w:r>
      <w:r w:rsidR="003A090B">
        <w:t xml:space="preserve"> on the night of the public hearing</w:t>
      </w:r>
      <w:r w:rsidRPr="00C84502">
        <w:t>.</w:t>
      </w:r>
    </w:p>
    <w:p w14:paraId="6831080E" w14:textId="77777777" w:rsidR="000C0461" w:rsidRPr="00BF402A" w:rsidRDefault="000C0461" w:rsidP="00FB5566">
      <w:pPr>
        <w:jc w:val="both"/>
        <w:rPr>
          <w:sz w:val="20"/>
          <w:szCs w:val="20"/>
        </w:rPr>
      </w:pPr>
    </w:p>
    <w:p w14:paraId="3C0EE1D2" w14:textId="77777777" w:rsidR="000C0461" w:rsidRDefault="000C0461" w:rsidP="00FB5566">
      <w:pPr>
        <w:jc w:val="both"/>
      </w:pPr>
      <w:r>
        <w:t>Sincerely,</w:t>
      </w:r>
    </w:p>
    <w:p w14:paraId="1AD2991A" w14:textId="77777777" w:rsidR="006A24BA" w:rsidRDefault="000C0461" w:rsidP="00FB5566">
      <w:pPr>
        <w:jc w:val="both"/>
      </w:pPr>
      <w:r>
        <w:t xml:space="preserve">Santaquin City </w:t>
      </w:r>
    </w:p>
    <w:p w14:paraId="0E4077E6" w14:textId="216E2D75" w:rsidR="000C0461" w:rsidRDefault="000C0461" w:rsidP="00FB5566">
      <w:pPr>
        <w:jc w:val="both"/>
      </w:pPr>
      <w:r>
        <w:t>Community Development Department</w:t>
      </w:r>
    </w:p>
    <w:p w14:paraId="5A447CE2" w14:textId="77777777" w:rsidR="000C0461" w:rsidRDefault="000C0461" w:rsidP="00FB5566">
      <w:pPr>
        <w:jc w:val="both"/>
      </w:pPr>
      <w:r>
        <w:t>(801) 754-1011</w:t>
      </w:r>
    </w:p>
    <w:p w14:paraId="1077CB23" w14:textId="77777777" w:rsidR="000C0461" w:rsidRPr="00BF402A" w:rsidRDefault="000C0461" w:rsidP="00FB5566">
      <w:pPr>
        <w:jc w:val="both"/>
        <w:rPr>
          <w:sz w:val="20"/>
          <w:szCs w:val="20"/>
        </w:rPr>
      </w:pPr>
    </w:p>
    <w:p w14:paraId="5EB8B9CE" w14:textId="7B37C9FE" w:rsidR="000C0461" w:rsidRDefault="000C0461" w:rsidP="00FB5566">
      <w:pPr>
        <w:jc w:val="both"/>
        <w:rPr>
          <w:i/>
          <w:iCs/>
          <w:sz w:val="22"/>
          <w:szCs w:val="22"/>
        </w:rPr>
      </w:pPr>
      <w:r w:rsidRPr="003919C0">
        <w:rPr>
          <w:i/>
          <w:sz w:val="22"/>
          <w:szCs w:val="22"/>
        </w:rPr>
        <w:t>This notice is in accordance with Santaquin City Code, §10</w:t>
      </w:r>
      <w:r w:rsidR="007E769B">
        <w:rPr>
          <w:i/>
          <w:sz w:val="22"/>
          <w:szCs w:val="22"/>
        </w:rPr>
        <w:t>.68.110</w:t>
      </w:r>
      <w:r w:rsidRPr="003919C0">
        <w:rPr>
          <w:i/>
          <w:sz w:val="22"/>
          <w:szCs w:val="22"/>
        </w:rPr>
        <w:t xml:space="preserve">. </w:t>
      </w:r>
      <w:r w:rsidRPr="003919C0">
        <w:rPr>
          <w:i/>
          <w:iCs/>
          <w:sz w:val="22"/>
          <w:szCs w:val="22"/>
        </w:rPr>
        <w:t xml:space="preserve">If notice given under this Title is not challenged in written form to the City's Appeal Authority within 30 days after the meeting or action for which notice is given, the notice is considered adequate and proper. Furthermore, if no challenge or protest </w:t>
      </w:r>
      <w:r w:rsidRPr="003919C0">
        <w:rPr>
          <w:i/>
          <w:iCs/>
          <w:sz w:val="22"/>
          <w:szCs w:val="22"/>
        </w:rPr>
        <w:lastRenderedPageBreak/>
        <w:t>is filed within 30 days after the meeting or action for which notice was given, any defect in the notice shall not affect or invalidate any hearing or action by the Planning Commission or City Council.</w:t>
      </w:r>
    </w:p>
    <w:sectPr w:rsidR="000C0461" w:rsidSect="00BF402A">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73E"/>
    <w:rsid w:val="00007C63"/>
    <w:rsid w:val="000300BE"/>
    <w:rsid w:val="0004268D"/>
    <w:rsid w:val="000C0461"/>
    <w:rsid w:val="000F1659"/>
    <w:rsid w:val="001533D5"/>
    <w:rsid w:val="001A55FF"/>
    <w:rsid w:val="001F621E"/>
    <w:rsid w:val="002025B4"/>
    <w:rsid w:val="00271A2D"/>
    <w:rsid w:val="00275923"/>
    <w:rsid w:val="002875D3"/>
    <w:rsid w:val="002A41C1"/>
    <w:rsid w:val="002E600A"/>
    <w:rsid w:val="002F06E7"/>
    <w:rsid w:val="00345DEE"/>
    <w:rsid w:val="00365B6A"/>
    <w:rsid w:val="00373110"/>
    <w:rsid w:val="003A090B"/>
    <w:rsid w:val="003B25E6"/>
    <w:rsid w:val="003D59E6"/>
    <w:rsid w:val="004137AF"/>
    <w:rsid w:val="00457C31"/>
    <w:rsid w:val="004949D1"/>
    <w:rsid w:val="004A1D19"/>
    <w:rsid w:val="005368C8"/>
    <w:rsid w:val="005A6A8E"/>
    <w:rsid w:val="00624AA7"/>
    <w:rsid w:val="006618C4"/>
    <w:rsid w:val="00680137"/>
    <w:rsid w:val="00693CE2"/>
    <w:rsid w:val="006A24BA"/>
    <w:rsid w:val="006C12F9"/>
    <w:rsid w:val="006C5548"/>
    <w:rsid w:val="0077686A"/>
    <w:rsid w:val="007A01BE"/>
    <w:rsid w:val="007E769B"/>
    <w:rsid w:val="00832928"/>
    <w:rsid w:val="008447C8"/>
    <w:rsid w:val="00880646"/>
    <w:rsid w:val="008D05C5"/>
    <w:rsid w:val="00902168"/>
    <w:rsid w:val="009E03A5"/>
    <w:rsid w:val="00A3504F"/>
    <w:rsid w:val="00A80454"/>
    <w:rsid w:val="00A94D7A"/>
    <w:rsid w:val="00AC28A1"/>
    <w:rsid w:val="00B12486"/>
    <w:rsid w:val="00B17B82"/>
    <w:rsid w:val="00B712CB"/>
    <w:rsid w:val="00B83C0F"/>
    <w:rsid w:val="00BC6E20"/>
    <w:rsid w:val="00BF402A"/>
    <w:rsid w:val="00C04F2D"/>
    <w:rsid w:val="00C84502"/>
    <w:rsid w:val="00C850F9"/>
    <w:rsid w:val="00C92AC3"/>
    <w:rsid w:val="00D2373E"/>
    <w:rsid w:val="00D53A36"/>
    <w:rsid w:val="00DA0815"/>
    <w:rsid w:val="00DB2270"/>
    <w:rsid w:val="00E2158B"/>
    <w:rsid w:val="00E3048B"/>
    <w:rsid w:val="00E3551F"/>
    <w:rsid w:val="00E96863"/>
    <w:rsid w:val="00F718A3"/>
    <w:rsid w:val="00FB5566"/>
    <w:rsid w:val="00FF3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330A5"/>
  <w15:chartTrackingRefBased/>
  <w15:docId w15:val="{5BCE9E12-A6E3-4E4A-86DF-7258283D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73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2373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2373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2373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2373E"/>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2373E"/>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2373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2373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2373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2373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7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37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37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37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37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37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37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37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373E"/>
    <w:rPr>
      <w:rFonts w:eastAsiaTheme="majorEastAsia" w:cstheme="majorBidi"/>
      <w:color w:val="272727" w:themeColor="text1" w:themeTint="D8"/>
    </w:rPr>
  </w:style>
  <w:style w:type="paragraph" w:styleId="Title">
    <w:name w:val="Title"/>
    <w:basedOn w:val="Normal"/>
    <w:next w:val="Normal"/>
    <w:link w:val="TitleChar"/>
    <w:uiPriority w:val="10"/>
    <w:qFormat/>
    <w:rsid w:val="00D2373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237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373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237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373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2373E"/>
    <w:rPr>
      <w:i/>
      <w:iCs/>
      <w:color w:val="404040" w:themeColor="text1" w:themeTint="BF"/>
    </w:rPr>
  </w:style>
  <w:style w:type="paragraph" w:styleId="ListParagraph">
    <w:name w:val="List Paragraph"/>
    <w:basedOn w:val="Normal"/>
    <w:uiPriority w:val="34"/>
    <w:qFormat/>
    <w:rsid w:val="00D2373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2373E"/>
    <w:rPr>
      <w:i/>
      <w:iCs/>
      <w:color w:val="0F4761" w:themeColor="accent1" w:themeShade="BF"/>
    </w:rPr>
  </w:style>
  <w:style w:type="paragraph" w:styleId="IntenseQuote">
    <w:name w:val="Intense Quote"/>
    <w:basedOn w:val="Normal"/>
    <w:next w:val="Normal"/>
    <w:link w:val="IntenseQuoteChar"/>
    <w:uiPriority w:val="30"/>
    <w:qFormat/>
    <w:rsid w:val="00D2373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2373E"/>
    <w:rPr>
      <w:i/>
      <w:iCs/>
      <w:color w:val="0F4761" w:themeColor="accent1" w:themeShade="BF"/>
    </w:rPr>
  </w:style>
  <w:style w:type="character" w:styleId="IntenseReference">
    <w:name w:val="Intense Reference"/>
    <w:basedOn w:val="DefaultParagraphFont"/>
    <w:uiPriority w:val="32"/>
    <w:qFormat/>
    <w:rsid w:val="00D2373E"/>
    <w:rPr>
      <w:b/>
      <w:bCs/>
      <w:smallCaps/>
      <w:color w:val="0F4761" w:themeColor="accent1" w:themeShade="BF"/>
      <w:spacing w:val="5"/>
    </w:rPr>
  </w:style>
  <w:style w:type="character" w:styleId="Hyperlink">
    <w:name w:val="Hyperlink"/>
    <w:rsid w:val="000C0461"/>
    <w:rPr>
      <w:color w:val="0000FF"/>
      <w:u w:val="single"/>
    </w:rPr>
  </w:style>
  <w:style w:type="paragraph" w:styleId="BodyText">
    <w:name w:val="Body Text"/>
    <w:basedOn w:val="Normal"/>
    <w:link w:val="BodyTextChar"/>
    <w:uiPriority w:val="1"/>
    <w:qFormat/>
    <w:rsid w:val="00271A2D"/>
    <w:pPr>
      <w:widowControl w:val="0"/>
      <w:ind w:left="120"/>
    </w:pPr>
    <w:rPr>
      <w:rFonts w:ascii="Garamond" w:eastAsia="Garamond" w:hAnsi="Garamond" w:cstheme="minorBidi"/>
    </w:rPr>
  </w:style>
  <w:style w:type="character" w:customStyle="1" w:styleId="BodyTextChar">
    <w:name w:val="Body Text Char"/>
    <w:basedOn w:val="DefaultParagraphFont"/>
    <w:link w:val="BodyText"/>
    <w:uiPriority w:val="1"/>
    <w:rsid w:val="00271A2D"/>
    <w:rPr>
      <w:rFonts w:ascii="Garamond" w:eastAsia="Garamond" w:hAnsi="Garamond"/>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channel/UCTzZT_yW2H2Hd-58M2_ddSw"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396</Words>
  <Characters>2260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Bond</dc:creator>
  <cp:keywords/>
  <dc:description/>
  <cp:lastModifiedBy>Jason Bond</cp:lastModifiedBy>
  <cp:revision>2</cp:revision>
  <cp:lastPrinted>2025-11-24T22:32:00Z</cp:lastPrinted>
  <dcterms:created xsi:type="dcterms:W3CDTF">2026-08-28T16:00:00Z</dcterms:created>
  <dcterms:modified xsi:type="dcterms:W3CDTF">2026-08-28T16:00:00Z</dcterms:modified>
</cp:coreProperties>
</file>