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AD5B" w14:textId="77777777" w:rsidR="008C2B95" w:rsidRDefault="008C2B95" w:rsidP="00CC0B40">
      <w:pPr>
        <w:jc w:val="center"/>
      </w:pPr>
    </w:p>
    <w:p w14:paraId="6507F6E9" w14:textId="77777777" w:rsidR="00BD2075" w:rsidRDefault="00BD2075" w:rsidP="00CC0B40">
      <w:pPr>
        <w:jc w:val="center"/>
      </w:pPr>
    </w:p>
    <w:p w14:paraId="302A5B20" w14:textId="77777777" w:rsidR="00B11AF9" w:rsidRDefault="00B11AF9" w:rsidP="00B11AF9">
      <w:pPr>
        <w:jc w:val="center"/>
        <w:rPr>
          <w:b/>
          <w:sz w:val="28"/>
          <w:szCs w:val="28"/>
        </w:rPr>
      </w:pPr>
      <w:bookmarkStart w:id="0" w:name="_30j0zll" w:colFirst="0" w:colLast="0"/>
      <w:bookmarkEnd w:id="0"/>
      <w:r>
        <w:rPr>
          <w:b/>
          <w:sz w:val="28"/>
          <w:szCs w:val="28"/>
        </w:rPr>
        <w:t xml:space="preserve">Brownfields Assessment Grant </w:t>
      </w:r>
    </w:p>
    <w:p w14:paraId="63F69CB6" w14:textId="77777777" w:rsidR="00B11AF9" w:rsidRPr="00513AE5" w:rsidRDefault="00B11AF9" w:rsidP="00B11AF9">
      <w:pPr>
        <w:jc w:val="center"/>
        <w:rPr>
          <w:b/>
          <w:sz w:val="28"/>
          <w:szCs w:val="28"/>
        </w:rPr>
      </w:pPr>
      <w:r>
        <w:rPr>
          <w:b/>
          <w:sz w:val="28"/>
          <w:szCs w:val="28"/>
        </w:rPr>
        <w:t xml:space="preserve">Advisory Committee Meeting </w:t>
      </w:r>
    </w:p>
    <w:p w14:paraId="06E6D3E7" w14:textId="77777777" w:rsidR="00B11AF9" w:rsidRPr="00513AE5" w:rsidRDefault="00B11AF9" w:rsidP="00B11AF9">
      <w:pPr>
        <w:jc w:val="center"/>
        <w:rPr>
          <w:b/>
          <w:sz w:val="22"/>
          <w:szCs w:val="22"/>
        </w:rPr>
      </w:pPr>
    </w:p>
    <w:p w14:paraId="605BF9F7" w14:textId="77777777" w:rsidR="00B11AF9" w:rsidRPr="00513AE5" w:rsidRDefault="00B11AF9" w:rsidP="00B11AF9">
      <w:pPr>
        <w:jc w:val="center"/>
        <w:outlineLvl w:val="0"/>
        <w:rPr>
          <w:caps/>
          <w:spacing w:val="20"/>
          <w:sz w:val="32"/>
          <w:szCs w:val="32"/>
        </w:rPr>
      </w:pPr>
      <w:r>
        <w:rPr>
          <w:caps/>
          <w:spacing w:val="20"/>
          <w:sz w:val="32"/>
          <w:szCs w:val="32"/>
        </w:rPr>
        <w:t>Committee</w:t>
      </w:r>
      <w:r w:rsidRPr="00513AE5">
        <w:rPr>
          <w:caps/>
          <w:spacing w:val="20"/>
          <w:sz w:val="32"/>
          <w:szCs w:val="32"/>
        </w:rPr>
        <w:t xml:space="preserve"> Meeting minutes</w:t>
      </w:r>
    </w:p>
    <w:p w14:paraId="439169A6" w14:textId="59B88A48" w:rsidR="00B11AF9" w:rsidRPr="00C3479F" w:rsidRDefault="00B11AF9" w:rsidP="00B11AF9">
      <w:pPr>
        <w:jc w:val="center"/>
        <w:outlineLvl w:val="0"/>
        <w:rPr>
          <w:b/>
          <w:bCs/>
          <w:caps/>
          <w:spacing w:val="20"/>
          <w:sz w:val="22"/>
          <w:szCs w:val="22"/>
        </w:rPr>
      </w:pPr>
      <w:r>
        <w:rPr>
          <w:b/>
          <w:bCs/>
          <w:caps/>
          <w:spacing w:val="20"/>
          <w:sz w:val="22"/>
          <w:szCs w:val="22"/>
        </w:rPr>
        <w:t>Tuesday</w:t>
      </w:r>
      <w:r w:rsidRPr="00C3479F">
        <w:rPr>
          <w:b/>
          <w:bCs/>
          <w:caps/>
          <w:spacing w:val="20"/>
          <w:sz w:val="22"/>
          <w:szCs w:val="22"/>
        </w:rPr>
        <w:t xml:space="preserve">, </w:t>
      </w:r>
      <w:r w:rsidR="00D75614">
        <w:rPr>
          <w:b/>
          <w:bCs/>
          <w:caps/>
          <w:spacing w:val="20"/>
          <w:sz w:val="22"/>
          <w:szCs w:val="22"/>
        </w:rPr>
        <w:t>0</w:t>
      </w:r>
      <w:r w:rsidR="000772A3">
        <w:rPr>
          <w:b/>
          <w:bCs/>
          <w:caps/>
          <w:spacing w:val="20"/>
          <w:sz w:val="22"/>
          <w:szCs w:val="22"/>
        </w:rPr>
        <w:t>8</w:t>
      </w:r>
      <w:r w:rsidR="00D75614">
        <w:rPr>
          <w:b/>
          <w:bCs/>
          <w:caps/>
          <w:spacing w:val="20"/>
          <w:sz w:val="22"/>
          <w:szCs w:val="22"/>
        </w:rPr>
        <w:t>/</w:t>
      </w:r>
      <w:r w:rsidR="000772A3">
        <w:rPr>
          <w:b/>
          <w:bCs/>
          <w:caps/>
          <w:spacing w:val="20"/>
          <w:sz w:val="22"/>
          <w:szCs w:val="22"/>
        </w:rPr>
        <w:t>11</w:t>
      </w:r>
      <w:r w:rsidR="00B270A5">
        <w:rPr>
          <w:b/>
          <w:bCs/>
          <w:caps/>
          <w:spacing w:val="20"/>
          <w:sz w:val="22"/>
          <w:szCs w:val="22"/>
        </w:rPr>
        <w:t>/2026</w:t>
      </w:r>
    </w:p>
    <w:p w14:paraId="3C8ED4E1" w14:textId="0EBFF13E" w:rsidR="00B11AF9" w:rsidRPr="00513AE5" w:rsidRDefault="001D0930" w:rsidP="00B11AF9">
      <w:pPr>
        <w:jc w:val="center"/>
        <w:outlineLvl w:val="0"/>
        <w:rPr>
          <w:b/>
          <w:bCs/>
          <w:caps/>
          <w:spacing w:val="20"/>
          <w:sz w:val="22"/>
          <w:szCs w:val="22"/>
        </w:rPr>
      </w:pPr>
      <w:r>
        <w:rPr>
          <w:b/>
          <w:bCs/>
          <w:caps/>
          <w:spacing w:val="20"/>
          <w:sz w:val="22"/>
          <w:szCs w:val="22"/>
        </w:rPr>
        <w:t>11</w:t>
      </w:r>
      <w:r w:rsidR="00B11AF9">
        <w:rPr>
          <w:b/>
          <w:bCs/>
          <w:caps/>
          <w:spacing w:val="20"/>
          <w:sz w:val="22"/>
          <w:szCs w:val="22"/>
        </w:rPr>
        <w:t>:00 AM</w:t>
      </w:r>
    </w:p>
    <w:p w14:paraId="4E8991D5" w14:textId="77777777" w:rsidR="00B11AF9" w:rsidRPr="00513AE5" w:rsidRDefault="00B11AF9" w:rsidP="00B11AF9">
      <w:pPr>
        <w:jc w:val="center"/>
        <w:outlineLvl w:val="0"/>
        <w:rPr>
          <w:b/>
          <w:bCs/>
          <w:caps/>
          <w:spacing w:val="20"/>
          <w:sz w:val="22"/>
          <w:szCs w:val="22"/>
        </w:rPr>
      </w:pPr>
    </w:p>
    <w:p w14:paraId="2EF6191C" w14:textId="20D5CF8F" w:rsidR="00B11AF9" w:rsidRPr="00D75614" w:rsidRDefault="00B11AF9" w:rsidP="00D75614">
      <w:pPr>
        <w:pBdr>
          <w:bottom w:val="single" w:sz="4" w:space="1" w:color="auto"/>
        </w:pBdr>
        <w:rPr>
          <w:b/>
          <w:bCs/>
        </w:rPr>
      </w:pPr>
      <w:r>
        <w:rPr>
          <w:b/>
          <w:bCs/>
        </w:rPr>
        <w:t>Committee</w:t>
      </w:r>
      <w:r w:rsidRPr="00513AE5">
        <w:rPr>
          <w:b/>
          <w:bCs/>
        </w:rPr>
        <w:t xml:space="preserve"> Members in Attendance</w:t>
      </w:r>
      <w:r>
        <w:rPr>
          <w:b/>
          <w:bCs/>
        </w:rPr>
        <w:t xml:space="preserve"> </w:t>
      </w:r>
    </w:p>
    <w:p w14:paraId="61C075C8" w14:textId="77777777" w:rsidR="000772A3" w:rsidRDefault="000772A3" w:rsidP="000772A3">
      <w:r>
        <w:t>Kersten Swinyard (Economic Development</w:t>
      </w:r>
      <w:r w:rsidRPr="003008FD">
        <w:t xml:space="preserve"> </w:t>
      </w:r>
      <w:r>
        <w:t>D</w:t>
      </w:r>
      <w:r w:rsidRPr="003008FD">
        <w:t>irector</w:t>
      </w:r>
      <w:r>
        <w:t>, Salt Lake County), Chair</w:t>
      </w:r>
    </w:p>
    <w:p w14:paraId="1D729E3E" w14:textId="1BB6D9F1" w:rsidR="00B270A5" w:rsidRDefault="00B11AF9" w:rsidP="00A97644">
      <w:r>
        <w:t>Emily Paskett (</w:t>
      </w:r>
      <w:r w:rsidR="003008FD">
        <w:t>S</w:t>
      </w:r>
      <w:r w:rsidR="003008FD" w:rsidRPr="003008FD">
        <w:t xml:space="preserve">ustainability </w:t>
      </w:r>
      <w:r w:rsidR="003008FD">
        <w:t>D</w:t>
      </w:r>
      <w:r w:rsidR="003008FD" w:rsidRPr="003008FD">
        <w:t>irector</w:t>
      </w:r>
      <w:r w:rsidR="003008FD">
        <w:t xml:space="preserve">, </w:t>
      </w:r>
      <w:r>
        <w:t>Salt Lake County)</w:t>
      </w:r>
      <w:r w:rsidR="00D75614">
        <w:t>, Vice Chair</w:t>
      </w:r>
    </w:p>
    <w:p w14:paraId="793020F5" w14:textId="69A39600" w:rsidR="00D75614" w:rsidRDefault="00D75614" w:rsidP="00A97644">
      <w:r>
        <w:t>David Foster (Construction Manager, NeighborWorks Salt Lake)</w:t>
      </w:r>
    </w:p>
    <w:p w14:paraId="4B58F4E6" w14:textId="77777777" w:rsidR="00B70F3C" w:rsidRDefault="00B70F3C" w:rsidP="00B70F3C">
      <w:r>
        <w:t>Ronald Lund (Environmental Health Director, Salt Lake County)</w:t>
      </w:r>
    </w:p>
    <w:p w14:paraId="29C76290" w14:textId="340138E3" w:rsidR="000772A3" w:rsidRDefault="000772A3" w:rsidP="000772A3">
      <w:r>
        <w:t>Kelly Bush</w:t>
      </w:r>
      <w:r w:rsidRPr="00D75614">
        <w:t xml:space="preserve"> (City Manager, Magna City)</w:t>
      </w:r>
    </w:p>
    <w:p w14:paraId="46CD6A1B" w14:textId="77777777" w:rsidR="000772A3" w:rsidRDefault="000772A3" w:rsidP="00B11AF9">
      <w:pPr>
        <w:pBdr>
          <w:bottom w:val="single" w:sz="4" w:space="1" w:color="auto"/>
        </w:pBdr>
      </w:pPr>
    </w:p>
    <w:p w14:paraId="0372FD03" w14:textId="7BBAC2BB" w:rsidR="00B11AF9" w:rsidRPr="00513AE5" w:rsidRDefault="00B11AF9" w:rsidP="00B11AF9">
      <w:pPr>
        <w:pBdr>
          <w:bottom w:val="single" w:sz="4" w:space="1" w:color="auto"/>
        </w:pBdr>
        <w:rPr>
          <w:b/>
          <w:bCs/>
        </w:rPr>
      </w:pPr>
      <w:r w:rsidRPr="00513AE5">
        <w:rPr>
          <w:b/>
          <w:bCs/>
        </w:rPr>
        <w:t>Staff</w:t>
      </w:r>
    </w:p>
    <w:p w14:paraId="35A3039C" w14:textId="134AC5DD" w:rsidR="00D75614" w:rsidRDefault="000772A3" w:rsidP="00B11AF9">
      <w:r>
        <w:t>Stuart Tsai</w:t>
      </w:r>
      <w:r w:rsidR="00D75614" w:rsidRPr="00D75614">
        <w:t xml:space="preserve"> (Deputy District Attorney, Salt Lake County)</w:t>
      </w:r>
    </w:p>
    <w:p w14:paraId="6C87EDF4" w14:textId="73E048F1" w:rsidR="00D75614" w:rsidRDefault="000772A3" w:rsidP="00B11AF9">
      <w:r>
        <w:t>Taylor Read</w:t>
      </w:r>
      <w:r w:rsidR="00D75614">
        <w:t xml:space="preserve"> (Economic Development Manager, Salt Lake County)</w:t>
      </w:r>
    </w:p>
    <w:p w14:paraId="604E4C62" w14:textId="2F30570A" w:rsidR="00B70F3C" w:rsidRDefault="00B70F3C" w:rsidP="00B11AF9">
      <w:r>
        <w:t>Sindy Song (Economic Development Coordinator, Salt Lake County)</w:t>
      </w:r>
    </w:p>
    <w:p w14:paraId="0D7F4364" w14:textId="77777777" w:rsidR="00B11AF9" w:rsidRDefault="00B11AF9" w:rsidP="00B11AF9"/>
    <w:p w14:paraId="6648F9C4" w14:textId="77777777" w:rsidR="00B11AF9" w:rsidRPr="00513AE5" w:rsidRDefault="00B11AF9" w:rsidP="00B11AF9">
      <w:pPr>
        <w:pBdr>
          <w:bottom w:val="single" w:sz="4" w:space="1" w:color="auto"/>
        </w:pBdr>
        <w:rPr>
          <w:b/>
          <w:bCs/>
        </w:rPr>
      </w:pPr>
      <w:r w:rsidRPr="00513AE5">
        <w:rPr>
          <w:b/>
          <w:bCs/>
        </w:rPr>
        <w:t>Other</w:t>
      </w:r>
      <w:r>
        <w:rPr>
          <w:b/>
          <w:bCs/>
        </w:rPr>
        <w:t>s in Attendance</w:t>
      </w:r>
    </w:p>
    <w:p w14:paraId="18A2B503" w14:textId="30D1D972" w:rsidR="00B11AF9" w:rsidRDefault="00CA01EC" w:rsidP="00B11AF9">
      <w:r>
        <w:t>Joe Katz</w:t>
      </w:r>
      <w:r w:rsidR="00A97644">
        <w:t xml:space="preserve"> (</w:t>
      </w:r>
      <w:r w:rsidR="00B11AF9">
        <w:t>Utah Department of Environmental Quality)</w:t>
      </w:r>
    </w:p>
    <w:p w14:paraId="68D6CA57" w14:textId="75A4AE24" w:rsidR="00B11AF9" w:rsidRDefault="00B11AF9" w:rsidP="00B11AF9">
      <w:pPr>
        <w:rPr>
          <w:rFonts w:eastAsiaTheme="minorEastAsia"/>
          <w:lang w:eastAsia="ko-KR"/>
        </w:rPr>
      </w:pPr>
      <w:r>
        <w:t>Ben Bowers (Project Manager, Terracon Consultants)</w:t>
      </w:r>
    </w:p>
    <w:p w14:paraId="233BC0ED" w14:textId="77777777" w:rsidR="0032510B" w:rsidRPr="00E31CCB" w:rsidRDefault="0032510B" w:rsidP="00B11AF9">
      <w:pPr>
        <w:rPr>
          <w:rFonts w:eastAsiaTheme="minorEastAsia"/>
          <w:lang w:eastAsia="ko-KR"/>
        </w:rPr>
      </w:pPr>
    </w:p>
    <w:p w14:paraId="50FD5D6F" w14:textId="2F544E0B" w:rsidR="0032510B" w:rsidRPr="00513AE5" w:rsidRDefault="0032510B" w:rsidP="0032510B">
      <w:pPr>
        <w:pBdr>
          <w:bottom w:val="single" w:sz="4" w:space="1" w:color="auto"/>
        </w:pBdr>
        <w:rPr>
          <w:b/>
          <w:bCs/>
        </w:rPr>
      </w:pPr>
      <w:r>
        <w:rPr>
          <w:b/>
          <w:bCs/>
        </w:rPr>
        <w:t>Excused</w:t>
      </w:r>
    </w:p>
    <w:p w14:paraId="4EDD6D63" w14:textId="58522ACD" w:rsidR="00992473" w:rsidRDefault="00992473" w:rsidP="00FA028B">
      <w:r w:rsidRPr="00992473">
        <w:t>Kate Gregory (Project Officer, EPA)</w:t>
      </w:r>
    </w:p>
    <w:p w14:paraId="4F31A3E6" w14:textId="798735E7" w:rsidR="002E7121" w:rsidRDefault="00FA028B" w:rsidP="00FA028B">
      <w:pPr>
        <w:rPr>
          <w:b/>
          <w:bCs/>
        </w:rPr>
      </w:pPr>
      <w:r>
        <w:rPr>
          <w:b/>
          <w:bCs/>
        </w:rPr>
        <w:t>______________________________________________________________________________</w:t>
      </w:r>
    </w:p>
    <w:p w14:paraId="10CB5051" w14:textId="449E960A" w:rsidR="0081351E" w:rsidRDefault="000772A3" w:rsidP="0081351E">
      <w:r>
        <w:t>Kersten Swinyard</w:t>
      </w:r>
      <w:r w:rsidR="0081351E">
        <w:t xml:space="preserve"> welcomed everyone and introduced </w:t>
      </w:r>
      <w:r w:rsidR="006F1344">
        <w:t>Kelly Bush</w:t>
      </w:r>
      <w:r w:rsidR="0081351E">
        <w:t xml:space="preserve">, who served as </w:t>
      </w:r>
      <w:r w:rsidR="006F1344">
        <w:t>Mayor of Kearns. Kelly introduces herself. Taylor Read introduces himself. David Foster, Joe Katz, Ben Bowers, Ronald Lund, Stuart Tsai, Sindy Song, and Emily Paskett, all introduce themselves.</w:t>
      </w:r>
    </w:p>
    <w:p w14:paraId="34C0A8C1" w14:textId="77777777" w:rsidR="0081351E" w:rsidRDefault="0081351E" w:rsidP="0081351E"/>
    <w:p w14:paraId="1F093793" w14:textId="440138ED" w:rsidR="00D75614" w:rsidRDefault="006F1344" w:rsidP="008D25C5">
      <w:r>
        <w:t>Kersten</w:t>
      </w:r>
      <w:r w:rsidR="0081351E" w:rsidRPr="0081351E">
        <w:t xml:space="preserve"> requested a motion to approve </w:t>
      </w:r>
      <w:r w:rsidRPr="0081351E">
        <w:t>April</w:t>
      </w:r>
      <w:r w:rsidR="0081351E" w:rsidRPr="0081351E">
        <w:t xml:space="preserve"> </w:t>
      </w:r>
      <w:r>
        <w:t>7</w:t>
      </w:r>
      <w:r w:rsidR="0081351E" w:rsidRPr="0081351E">
        <w:t xml:space="preserve">, 2026, meeting minutes. </w:t>
      </w:r>
      <w:r>
        <w:t>Emily Paskett</w:t>
      </w:r>
      <w:r w:rsidR="0081351E" w:rsidRPr="0081351E">
        <w:t xml:space="preserve"> motioned to approve the </w:t>
      </w:r>
      <w:r w:rsidRPr="0081351E">
        <w:t>minutes,</w:t>
      </w:r>
      <w:r w:rsidR="0081351E" w:rsidRPr="0081351E">
        <w:t xml:space="preserve"> and </w:t>
      </w:r>
      <w:r>
        <w:t>Kelly Bushj</w:t>
      </w:r>
      <w:r w:rsidR="0081351E" w:rsidRPr="0081351E">
        <w:t xml:space="preserve"> seconded. The motion was approved.</w:t>
      </w:r>
      <w:r w:rsidR="0081351E">
        <w:t xml:space="preserve"> Then, </w:t>
      </w:r>
      <w:r>
        <w:t>Kersten</w:t>
      </w:r>
      <w:r w:rsidR="00D75614" w:rsidRPr="00D75614">
        <w:t xml:space="preserve"> </w:t>
      </w:r>
      <w:r w:rsidR="0004180C" w:rsidRPr="0004180C">
        <w:t>invited community feedback or committee comments, but none were received.</w:t>
      </w:r>
    </w:p>
    <w:p w14:paraId="48C1BED8" w14:textId="77777777" w:rsidR="0081351E" w:rsidRDefault="0081351E" w:rsidP="008D25C5"/>
    <w:p w14:paraId="193904F9" w14:textId="57D9FA31" w:rsidR="007E2BDC" w:rsidRDefault="006F1344" w:rsidP="007E2BDC">
      <w:r>
        <w:t>Taylor Read</w:t>
      </w:r>
      <w:r w:rsidR="00373406">
        <w:t xml:space="preserve"> provided an update on </w:t>
      </w:r>
      <w:r w:rsidR="0039755A">
        <w:t>eight</w:t>
      </w:r>
      <w:r w:rsidR="00373406">
        <w:t xml:space="preserve"> properties under assessment. </w:t>
      </w:r>
    </w:p>
    <w:p w14:paraId="4B941157" w14:textId="77777777" w:rsidR="007E2BDC" w:rsidRDefault="007E2BDC" w:rsidP="007E2BDC"/>
    <w:p w14:paraId="180D6922" w14:textId="0A6A0C41" w:rsidR="005546D3" w:rsidRPr="00373406" w:rsidRDefault="007E2BDC" w:rsidP="007E2BDC">
      <w:r>
        <w:t xml:space="preserve">Midvale Public Works: is redeveloping their public works property. A Phase I was previously done on the property. They are now in need of a SAP, Phase II, and HMI. The total cost of $43,500. </w:t>
      </w:r>
    </w:p>
    <w:p w14:paraId="4F4F75FD" w14:textId="77777777" w:rsidR="0039755A" w:rsidRDefault="0039755A" w:rsidP="007E2BDC">
      <w:pPr>
        <w:rPr>
          <w:rFonts w:eastAsiaTheme="minorEastAsia"/>
          <w:lang w:eastAsia="ko-KR"/>
        </w:rPr>
      </w:pPr>
    </w:p>
    <w:p w14:paraId="3A4C8CCC" w14:textId="7818A66A" w:rsidR="007E2BDC" w:rsidRPr="007E2BDC" w:rsidRDefault="007E2BDC" w:rsidP="007E2BDC">
      <w:pPr>
        <w:rPr>
          <w:rFonts w:eastAsiaTheme="minorEastAsia"/>
          <w:lang w:eastAsia="ko-KR"/>
        </w:rPr>
      </w:pPr>
      <w:r w:rsidRPr="007E2BDC">
        <w:rPr>
          <w:rFonts w:eastAsiaTheme="minorEastAsia"/>
          <w:lang w:eastAsia="ko-KR"/>
        </w:rPr>
        <w:lastRenderedPageBreak/>
        <w:t xml:space="preserve">Salt Lake Rio Grande: previously approved for a </w:t>
      </w:r>
      <w:r>
        <w:rPr>
          <w:rFonts w:eastAsiaTheme="minorEastAsia"/>
          <w:lang w:eastAsia="ko-KR"/>
        </w:rPr>
        <w:t>Phase II</w:t>
      </w:r>
      <w:r w:rsidRPr="007E2BDC">
        <w:rPr>
          <w:rFonts w:eastAsiaTheme="minorEastAsia"/>
          <w:lang w:eastAsia="ko-KR"/>
        </w:rPr>
        <w:t xml:space="preserve">, budget now allocated for another phase one. Access problems, agreement pending. Renewed </w:t>
      </w:r>
      <w:r>
        <w:rPr>
          <w:rFonts w:eastAsiaTheme="minorEastAsia"/>
          <w:lang w:eastAsia="ko-KR"/>
        </w:rPr>
        <w:t>Phase I</w:t>
      </w:r>
      <w:r w:rsidRPr="007E2BDC">
        <w:rPr>
          <w:rFonts w:eastAsiaTheme="minorEastAsia"/>
          <w:lang w:eastAsia="ko-KR"/>
        </w:rPr>
        <w:t xml:space="preserve"> and possibly the </w:t>
      </w:r>
      <w:r w:rsidR="0039755A">
        <w:rPr>
          <w:rFonts w:eastAsiaTheme="minorEastAsia"/>
          <w:lang w:eastAsia="ko-KR"/>
        </w:rPr>
        <w:t>Phase II</w:t>
      </w:r>
      <w:r w:rsidRPr="007E2BDC">
        <w:rPr>
          <w:rFonts w:eastAsiaTheme="minorEastAsia"/>
          <w:lang w:eastAsia="ko-KR"/>
        </w:rPr>
        <w:t xml:space="preserve"> will fall under the next grant.</w:t>
      </w:r>
    </w:p>
    <w:p w14:paraId="25C247F3" w14:textId="321D8211" w:rsidR="007E2BDC" w:rsidRPr="007E2BDC" w:rsidRDefault="007E2BDC" w:rsidP="007E2BDC">
      <w:pPr>
        <w:rPr>
          <w:rFonts w:eastAsiaTheme="minorEastAsia"/>
          <w:lang w:eastAsia="ko-KR"/>
        </w:rPr>
      </w:pPr>
      <w:r w:rsidRPr="007E2BDC">
        <w:rPr>
          <w:rFonts w:eastAsiaTheme="minorEastAsia"/>
          <w:lang w:eastAsia="ko-KR"/>
        </w:rPr>
        <w:t xml:space="preserve">CDCU 1084, CDCU </w:t>
      </w:r>
      <w:r w:rsidR="0039755A">
        <w:rPr>
          <w:rFonts w:eastAsiaTheme="minorEastAsia"/>
          <w:lang w:eastAsia="ko-KR"/>
        </w:rPr>
        <w:t>Emeril</w:t>
      </w:r>
      <w:r w:rsidRPr="007E2BDC">
        <w:rPr>
          <w:rFonts w:eastAsiaTheme="minorEastAsia"/>
          <w:lang w:eastAsia="ko-KR"/>
        </w:rPr>
        <w:t xml:space="preserve"> Avenue, and Salt Lake Crossroads </w:t>
      </w:r>
      <w:r w:rsidR="0039755A">
        <w:rPr>
          <w:rFonts w:eastAsiaTheme="minorEastAsia"/>
          <w:lang w:eastAsia="ko-KR"/>
        </w:rPr>
        <w:t>T</w:t>
      </w:r>
      <w:r w:rsidRPr="007E2BDC">
        <w:rPr>
          <w:rFonts w:eastAsiaTheme="minorEastAsia"/>
          <w:lang w:eastAsia="ko-KR"/>
        </w:rPr>
        <w:t xml:space="preserve">hrift </w:t>
      </w:r>
      <w:r w:rsidR="0039755A">
        <w:rPr>
          <w:rFonts w:eastAsiaTheme="minorEastAsia"/>
          <w:lang w:eastAsia="ko-KR"/>
        </w:rPr>
        <w:t>S</w:t>
      </w:r>
      <w:r w:rsidRPr="007E2BDC">
        <w:rPr>
          <w:rFonts w:eastAsiaTheme="minorEastAsia"/>
          <w:lang w:eastAsia="ko-KR"/>
        </w:rPr>
        <w:t xml:space="preserve">tore: </w:t>
      </w:r>
      <w:r w:rsidR="0039755A">
        <w:rPr>
          <w:rFonts w:eastAsiaTheme="minorEastAsia"/>
          <w:lang w:eastAsia="ko-KR"/>
        </w:rPr>
        <w:t>Phase IIs</w:t>
      </w:r>
      <w:r w:rsidRPr="007E2BDC">
        <w:rPr>
          <w:rFonts w:eastAsiaTheme="minorEastAsia"/>
          <w:lang w:eastAsia="ko-KR"/>
        </w:rPr>
        <w:t xml:space="preserve"> complete, payments in process, all under budget, returning $11,500 to the program.</w:t>
      </w:r>
    </w:p>
    <w:p w14:paraId="294F06F3" w14:textId="2347A8E6" w:rsidR="007E2BDC" w:rsidRPr="007E2BDC" w:rsidRDefault="0039755A" w:rsidP="007E2BDC">
      <w:pPr>
        <w:rPr>
          <w:rFonts w:eastAsiaTheme="minorEastAsia"/>
          <w:lang w:eastAsia="ko-KR"/>
        </w:rPr>
      </w:pPr>
      <w:r>
        <w:rPr>
          <w:rFonts w:eastAsiaTheme="minorEastAsia"/>
          <w:lang w:eastAsia="ko-KR"/>
        </w:rPr>
        <w:t>Art</w:t>
      </w:r>
      <w:r w:rsidR="007E2BDC" w:rsidRPr="007E2BDC">
        <w:rPr>
          <w:rFonts w:eastAsiaTheme="minorEastAsia"/>
          <w:lang w:eastAsia="ko-KR"/>
        </w:rPr>
        <w:t xml:space="preserve"> Castle: </w:t>
      </w:r>
      <w:r w:rsidR="007E2BDC">
        <w:rPr>
          <w:rFonts w:eastAsiaTheme="minorEastAsia"/>
          <w:lang w:eastAsia="ko-KR"/>
        </w:rPr>
        <w:t>Phase I</w:t>
      </w:r>
      <w:r w:rsidR="007E2BDC" w:rsidRPr="007E2BDC">
        <w:rPr>
          <w:rFonts w:eastAsiaTheme="minorEastAsia"/>
          <w:lang w:eastAsia="ko-KR"/>
        </w:rPr>
        <w:t xml:space="preserve"> finished 28 July with no further recommendations. Likely closed out once billed.</w:t>
      </w:r>
    </w:p>
    <w:p w14:paraId="57CA71AA" w14:textId="13D9A12E" w:rsidR="007E2BDC" w:rsidRPr="007E2BDC" w:rsidRDefault="007E2BDC" w:rsidP="007E2BDC">
      <w:pPr>
        <w:rPr>
          <w:rFonts w:eastAsiaTheme="minorEastAsia"/>
          <w:lang w:eastAsia="ko-KR"/>
        </w:rPr>
      </w:pPr>
      <w:r w:rsidRPr="007E2BDC">
        <w:rPr>
          <w:rFonts w:eastAsiaTheme="minorEastAsia"/>
          <w:lang w:eastAsia="ko-KR"/>
        </w:rPr>
        <w:t>Big Bend Park: West Jordan owns it, five parcels, city has floated a county purchase. Phase one approval in process.</w:t>
      </w:r>
    </w:p>
    <w:p w14:paraId="5105933A" w14:textId="6FFFB301" w:rsidR="007E2BDC" w:rsidRPr="00373406" w:rsidRDefault="007E2BDC" w:rsidP="007E2BDC">
      <w:pPr>
        <w:rPr>
          <w:rFonts w:eastAsiaTheme="minorEastAsia"/>
          <w:lang w:eastAsia="ko-KR"/>
        </w:rPr>
      </w:pPr>
      <w:r w:rsidRPr="007E2BDC">
        <w:rPr>
          <w:rFonts w:eastAsiaTheme="minorEastAsia"/>
          <w:lang w:eastAsia="ko-KR"/>
        </w:rPr>
        <w:t>Midvale Unique Auto: phase two delayed by access issues, budget returned, $3,190 already invoiced.</w:t>
      </w:r>
    </w:p>
    <w:p w14:paraId="553FE835" w14:textId="77777777" w:rsidR="0039755A" w:rsidRDefault="0039755A" w:rsidP="00C46E15"/>
    <w:p w14:paraId="60FF3F26" w14:textId="207AC2C1" w:rsidR="0039755A" w:rsidRDefault="0039755A" w:rsidP="00C46E15">
      <w:r>
        <w:t>Kersten asks Taylor to give a quick refresher to the group on the different ESAs. Taylor explains the different types of ESAs. Kersten explains that Phase I ESAs are staff approval.</w:t>
      </w:r>
      <w:r>
        <w:br/>
      </w:r>
      <w:r>
        <w:br/>
      </w:r>
      <w:r w:rsidR="00ED3503">
        <w:t>Taylor gives b</w:t>
      </w:r>
      <w:r>
        <w:t>udget update a</w:t>
      </w:r>
      <w:r w:rsidRPr="0039755A">
        <w:t>bout $60,000 remained in contractual. A sole source amendment of $9,375.14 to Terracon moved unused travel and supplies budget into contractual as part of the wind down. Roughly $17,365 is left, effectively the end of the 2023 grant budget.</w:t>
      </w:r>
    </w:p>
    <w:p w14:paraId="0B71EE3D" w14:textId="77777777" w:rsidR="00ED3503" w:rsidRDefault="00ED3503" w:rsidP="00C46E15"/>
    <w:p w14:paraId="5D757D60" w14:textId="1973B2DD" w:rsidR="00ED3503" w:rsidRDefault="00ED3503" w:rsidP="00C46E15">
      <w:r>
        <w:t xml:space="preserve">Taylor and Kersten explained that </w:t>
      </w:r>
      <w:r w:rsidRPr="00ED3503">
        <w:t>the</w:t>
      </w:r>
      <w:r w:rsidRPr="00ED3503">
        <w:t xml:space="preserve"> county was notified in June that the January application succeeded: another $1.5 million, available 1 October 2026 and running through the end of September 2030. There will be some overlap between closing out the 2023 grant and standing up the 2026 grant. The intent is to have this committee authorize the final 2023 assessment work before starting a fresh round of committee involvement for the new grant. Timing details are still being worked out.</w:t>
      </w:r>
    </w:p>
    <w:p w14:paraId="5123EB6D" w14:textId="77777777" w:rsidR="0039755A" w:rsidRDefault="0039755A" w:rsidP="00C46E15"/>
    <w:p w14:paraId="204E40D9" w14:textId="1B813FB9" w:rsidR="00C46E15" w:rsidRDefault="00992473" w:rsidP="00C46E15">
      <w:r w:rsidRPr="00C46E15">
        <w:t>Following updates</w:t>
      </w:r>
      <w:r w:rsidR="00C46E15" w:rsidRPr="00C46E15">
        <w:t xml:space="preserve">, </w:t>
      </w:r>
      <w:r w:rsidR="00991C43">
        <w:t>Kersten</w:t>
      </w:r>
      <w:r w:rsidR="00621C6B" w:rsidRPr="00C46E15">
        <w:t xml:space="preserve"> </w:t>
      </w:r>
      <w:r w:rsidR="00C46E15" w:rsidRPr="00C46E15">
        <w:t xml:space="preserve">called for a vote </w:t>
      </w:r>
      <w:r w:rsidR="00991C43">
        <w:t>t</w:t>
      </w:r>
      <w:r w:rsidR="00991C43" w:rsidRPr="00991C43">
        <w:t xml:space="preserve">he $43,500 for the Midvale Public Works SAP, </w:t>
      </w:r>
      <w:r w:rsidR="00991C43">
        <w:t>Phase II</w:t>
      </w:r>
      <w:r w:rsidR="00991C43" w:rsidRPr="00991C43">
        <w:t xml:space="preserve"> ESA, and HMI was moved by Kelly Bush, seconded by Dave Foster, and carried unanimously.</w:t>
      </w:r>
    </w:p>
    <w:p w14:paraId="7F9C2A11" w14:textId="77777777" w:rsidR="00991C43" w:rsidRDefault="00991C43" w:rsidP="008D25C5"/>
    <w:p w14:paraId="07E83FE7" w14:textId="77AFB693" w:rsidR="0004180C" w:rsidRDefault="00991C43" w:rsidP="008D25C5">
      <w:pPr>
        <w:rPr>
          <w:rFonts w:eastAsiaTheme="minorEastAsia"/>
          <w:lang w:eastAsia="ko-KR"/>
        </w:rPr>
      </w:pPr>
      <w:r>
        <w:t>Kersten</w:t>
      </w:r>
      <w:r w:rsidR="00373406" w:rsidRPr="00373406">
        <w:t xml:space="preserve"> invited committee members and attendees to propose additional properties. </w:t>
      </w:r>
      <w:r w:rsidRPr="00991C43">
        <w:t xml:space="preserve">Kelly Bush asked to add </w:t>
      </w:r>
      <w:r>
        <w:t>the Gem</w:t>
      </w:r>
      <w:r w:rsidRPr="00991C43">
        <w:t xml:space="preserve"> to the list. Closing date is 20 </w:t>
      </w:r>
      <w:r w:rsidRPr="00991C43">
        <w:t>August,</w:t>
      </w:r>
      <w:r w:rsidRPr="00991C43">
        <w:t xml:space="preserve"> and the new owners are not pursuing a privately funded </w:t>
      </w:r>
      <w:r>
        <w:t>Phase I</w:t>
      </w:r>
      <w:r w:rsidRPr="00991C43">
        <w:t xml:space="preserve">. Ben Bowers explained that a </w:t>
      </w:r>
      <w:r>
        <w:t>Phase I</w:t>
      </w:r>
      <w:r w:rsidRPr="00991C43">
        <w:t xml:space="preserve"> is the buyer's due diligence and establishes CERCLA bona fide prospective purchaser protection, and that most banks require one for a commercial loan. Joe added that without all appropriate inquiries completed before acquisition, the site can become ineligible for future funding, including </w:t>
      </w:r>
      <w:r>
        <w:t>Phase II</w:t>
      </w:r>
      <w:r w:rsidRPr="00991C43">
        <w:t xml:space="preserve"> assistance. The suggestion was that the transaction paperwork </w:t>
      </w:r>
      <w:r w:rsidRPr="00991C43">
        <w:t>includes</w:t>
      </w:r>
      <w:r w:rsidRPr="00991C43">
        <w:t xml:space="preserve"> an environmental study extension so a staff-approved </w:t>
      </w:r>
      <w:r>
        <w:t>Phase I</w:t>
      </w:r>
      <w:r w:rsidRPr="00991C43">
        <w:t xml:space="preserve"> can be completed before closing. </w:t>
      </w:r>
      <w:r>
        <w:t>Kelly</w:t>
      </w:r>
      <w:r w:rsidRPr="00991C43">
        <w:t xml:space="preserve"> will contact Matt St</w:t>
      </w:r>
      <w:r>
        <w:t>a</w:t>
      </w:r>
      <w:r w:rsidRPr="00991C43">
        <w:t xml:space="preserve">rly and set up a call with the new </w:t>
      </w:r>
      <w:r w:rsidRPr="00991C43">
        <w:t>owners and</w:t>
      </w:r>
      <w:r w:rsidRPr="00991C43">
        <w:t xml:space="preserve"> will invite </w:t>
      </w:r>
      <w:r>
        <w:t>Taylor</w:t>
      </w:r>
      <w:r w:rsidRPr="00991C43">
        <w:t xml:space="preserve"> to it.</w:t>
      </w:r>
    </w:p>
    <w:p w14:paraId="57E142CF" w14:textId="77777777" w:rsidR="00373406" w:rsidRPr="00373406" w:rsidRDefault="00373406" w:rsidP="008D25C5">
      <w:pPr>
        <w:rPr>
          <w:rFonts w:eastAsiaTheme="minorEastAsia"/>
          <w:lang w:eastAsia="ko-KR"/>
        </w:rPr>
      </w:pPr>
    </w:p>
    <w:p w14:paraId="073ECFF3" w14:textId="2F6CD91C" w:rsidR="00174047" w:rsidRDefault="00174047" w:rsidP="008D25C5">
      <w:r>
        <w:t xml:space="preserve">The next committee meeting is scheduled for </w:t>
      </w:r>
      <w:r w:rsidR="00991C43">
        <w:t>September</w:t>
      </w:r>
      <w:r>
        <w:t xml:space="preserve"> </w:t>
      </w:r>
      <w:r w:rsidR="00991C43">
        <w:t>1</w:t>
      </w:r>
      <w:r>
        <w:t xml:space="preserve">, </w:t>
      </w:r>
      <w:r w:rsidR="00C46E15">
        <w:t>2026,</w:t>
      </w:r>
      <w:r>
        <w:t xml:space="preserve"> or as needed. The meeting was adjourned.</w:t>
      </w:r>
    </w:p>
    <w:p w14:paraId="11DADA62" w14:textId="50772D6D" w:rsidR="00CD068B" w:rsidRDefault="00CD068B" w:rsidP="008D25C5">
      <w:pPr>
        <w:rPr>
          <w:rFonts w:eastAsiaTheme="minorEastAsia"/>
          <w:lang w:eastAsia="ko-KR"/>
        </w:rPr>
      </w:pPr>
    </w:p>
    <w:sectPr w:rsidR="00CD06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3C68" w14:textId="77777777" w:rsidR="00192C85" w:rsidRDefault="00192C85" w:rsidP="00CC0B40">
      <w:r>
        <w:separator/>
      </w:r>
    </w:p>
  </w:endnote>
  <w:endnote w:type="continuationSeparator" w:id="0">
    <w:p w14:paraId="6A7C632D" w14:textId="77777777" w:rsidR="00192C85" w:rsidRDefault="00192C85" w:rsidP="00CC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9BFD" w14:textId="77777777" w:rsidR="008F64C6" w:rsidRDefault="008F6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A5F6" w14:textId="77777777" w:rsidR="008F64C6" w:rsidRDefault="008F64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363A" w14:textId="77777777" w:rsidR="008F64C6" w:rsidRDefault="008F6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09F7B" w14:textId="77777777" w:rsidR="00192C85" w:rsidRDefault="00192C85" w:rsidP="00CC0B40">
      <w:r>
        <w:separator/>
      </w:r>
    </w:p>
  </w:footnote>
  <w:footnote w:type="continuationSeparator" w:id="0">
    <w:p w14:paraId="5CAEFF37" w14:textId="77777777" w:rsidR="00192C85" w:rsidRDefault="00192C85" w:rsidP="00CC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A883" w14:textId="77777777" w:rsidR="008F64C6" w:rsidRDefault="008F6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8565" w14:textId="2C88EB43" w:rsidR="00CC0B40" w:rsidRDefault="00192C85" w:rsidP="00CC0B40">
    <w:pPr>
      <w:pStyle w:val="Header"/>
      <w:jc w:val="center"/>
    </w:pPr>
    <w:sdt>
      <w:sdtPr>
        <w:id w:val="1197730517"/>
        <w:docPartObj>
          <w:docPartGallery w:val="Watermarks"/>
          <w:docPartUnique/>
        </w:docPartObj>
      </w:sdtPr>
      <w:sdtEndPr/>
      <w:sdtContent>
        <w:r>
          <w:rPr>
            <w:noProof/>
          </w:rPr>
          <w:pict w14:anchorId="46E0C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C0B40">
      <w:rPr>
        <w:noProof/>
      </w:rPr>
      <w:drawing>
        <wp:inline distT="0" distB="0" distL="0" distR="0" wp14:anchorId="7C2B6948" wp14:editId="2872FA26">
          <wp:extent cx="2142167" cy="742950"/>
          <wp:effectExtent l="0" t="0" r="0" b="0"/>
          <wp:docPr id="88770539" name="Picture 8877053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46248" cy="7443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8DF6" w14:textId="77777777" w:rsidR="008F64C6" w:rsidRDefault="008F6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C06"/>
    <w:multiLevelType w:val="hybridMultilevel"/>
    <w:tmpl w:val="20DAB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E652C"/>
    <w:multiLevelType w:val="multilevel"/>
    <w:tmpl w:val="3CD88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C77CD"/>
    <w:multiLevelType w:val="hybridMultilevel"/>
    <w:tmpl w:val="A4AA818C"/>
    <w:lvl w:ilvl="0" w:tplc="4D7E520E">
      <w:start w:val="1"/>
      <w:numFmt w:val="decimal"/>
      <w:lvlText w:val="%1."/>
      <w:lvlJc w:val="left"/>
      <w:pPr>
        <w:tabs>
          <w:tab w:val="num" w:pos="900"/>
        </w:tabs>
        <w:ind w:left="900" w:hanging="360"/>
      </w:pPr>
      <w:rPr>
        <w:rFonts w:hint="default"/>
        <w:b/>
        <w:bCs/>
        <w:color w:val="auto"/>
      </w:rPr>
    </w:lvl>
    <w:lvl w:ilvl="1" w:tplc="9F18DE54">
      <w:start w:val="1"/>
      <w:numFmt w:val="lowerLetter"/>
      <w:lvlText w:val="%2."/>
      <w:lvlJc w:val="left"/>
      <w:pPr>
        <w:tabs>
          <w:tab w:val="num" w:pos="1440"/>
        </w:tabs>
        <w:ind w:left="1440" w:hanging="360"/>
      </w:pPr>
      <w:rPr>
        <w:b/>
        <w:bCs/>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4B0F82"/>
    <w:multiLevelType w:val="hybridMultilevel"/>
    <w:tmpl w:val="43768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8748B"/>
    <w:multiLevelType w:val="hybridMultilevel"/>
    <w:tmpl w:val="36E2C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81C66"/>
    <w:multiLevelType w:val="hybridMultilevel"/>
    <w:tmpl w:val="F35474FC"/>
    <w:lvl w:ilvl="0" w:tplc="52B0B37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A7361"/>
    <w:multiLevelType w:val="hybridMultilevel"/>
    <w:tmpl w:val="266A1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D90644"/>
    <w:multiLevelType w:val="multilevel"/>
    <w:tmpl w:val="077A2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911800"/>
    <w:multiLevelType w:val="hybridMultilevel"/>
    <w:tmpl w:val="F094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AD2638"/>
    <w:multiLevelType w:val="hybridMultilevel"/>
    <w:tmpl w:val="3006B35C"/>
    <w:lvl w:ilvl="0" w:tplc="55505C0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371086">
    <w:abstractNumId w:val="2"/>
  </w:num>
  <w:num w:numId="2" w16cid:durableId="1198926924">
    <w:abstractNumId w:val="7"/>
  </w:num>
  <w:num w:numId="3" w16cid:durableId="1496261510">
    <w:abstractNumId w:val="8"/>
  </w:num>
  <w:num w:numId="4" w16cid:durableId="1361737419">
    <w:abstractNumId w:val="5"/>
  </w:num>
  <w:num w:numId="5" w16cid:durableId="31853982">
    <w:abstractNumId w:val="9"/>
  </w:num>
  <w:num w:numId="6" w16cid:durableId="1895192035">
    <w:abstractNumId w:val="3"/>
  </w:num>
  <w:num w:numId="7" w16cid:durableId="2045013242">
    <w:abstractNumId w:val="6"/>
  </w:num>
  <w:num w:numId="8" w16cid:durableId="818298">
    <w:abstractNumId w:val="4"/>
  </w:num>
  <w:num w:numId="9" w16cid:durableId="1451506862">
    <w:abstractNumId w:val="0"/>
  </w:num>
  <w:num w:numId="10" w16cid:durableId="1967076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D6"/>
    <w:rsid w:val="000278F4"/>
    <w:rsid w:val="00032A01"/>
    <w:rsid w:val="00036B14"/>
    <w:rsid w:val="00037F9F"/>
    <w:rsid w:val="0004180C"/>
    <w:rsid w:val="0004240D"/>
    <w:rsid w:val="00054D79"/>
    <w:rsid w:val="0005706C"/>
    <w:rsid w:val="000668C3"/>
    <w:rsid w:val="0007726A"/>
    <w:rsid w:val="000772A3"/>
    <w:rsid w:val="00086C1C"/>
    <w:rsid w:val="00091467"/>
    <w:rsid w:val="000A5E1A"/>
    <w:rsid w:val="000B42C0"/>
    <w:rsid w:val="000C3762"/>
    <w:rsid w:val="001015B5"/>
    <w:rsid w:val="00115777"/>
    <w:rsid w:val="0011704A"/>
    <w:rsid w:val="001213CB"/>
    <w:rsid w:val="0013015A"/>
    <w:rsid w:val="001359FE"/>
    <w:rsid w:val="00142B2D"/>
    <w:rsid w:val="0014330F"/>
    <w:rsid w:val="00151A2C"/>
    <w:rsid w:val="001556F1"/>
    <w:rsid w:val="00165F69"/>
    <w:rsid w:val="00166060"/>
    <w:rsid w:val="00170BFE"/>
    <w:rsid w:val="00174047"/>
    <w:rsid w:val="00192C85"/>
    <w:rsid w:val="001A0D63"/>
    <w:rsid w:val="001A7AB4"/>
    <w:rsid w:val="001A7C0C"/>
    <w:rsid w:val="001C3CCB"/>
    <w:rsid w:val="001D0930"/>
    <w:rsid w:val="001D3245"/>
    <w:rsid w:val="001D559B"/>
    <w:rsid w:val="001E6F3E"/>
    <w:rsid w:val="001F6580"/>
    <w:rsid w:val="002031D8"/>
    <w:rsid w:val="00227579"/>
    <w:rsid w:val="00227A55"/>
    <w:rsid w:val="00231F2B"/>
    <w:rsid w:val="00235984"/>
    <w:rsid w:val="002646BA"/>
    <w:rsid w:val="002706A8"/>
    <w:rsid w:val="00282CEC"/>
    <w:rsid w:val="00290094"/>
    <w:rsid w:val="00295703"/>
    <w:rsid w:val="002A2F40"/>
    <w:rsid w:val="002A7945"/>
    <w:rsid w:val="002B3C37"/>
    <w:rsid w:val="002B42B4"/>
    <w:rsid w:val="002B7A99"/>
    <w:rsid w:val="002C2AF8"/>
    <w:rsid w:val="002C3A99"/>
    <w:rsid w:val="002D4551"/>
    <w:rsid w:val="002E7121"/>
    <w:rsid w:val="002F0251"/>
    <w:rsid w:val="002F22D2"/>
    <w:rsid w:val="003008FD"/>
    <w:rsid w:val="003014FB"/>
    <w:rsid w:val="00301F08"/>
    <w:rsid w:val="00304575"/>
    <w:rsid w:val="003055B9"/>
    <w:rsid w:val="00312E31"/>
    <w:rsid w:val="00312FB1"/>
    <w:rsid w:val="0032510B"/>
    <w:rsid w:val="003257D6"/>
    <w:rsid w:val="003422F5"/>
    <w:rsid w:val="003423A5"/>
    <w:rsid w:val="00342722"/>
    <w:rsid w:val="00343D01"/>
    <w:rsid w:val="0035412B"/>
    <w:rsid w:val="00364CFB"/>
    <w:rsid w:val="00373406"/>
    <w:rsid w:val="0039755A"/>
    <w:rsid w:val="003A21BF"/>
    <w:rsid w:val="003B607A"/>
    <w:rsid w:val="003C0253"/>
    <w:rsid w:val="003C08FA"/>
    <w:rsid w:val="003E4793"/>
    <w:rsid w:val="003F310F"/>
    <w:rsid w:val="00400C2E"/>
    <w:rsid w:val="00407CE4"/>
    <w:rsid w:val="00415EBF"/>
    <w:rsid w:val="00421700"/>
    <w:rsid w:val="004273AE"/>
    <w:rsid w:val="004328CA"/>
    <w:rsid w:val="004636D0"/>
    <w:rsid w:val="00464A24"/>
    <w:rsid w:val="00466574"/>
    <w:rsid w:val="004842AC"/>
    <w:rsid w:val="0048445A"/>
    <w:rsid w:val="004848D0"/>
    <w:rsid w:val="004863B9"/>
    <w:rsid w:val="004923DC"/>
    <w:rsid w:val="00496E9D"/>
    <w:rsid w:val="004B18C3"/>
    <w:rsid w:val="004B21D9"/>
    <w:rsid w:val="004C38F2"/>
    <w:rsid w:val="004C4DC6"/>
    <w:rsid w:val="004C7779"/>
    <w:rsid w:val="004D05A4"/>
    <w:rsid w:val="004D5AD8"/>
    <w:rsid w:val="004F6133"/>
    <w:rsid w:val="004F6A05"/>
    <w:rsid w:val="00504D2E"/>
    <w:rsid w:val="00515DF1"/>
    <w:rsid w:val="00526328"/>
    <w:rsid w:val="00531452"/>
    <w:rsid w:val="0053764D"/>
    <w:rsid w:val="0054698E"/>
    <w:rsid w:val="0055229C"/>
    <w:rsid w:val="005546D3"/>
    <w:rsid w:val="0056112B"/>
    <w:rsid w:val="00564812"/>
    <w:rsid w:val="0057319E"/>
    <w:rsid w:val="005731DF"/>
    <w:rsid w:val="005A0572"/>
    <w:rsid w:val="005A307D"/>
    <w:rsid w:val="005B2D75"/>
    <w:rsid w:val="005B4FD6"/>
    <w:rsid w:val="005B7F5D"/>
    <w:rsid w:val="005C45D4"/>
    <w:rsid w:val="005C45D8"/>
    <w:rsid w:val="005C5282"/>
    <w:rsid w:val="005D142E"/>
    <w:rsid w:val="005D52F3"/>
    <w:rsid w:val="005D7198"/>
    <w:rsid w:val="005F3F3F"/>
    <w:rsid w:val="005F672C"/>
    <w:rsid w:val="006025A4"/>
    <w:rsid w:val="006047D5"/>
    <w:rsid w:val="00611F07"/>
    <w:rsid w:val="00621C21"/>
    <w:rsid w:val="00621C6B"/>
    <w:rsid w:val="00626296"/>
    <w:rsid w:val="006331DD"/>
    <w:rsid w:val="0064406C"/>
    <w:rsid w:val="006531CF"/>
    <w:rsid w:val="0065550F"/>
    <w:rsid w:val="0068637E"/>
    <w:rsid w:val="00687345"/>
    <w:rsid w:val="00687DAF"/>
    <w:rsid w:val="006A1FAB"/>
    <w:rsid w:val="006A267A"/>
    <w:rsid w:val="006C523B"/>
    <w:rsid w:val="006D4487"/>
    <w:rsid w:val="006E404F"/>
    <w:rsid w:val="006F1344"/>
    <w:rsid w:val="00716FE9"/>
    <w:rsid w:val="0073297E"/>
    <w:rsid w:val="00733EB4"/>
    <w:rsid w:val="00734C9A"/>
    <w:rsid w:val="00745493"/>
    <w:rsid w:val="00762748"/>
    <w:rsid w:val="00770828"/>
    <w:rsid w:val="0078185D"/>
    <w:rsid w:val="007825DD"/>
    <w:rsid w:val="00787603"/>
    <w:rsid w:val="007C04D3"/>
    <w:rsid w:val="007C650F"/>
    <w:rsid w:val="007D165E"/>
    <w:rsid w:val="007E1B28"/>
    <w:rsid w:val="007E2BDC"/>
    <w:rsid w:val="007F78BA"/>
    <w:rsid w:val="008006EB"/>
    <w:rsid w:val="00806190"/>
    <w:rsid w:val="0081351E"/>
    <w:rsid w:val="00821FD2"/>
    <w:rsid w:val="008338AB"/>
    <w:rsid w:val="0087272F"/>
    <w:rsid w:val="008772C6"/>
    <w:rsid w:val="0088138B"/>
    <w:rsid w:val="008A1EA2"/>
    <w:rsid w:val="008A3439"/>
    <w:rsid w:val="008B6745"/>
    <w:rsid w:val="008B702E"/>
    <w:rsid w:val="008C2B95"/>
    <w:rsid w:val="008D0485"/>
    <w:rsid w:val="008D25C5"/>
    <w:rsid w:val="008E3C80"/>
    <w:rsid w:val="008F4F92"/>
    <w:rsid w:val="008F63C9"/>
    <w:rsid w:val="008F64C6"/>
    <w:rsid w:val="00901251"/>
    <w:rsid w:val="00901E29"/>
    <w:rsid w:val="009039A4"/>
    <w:rsid w:val="00915570"/>
    <w:rsid w:val="0091618C"/>
    <w:rsid w:val="00917836"/>
    <w:rsid w:val="0093498C"/>
    <w:rsid w:val="00937E8B"/>
    <w:rsid w:val="00942FA1"/>
    <w:rsid w:val="00951E6C"/>
    <w:rsid w:val="009668D3"/>
    <w:rsid w:val="00981B00"/>
    <w:rsid w:val="00982686"/>
    <w:rsid w:val="00985C8B"/>
    <w:rsid w:val="0098645B"/>
    <w:rsid w:val="00991329"/>
    <w:rsid w:val="00991C43"/>
    <w:rsid w:val="00992473"/>
    <w:rsid w:val="00993D69"/>
    <w:rsid w:val="00996731"/>
    <w:rsid w:val="00997287"/>
    <w:rsid w:val="009B3680"/>
    <w:rsid w:val="009B64CD"/>
    <w:rsid w:val="009C033C"/>
    <w:rsid w:val="009D3700"/>
    <w:rsid w:val="009E0AEE"/>
    <w:rsid w:val="009E3503"/>
    <w:rsid w:val="009F5EAE"/>
    <w:rsid w:val="00A029AB"/>
    <w:rsid w:val="00A16034"/>
    <w:rsid w:val="00A253C9"/>
    <w:rsid w:val="00A302CD"/>
    <w:rsid w:val="00A44DAB"/>
    <w:rsid w:val="00A60199"/>
    <w:rsid w:val="00A71BA3"/>
    <w:rsid w:val="00A7460D"/>
    <w:rsid w:val="00A76199"/>
    <w:rsid w:val="00A83CF9"/>
    <w:rsid w:val="00A96EF3"/>
    <w:rsid w:val="00A97644"/>
    <w:rsid w:val="00AA78AC"/>
    <w:rsid w:val="00AD492C"/>
    <w:rsid w:val="00AE1AC4"/>
    <w:rsid w:val="00AE2085"/>
    <w:rsid w:val="00AE2729"/>
    <w:rsid w:val="00AF281F"/>
    <w:rsid w:val="00AF3AAF"/>
    <w:rsid w:val="00B0084E"/>
    <w:rsid w:val="00B00FF8"/>
    <w:rsid w:val="00B03FC3"/>
    <w:rsid w:val="00B11AF9"/>
    <w:rsid w:val="00B14554"/>
    <w:rsid w:val="00B270A5"/>
    <w:rsid w:val="00B316FA"/>
    <w:rsid w:val="00B425F0"/>
    <w:rsid w:val="00B43995"/>
    <w:rsid w:val="00B45F1C"/>
    <w:rsid w:val="00B4722D"/>
    <w:rsid w:val="00B504E9"/>
    <w:rsid w:val="00B541D5"/>
    <w:rsid w:val="00B70F3C"/>
    <w:rsid w:val="00B761B5"/>
    <w:rsid w:val="00B80535"/>
    <w:rsid w:val="00B81BE0"/>
    <w:rsid w:val="00B85F20"/>
    <w:rsid w:val="00B94B52"/>
    <w:rsid w:val="00BA7395"/>
    <w:rsid w:val="00BB188C"/>
    <w:rsid w:val="00BB33C5"/>
    <w:rsid w:val="00BC577C"/>
    <w:rsid w:val="00BD2075"/>
    <w:rsid w:val="00BD3D49"/>
    <w:rsid w:val="00BD4DB7"/>
    <w:rsid w:val="00BD75D2"/>
    <w:rsid w:val="00BE00BE"/>
    <w:rsid w:val="00BF2A5A"/>
    <w:rsid w:val="00BF339D"/>
    <w:rsid w:val="00C01768"/>
    <w:rsid w:val="00C11799"/>
    <w:rsid w:val="00C2118F"/>
    <w:rsid w:val="00C32C8C"/>
    <w:rsid w:val="00C335A7"/>
    <w:rsid w:val="00C46E15"/>
    <w:rsid w:val="00C52814"/>
    <w:rsid w:val="00C54E95"/>
    <w:rsid w:val="00C54F33"/>
    <w:rsid w:val="00C708D9"/>
    <w:rsid w:val="00C76404"/>
    <w:rsid w:val="00C83CD8"/>
    <w:rsid w:val="00CA01EC"/>
    <w:rsid w:val="00CA1C05"/>
    <w:rsid w:val="00CC0B40"/>
    <w:rsid w:val="00CC4153"/>
    <w:rsid w:val="00CD068B"/>
    <w:rsid w:val="00CE5A88"/>
    <w:rsid w:val="00CF6ACE"/>
    <w:rsid w:val="00D16CBB"/>
    <w:rsid w:val="00D26B4C"/>
    <w:rsid w:val="00D36F64"/>
    <w:rsid w:val="00D41160"/>
    <w:rsid w:val="00D515AE"/>
    <w:rsid w:val="00D57F8E"/>
    <w:rsid w:val="00D650A3"/>
    <w:rsid w:val="00D6601D"/>
    <w:rsid w:val="00D71F06"/>
    <w:rsid w:val="00D75614"/>
    <w:rsid w:val="00D75EAA"/>
    <w:rsid w:val="00D81D5E"/>
    <w:rsid w:val="00D85F75"/>
    <w:rsid w:val="00D93CE5"/>
    <w:rsid w:val="00DB0790"/>
    <w:rsid w:val="00DC20AD"/>
    <w:rsid w:val="00E13CE2"/>
    <w:rsid w:val="00E305B5"/>
    <w:rsid w:val="00E31CCB"/>
    <w:rsid w:val="00E35B79"/>
    <w:rsid w:val="00E40741"/>
    <w:rsid w:val="00E45D37"/>
    <w:rsid w:val="00E51BB7"/>
    <w:rsid w:val="00E51BE2"/>
    <w:rsid w:val="00E710F8"/>
    <w:rsid w:val="00E82EF3"/>
    <w:rsid w:val="00E96C34"/>
    <w:rsid w:val="00EA1C7B"/>
    <w:rsid w:val="00EA2D69"/>
    <w:rsid w:val="00EA5557"/>
    <w:rsid w:val="00EB241B"/>
    <w:rsid w:val="00EC2815"/>
    <w:rsid w:val="00EC4BD9"/>
    <w:rsid w:val="00EC5EB2"/>
    <w:rsid w:val="00ED2096"/>
    <w:rsid w:val="00ED3503"/>
    <w:rsid w:val="00EF0896"/>
    <w:rsid w:val="00F35467"/>
    <w:rsid w:val="00F55A5D"/>
    <w:rsid w:val="00F668EE"/>
    <w:rsid w:val="00F70839"/>
    <w:rsid w:val="00F91CF5"/>
    <w:rsid w:val="00F93153"/>
    <w:rsid w:val="00F93F94"/>
    <w:rsid w:val="00F95656"/>
    <w:rsid w:val="00FA028B"/>
    <w:rsid w:val="00FA32AC"/>
    <w:rsid w:val="00FA39C4"/>
    <w:rsid w:val="00FB2A78"/>
    <w:rsid w:val="00FB606C"/>
    <w:rsid w:val="00FB64CA"/>
    <w:rsid w:val="00FC4C55"/>
    <w:rsid w:val="00FE26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BD83C"/>
  <w15:chartTrackingRefBased/>
  <w15:docId w15:val="{5C5BA3D5-CFB3-43B7-96A7-201D9215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B4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B40"/>
    <w:pPr>
      <w:tabs>
        <w:tab w:val="center" w:pos="4680"/>
        <w:tab w:val="right" w:pos="9360"/>
      </w:tabs>
    </w:pPr>
  </w:style>
  <w:style w:type="character" w:customStyle="1" w:styleId="HeaderChar">
    <w:name w:val="Header Char"/>
    <w:basedOn w:val="DefaultParagraphFont"/>
    <w:link w:val="Header"/>
    <w:uiPriority w:val="99"/>
    <w:rsid w:val="00CC0B40"/>
  </w:style>
  <w:style w:type="paragraph" w:styleId="Footer">
    <w:name w:val="footer"/>
    <w:basedOn w:val="Normal"/>
    <w:link w:val="FooterChar"/>
    <w:uiPriority w:val="99"/>
    <w:unhideWhenUsed/>
    <w:rsid w:val="00CC0B40"/>
    <w:pPr>
      <w:tabs>
        <w:tab w:val="center" w:pos="4680"/>
        <w:tab w:val="right" w:pos="9360"/>
      </w:tabs>
    </w:pPr>
  </w:style>
  <w:style w:type="character" w:customStyle="1" w:styleId="FooterChar">
    <w:name w:val="Footer Char"/>
    <w:basedOn w:val="DefaultParagraphFont"/>
    <w:link w:val="Footer"/>
    <w:uiPriority w:val="99"/>
    <w:rsid w:val="00CC0B40"/>
  </w:style>
  <w:style w:type="paragraph" w:styleId="ListParagraph">
    <w:name w:val="List Paragraph"/>
    <w:basedOn w:val="Normal"/>
    <w:uiPriority w:val="34"/>
    <w:qFormat/>
    <w:rsid w:val="00CC0B40"/>
    <w:pPr>
      <w:ind w:left="720"/>
      <w:contextualSpacing/>
    </w:pPr>
  </w:style>
  <w:style w:type="character" w:styleId="Hyperlink">
    <w:name w:val="Hyperlink"/>
    <w:basedOn w:val="DefaultParagraphFont"/>
    <w:uiPriority w:val="99"/>
    <w:unhideWhenUsed/>
    <w:rsid w:val="00FE26A6"/>
    <w:rPr>
      <w:color w:val="0563C1"/>
      <w:u w:val="single"/>
    </w:rPr>
  </w:style>
  <w:style w:type="character" w:styleId="UnresolvedMention">
    <w:name w:val="Unresolved Mention"/>
    <w:basedOn w:val="DefaultParagraphFont"/>
    <w:uiPriority w:val="99"/>
    <w:semiHidden/>
    <w:unhideWhenUsed/>
    <w:rsid w:val="00D93CE5"/>
    <w:rPr>
      <w:color w:val="605E5C"/>
      <w:shd w:val="clear" w:color="auto" w:fill="E1DFDD"/>
    </w:rPr>
  </w:style>
  <w:style w:type="character" w:styleId="FollowedHyperlink">
    <w:name w:val="FollowedHyperlink"/>
    <w:basedOn w:val="DefaultParagraphFont"/>
    <w:uiPriority w:val="99"/>
    <w:semiHidden/>
    <w:unhideWhenUsed/>
    <w:rsid w:val="00D93CE5"/>
    <w:rPr>
      <w:color w:val="954F72" w:themeColor="followedHyperlink"/>
      <w:u w:val="single"/>
    </w:rPr>
  </w:style>
  <w:style w:type="paragraph" w:styleId="NormalWeb">
    <w:name w:val="Normal (Web)"/>
    <w:basedOn w:val="Normal"/>
    <w:uiPriority w:val="99"/>
    <w:semiHidden/>
    <w:unhideWhenUsed/>
    <w:rsid w:val="004D5AD8"/>
  </w:style>
  <w:style w:type="paragraph" w:styleId="Revision">
    <w:name w:val="Revision"/>
    <w:hidden/>
    <w:uiPriority w:val="99"/>
    <w:semiHidden/>
    <w:rsid w:val="0093498C"/>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278F4"/>
    <w:pPr>
      <w:widowControl w:val="0"/>
      <w:autoSpaceDE w:val="0"/>
      <w:autoSpaceDN w:val="0"/>
      <w:ind w:left="140"/>
    </w:pPr>
  </w:style>
  <w:style w:type="character" w:customStyle="1" w:styleId="BodyTextChar">
    <w:name w:val="Body Text Char"/>
    <w:basedOn w:val="DefaultParagraphFont"/>
    <w:link w:val="BodyText"/>
    <w:uiPriority w:val="1"/>
    <w:rsid w:val="000278F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445A"/>
    <w:rPr>
      <w:sz w:val="16"/>
      <w:szCs w:val="16"/>
    </w:rPr>
  </w:style>
  <w:style w:type="paragraph" w:styleId="CommentText">
    <w:name w:val="annotation text"/>
    <w:basedOn w:val="Normal"/>
    <w:link w:val="CommentTextChar"/>
    <w:uiPriority w:val="99"/>
    <w:unhideWhenUsed/>
    <w:rsid w:val="0048445A"/>
    <w:rPr>
      <w:sz w:val="20"/>
      <w:szCs w:val="20"/>
    </w:rPr>
  </w:style>
  <w:style w:type="character" w:customStyle="1" w:styleId="CommentTextChar">
    <w:name w:val="Comment Text Char"/>
    <w:basedOn w:val="DefaultParagraphFont"/>
    <w:link w:val="CommentText"/>
    <w:uiPriority w:val="99"/>
    <w:rsid w:val="004844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445A"/>
    <w:rPr>
      <w:b/>
      <w:bCs/>
    </w:rPr>
  </w:style>
  <w:style w:type="character" w:customStyle="1" w:styleId="CommentSubjectChar">
    <w:name w:val="Comment Subject Char"/>
    <w:basedOn w:val="CommentTextChar"/>
    <w:link w:val="CommentSubject"/>
    <w:uiPriority w:val="99"/>
    <w:semiHidden/>
    <w:rsid w:val="0048445A"/>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B81BE0"/>
    <w:rPr>
      <w:sz w:val="20"/>
      <w:szCs w:val="20"/>
    </w:rPr>
  </w:style>
  <w:style w:type="character" w:customStyle="1" w:styleId="EndnoteTextChar">
    <w:name w:val="Endnote Text Char"/>
    <w:basedOn w:val="DefaultParagraphFont"/>
    <w:link w:val="EndnoteText"/>
    <w:uiPriority w:val="99"/>
    <w:semiHidden/>
    <w:rsid w:val="00B81BE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81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3713">
      <w:bodyDiv w:val="1"/>
      <w:marLeft w:val="0"/>
      <w:marRight w:val="0"/>
      <w:marTop w:val="0"/>
      <w:marBottom w:val="0"/>
      <w:divBdr>
        <w:top w:val="none" w:sz="0" w:space="0" w:color="auto"/>
        <w:left w:val="none" w:sz="0" w:space="0" w:color="auto"/>
        <w:bottom w:val="none" w:sz="0" w:space="0" w:color="auto"/>
        <w:right w:val="none" w:sz="0" w:space="0" w:color="auto"/>
      </w:divBdr>
    </w:div>
    <w:div w:id="519317726">
      <w:bodyDiv w:val="1"/>
      <w:marLeft w:val="0"/>
      <w:marRight w:val="0"/>
      <w:marTop w:val="0"/>
      <w:marBottom w:val="0"/>
      <w:divBdr>
        <w:top w:val="none" w:sz="0" w:space="0" w:color="auto"/>
        <w:left w:val="none" w:sz="0" w:space="0" w:color="auto"/>
        <w:bottom w:val="none" w:sz="0" w:space="0" w:color="auto"/>
        <w:right w:val="none" w:sz="0" w:space="0" w:color="auto"/>
      </w:divBdr>
    </w:div>
    <w:div w:id="897210653">
      <w:bodyDiv w:val="1"/>
      <w:marLeft w:val="0"/>
      <w:marRight w:val="0"/>
      <w:marTop w:val="0"/>
      <w:marBottom w:val="0"/>
      <w:divBdr>
        <w:top w:val="none" w:sz="0" w:space="0" w:color="auto"/>
        <w:left w:val="none" w:sz="0" w:space="0" w:color="auto"/>
        <w:bottom w:val="none" w:sz="0" w:space="0" w:color="auto"/>
        <w:right w:val="none" w:sz="0" w:space="0" w:color="auto"/>
      </w:divBdr>
    </w:div>
    <w:div w:id="1015881806">
      <w:bodyDiv w:val="1"/>
      <w:marLeft w:val="0"/>
      <w:marRight w:val="0"/>
      <w:marTop w:val="0"/>
      <w:marBottom w:val="0"/>
      <w:divBdr>
        <w:top w:val="none" w:sz="0" w:space="0" w:color="auto"/>
        <w:left w:val="none" w:sz="0" w:space="0" w:color="auto"/>
        <w:bottom w:val="none" w:sz="0" w:space="0" w:color="auto"/>
        <w:right w:val="none" w:sz="0" w:space="0" w:color="auto"/>
      </w:divBdr>
    </w:div>
    <w:div w:id="1089736159">
      <w:bodyDiv w:val="1"/>
      <w:marLeft w:val="0"/>
      <w:marRight w:val="0"/>
      <w:marTop w:val="0"/>
      <w:marBottom w:val="0"/>
      <w:divBdr>
        <w:top w:val="none" w:sz="0" w:space="0" w:color="auto"/>
        <w:left w:val="none" w:sz="0" w:space="0" w:color="auto"/>
        <w:bottom w:val="none" w:sz="0" w:space="0" w:color="auto"/>
        <w:right w:val="none" w:sz="0" w:space="0" w:color="auto"/>
      </w:divBdr>
    </w:div>
    <w:div w:id="1163230853">
      <w:bodyDiv w:val="1"/>
      <w:marLeft w:val="0"/>
      <w:marRight w:val="0"/>
      <w:marTop w:val="0"/>
      <w:marBottom w:val="0"/>
      <w:divBdr>
        <w:top w:val="none" w:sz="0" w:space="0" w:color="auto"/>
        <w:left w:val="none" w:sz="0" w:space="0" w:color="auto"/>
        <w:bottom w:val="none" w:sz="0" w:space="0" w:color="auto"/>
        <w:right w:val="none" w:sz="0" w:space="0" w:color="auto"/>
      </w:divBdr>
    </w:div>
    <w:div w:id="1473060814">
      <w:bodyDiv w:val="1"/>
      <w:marLeft w:val="0"/>
      <w:marRight w:val="0"/>
      <w:marTop w:val="0"/>
      <w:marBottom w:val="0"/>
      <w:divBdr>
        <w:top w:val="none" w:sz="0" w:space="0" w:color="auto"/>
        <w:left w:val="none" w:sz="0" w:space="0" w:color="auto"/>
        <w:bottom w:val="none" w:sz="0" w:space="0" w:color="auto"/>
        <w:right w:val="none" w:sz="0" w:space="0" w:color="auto"/>
      </w:divBdr>
    </w:div>
    <w:div w:id="1728335297">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WorkInProgress\EconDevelopment\EPA%20Assessment%20Grants\2023-2026\SLC%20Brownfields%20Assessment%20Grant%20Advisory%20Cmte\Board%20Meetings\Assessment%20Grant%20Advisory%20Board%20Meeting%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650E3-99AD-46BD-885B-9E3F7DD8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Assessment Grant Advisory Board Meeting Agenda Template</Template>
  <TotalTime>1163</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Kelci Dansie</dc:creator>
  <cp:keywords/>
  <dc:description/>
  <cp:lastModifiedBy>Taylor Read</cp:lastModifiedBy>
  <cp:revision>3</cp:revision>
  <cp:lastPrinted>2024-07-09T15:08:00Z</cp:lastPrinted>
  <dcterms:created xsi:type="dcterms:W3CDTF">2026-08-12T15:54:00Z</dcterms:created>
  <dcterms:modified xsi:type="dcterms:W3CDTF">2026-08-12T16:43:00Z</dcterms:modified>
</cp:coreProperties>
</file>