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DF4A07" w14:textId="77777777" w:rsidR="00C65EA4" w:rsidRDefault="00C65EA4" w:rsidP="00654786"/>
    <w:p w14:paraId="6CEF997F" w14:textId="6982B2E2" w:rsidR="00C65EA4" w:rsidRPr="00C82EAE" w:rsidRDefault="00C65EA4" w:rsidP="00233DF8">
      <w:pPr>
        <w:rPr>
          <w:rFonts w:asciiTheme="majorHAnsi" w:hAnsiTheme="majorHAnsi"/>
          <w:b/>
          <w:bCs/>
        </w:rPr>
      </w:pPr>
      <w:r w:rsidRPr="00C82EAE">
        <w:rPr>
          <w:rFonts w:asciiTheme="majorHAnsi" w:hAnsiTheme="majorHAnsi"/>
          <w:b/>
          <w:bCs/>
          <w:color w:val="595A6C"/>
        </w:rPr>
        <w:t>TICABOO UTILITY IMPROVEMENT DISTRICT</w:t>
      </w:r>
      <w:r w:rsidRPr="00C82EAE">
        <w:rPr>
          <w:rFonts w:asciiTheme="majorHAnsi" w:hAnsiTheme="majorHAnsi"/>
          <w:b/>
          <w:bCs/>
          <w:color w:val="595A6C"/>
        </w:rPr>
        <w:br/>
      </w:r>
      <w:r w:rsidRPr="00C82EAE">
        <w:rPr>
          <w:rFonts w:asciiTheme="majorHAnsi" w:hAnsiTheme="majorHAnsi"/>
          <w:b/>
          <w:bCs/>
        </w:rPr>
        <w:t>PUBLIC NOTICE: REGULAR SCHEDULED MEETING MINUTES</w:t>
      </w:r>
    </w:p>
    <w:p w14:paraId="62E85CE5" w14:textId="3091A087" w:rsidR="00EE63C4" w:rsidRPr="00FA47B7" w:rsidRDefault="00C65EA4" w:rsidP="00233DF8">
      <w:pPr>
        <w:rPr>
          <w:rFonts w:asciiTheme="majorHAnsi" w:hAnsiTheme="majorHAnsi"/>
        </w:rPr>
      </w:pPr>
      <w:r w:rsidRPr="00FA47B7">
        <w:rPr>
          <w:rFonts w:asciiTheme="majorHAnsi" w:hAnsiTheme="majorHAnsi"/>
          <w:b/>
          <w:bCs/>
        </w:rPr>
        <w:t>Date:</w:t>
      </w:r>
      <w:r w:rsidRPr="00FA47B7">
        <w:rPr>
          <w:rFonts w:asciiTheme="majorHAnsi" w:hAnsiTheme="majorHAnsi"/>
        </w:rPr>
        <w:t xml:space="preserve"> </w:t>
      </w:r>
      <w:r w:rsidR="00EE63C4" w:rsidRPr="00FA47B7">
        <w:rPr>
          <w:rFonts w:asciiTheme="majorHAnsi" w:hAnsiTheme="majorHAnsi"/>
        </w:rPr>
        <w:t>Wednesday, July 8</w:t>
      </w:r>
      <w:r w:rsidR="00EE63C4" w:rsidRPr="00FA47B7">
        <w:rPr>
          <w:rFonts w:asciiTheme="majorHAnsi" w:hAnsiTheme="majorHAnsi"/>
          <w:vertAlign w:val="superscript"/>
        </w:rPr>
        <w:t>th</w:t>
      </w:r>
      <w:r w:rsidR="00EE63C4" w:rsidRPr="00FA47B7">
        <w:rPr>
          <w:rFonts w:asciiTheme="majorHAnsi" w:hAnsiTheme="majorHAnsi"/>
        </w:rPr>
        <w:t>, 2026</w:t>
      </w:r>
      <w:r w:rsidR="001F55E8" w:rsidRPr="00FA47B7">
        <w:rPr>
          <w:rFonts w:asciiTheme="majorHAnsi" w:hAnsiTheme="majorHAnsi"/>
        </w:rPr>
        <w:br/>
      </w:r>
      <w:r w:rsidRPr="00FA47B7">
        <w:rPr>
          <w:rFonts w:asciiTheme="majorHAnsi" w:hAnsiTheme="majorHAnsi"/>
          <w:b/>
          <w:bCs/>
        </w:rPr>
        <w:t>Time:</w:t>
      </w:r>
      <w:r w:rsidRPr="00FA47B7">
        <w:rPr>
          <w:rFonts w:asciiTheme="majorHAnsi" w:hAnsiTheme="majorHAnsi"/>
        </w:rPr>
        <w:t xml:space="preserve"> </w:t>
      </w:r>
      <w:r w:rsidR="00EE63C4" w:rsidRPr="00FA47B7">
        <w:rPr>
          <w:rFonts w:asciiTheme="majorHAnsi" w:hAnsiTheme="majorHAnsi"/>
        </w:rPr>
        <w:t xml:space="preserve">5:30 PM </w:t>
      </w:r>
      <w:r w:rsidR="001F55E8" w:rsidRPr="00FA47B7">
        <w:rPr>
          <w:rFonts w:asciiTheme="majorHAnsi" w:hAnsiTheme="majorHAnsi"/>
        </w:rPr>
        <w:br/>
      </w:r>
      <w:r w:rsidRPr="00FA47B7">
        <w:rPr>
          <w:rFonts w:asciiTheme="majorHAnsi" w:hAnsiTheme="majorHAnsi"/>
          <w:b/>
          <w:bCs/>
        </w:rPr>
        <w:t>Location:</w:t>
      </w:r>
      <w:r w:rsidRPr="00FA47B7">
        <w:rPr>
          <w:rFonts w:asciiTheme="majorHAnsi" w:hAnsiTheme="majorHAnsi"/>
        </w:rPr>
        <w:t xml:space="preserve"> </w:t>
      </w:r>
      <w:r w:rsidR="00EE63C4" w:rsidRPr="00FA47B7">
        <w:rPr>
          <w:rFonts w:asciiTheme="majorHAnsi" w:hAnsiTheme="majorHAnsi"/>
        </w:rPr>
        <w:t>Electronic Meeting</w:t>
      </w:r>
    </w:p>
    <w:p w14:paraId="00823CB1" w14:textId="77777777" w:rsidR="00E12EA1" w:rsidRDefault="00C65EA4" w:rsidP="00233DF8">
      <w:pPr>
        <w:rPr>
          <w:rFonts w:asciiTheme="majorHAnsi" w:hAnsiTheme="majorHAnsi"/>
        </w:rPr>
      </w:pPr>
      <w:r w:rsidRPr="00FA47B7">
        <w:rPr>
          <w:rFonts w:asciiTheme="majorHAnsi" w:hAnsiTheme="majorHAnsi"/>
        </w:rPr>
        <w:t xml:space="preserve">Pursuant to House Bill 5002, </w:t>
      </w:r>
      <w:r w:rsidRPr="00FA47B7">
        <w:rPr>
          <w:rFonts w:asciiTheme="majorHAnsi" w:hAnsiTheme="majorHAnsi"/>
          <w:i/>
          <w:iCs/>
        </w:rPr>
        <w:t>Open and Public Meetings Act Amendments</w:t>
      </w:r>
      <w:r w:rsidRPr="00FA47B7">
        <w:rPr>
          <w:rFonts w:asciiTheme="majorHAnsi" w:hAnsiTheme="majorHAnsi"/>
        </w:rPr>
        <w:t xml:space="preserve">, passed during the 2020 Fifth Special Session of the Utah Legislature and codified under Utah Code Ann. § 52-4-207(4), I, </w:t>
      </w:r>
      <w:r w:rsidR="00EE63C4" w:rsidRPr="00FA47B7">
        <w:rPr>
          <w:rFonts w:asciiTheme="majorHAnsi" w:hAnsiTheme="majorHAnsi"/>
        </w:rPr>
        <w:t>Mike Morlang</w:t>
      </w:r>
      <w:r w:rsidRPr="00FA47B7">
        <w:rPr>
          <w:rFonts w:asciiTheme="majorHAnsi" w:hAnsiTheme="majorHAnsi"/>
        </w:rPr>
        <w:t>, hereby make the following written determination in my capacity as Chair of the Board of Trustees of the Ticaboo Utility Improvement District warranting the TUID Board to convene and conduct electronic meetings without a proper anchor location.</w:t>
      </w:r>
    </w:p>
    <w:p w14:paraId="4293814A" w14:textId="053FED60" w:rsidR="00E26020" w:rsidRPr="00C82EAE" w:rsidRDefault="00C65EA4" w:rsidP="00233DF8">
      <w:pPr>
        <w:rPr>
          <w:rFonts w:asciiTheme="majorHAnsi" w:hAnsiTheme="majorHAnsi"/>
          <w:b/>
          <w:bCs/>
        </w:rPr>
      </w:pPr>
      <w:r w:rsidRPr="00C82EAE">
        <w:rPr>
          <w:rFonts w:asciiTheme="majorHAnsi" w:hAnsiTheme="majorHAnsi"/>
        </w:rPr>
        <w:br/>
      </w:r>
      <w:r w:rsidR="00E26020" w:rsidRPr="00C82EAE">
        <w:rPr>
          <w:rFonts w:asciiTheme="majorHAnsi" w:hAnsiTheme="majorHAnsi"/>
          <w:b/>
          <w:bCs/>
        </w:rPr>
        <w:t>Board Members Present:</w:t>
      </w:r>
    </w:p>
    <w:p w14:paraId="2FD3C6C1" w14:textId="77777777" w:rsidR="00E26020" w:rsidRPr="00C82EAE" w:rsidRDefault="00E26020" w:rsidP="00812C15">
      <w:pPr>
        <w:pStyle w:val="ListParagraph"/>
        <w:numPr>
          <w:ilvl w:val="0"/>
          <w:numId w:val="10"/>
        </w:numPr>
        <w:rPr>
          <w:rFonts w:asciiTheme="majorHAnsi" w:hAnsiTheme="majorHAnsi"/>
        </w:rPr>
      </w:pPr>
      <w:r w:rsidRPr="00C82EAE">
        <w:rPr>
          <w:rFonts w:asciiTheme="majorHAnsi" w:hAnsiTheme="majorHAnsi"/>
        </w:rPr>
        <w:t>Mike Morlang</w:t>
      </w:r>
    </w:p>
    <w:p w14:paraId="6A7CAFE7" w14:textId="77777777" w:rsidR="00E26020" w:rsidRPr="00C82EAE" w:rsidRDefault="00E26020" w:rsidP="00812C15">
      <w:pPr>
        <w:pStyle w:val="ListParagraph"/>
        <w:numPr>
          <w:ilvl w:val="0"/>
          <w:numId w:val="10"/>
        </w:numPr>
        <w:rPr>
          <w:rFonts w:asciiTheme="majorHAnsi" w:hAnsiTheme="majorHAnsi"/>
        </w:rPr>
      </w:pPr>
      <w:r w:rsidRPr="00C82EAE">
        <w:rPr>
          <w:rFonts w:asciiTheme="majorHAnsi" w:hAnsiTheme="majorHAnsi"/>
        </w:rPr>
        <w:t>Alexa Wilson</w:t>
      </w:r>
    </w:p>
    <w:p w14:paraId="4C75304C" w14:textId="77777777" w:rsidR="00E26020" w:rsidRPr="00C82EAE" w:rsidRDefault="00E26020" w:rsidP="00812C15">
      <w:pPr>
        <w:pStyle w:val="ListParagraph"/>
        <w:numPr>
          <w:ilvl w:val="0"/>
          <w:numId w:val="10"/>
        </w:numPr>
        <w:rPr>
          <w:rFonts w:asciiTheme="majorHAnsi" w:hAnsiTheme="majorHAnsi"/>
        </w:rPr>
      </w:pPr>
      <w:r w:rsidRPr="00C82EAE">
        <w:rPr>
          <w:rFonts w:asciiTheme="majorHAnsi" w:hAnsiTheme="majorHAnsi"/>
        </w:rPr>
        <w:t>Jean Babilis</w:t>
      </w:r>
    </w:p>
    <w:p w14:paraId="46CAA55B" w14:textId="02E6CA69" w:rsidR="00E26020" w:rsidRPr="00C82EAE" w:rsidRDefault="00E26020" w:rsidP="00233DF8">
      <w:pPr>
        <w:rPr>
          <w:rFonts w:asciiTheme="majorHAnsi" w:hAnsiTheme="majorHAnsi"/>
          <w:b/>
          <w:bCs/>
        </w:rPr>
      </w:pPr>
      <w:r w:rsidRPr="00C82EAE">
        <w:rPr>
          <w:rFonts w:asciiTheme="majorHAnsi" w:hAnsiTheme="majorHAnsi"/>
          <w:b/>
          <w:bCs/>
        </w:rPr>
        <w:t xml:space="preserve">Staff </w:t>
      </w:r>
      <w:r w:rsidR="00812C15" w:rsidRPr="00C82EAE">
        <w:rPr>
          <w:rFonts w:asciiTheme="majorHAnsi" w:hAnsiTheme="majorHAnsi"/>
          <w:b/>
          <w:bCs/>
        </w:rPr>
        <w:t xml:space="preserve">and Guests </w:t>
      </w:r>
      <w:r w:rsidRPr="00C82EAE">
        <w:rPr>
          <w:rFonts w:asciiTheme="majorHAnsi" w:hAnsiTheme="majorHAnsi"/>
          <w:b/>
          <w:bCs/>
        </w:rPr>
        <w:t>Present:</w:t>
      </w:r>
    </w:p>
    <w:p w14:paraId="6736746A" w14:textId="77777777" w:rsidR="00E26020" w:rsidRPr="00C82EAE" w:rsidRDefault="00E26020" w:rsidP="00812C15">
      <w:pPr>
        <w:pStyle w:val="ListParagraph"/>
        <w:numPr>
          <w:ilvl w:val="0"/>
          <w:numId w:val="11"/>
        </w:numPr>
        <w:rPr>
          <w:rFonts w:asciiTheme="majorHAnsi" w:hAnsiTheme="majorHAnsi"/>
        </w:rPr>
      </w:pPr>
      <w:r w:rsidRPr="00C82EAE">
        <w:rPr>
          <w:rFonts w:asciiTheme="majorHAnsi" w:hAnsiTheme="majorHAnsi"/>
        </w:rPr>
        <w:t>John Motley, General Manager</w:t>
      </w:r>
    </w:p>
    <w:p w14:paraId="4D74ECA4" w14:textId="4089A4FC" w:rsidR="00812C15" w:rsidRDefault="00E26020" w:rsidP="00C4558E">
      <w:pPr>
        <w:pStyle w:val="ListParagraph"/>
        <w:numPr>
          <w:ilvl w:val="0"/>
          <w:numId w:val="11"/>
        </w:numPr>
        <w:rPr>
          <w:rFonts w:asciiTheme="majorHAnsi" w:hAnsiTheme="majorHAnsi"/>
        </w:rPr>
      </w:pPr>
      <w:r w:rsidRPr="00E12EA1">
        <w:rPr>
          <w:rFonts w:asciiTheme="majorHAnsi" w:hAnsiTheme="majorHAnsi"/>
        </w:rPr>
        <w:t xml:space="preserve">Additional staff, members of the public, and Torus representatives were present. </w:t>
      </w:r>
    </w:p>
    <w:p w14:paraId="261AB2D4" w14:textId="77777777" w:rsidR="00E12EA1" w:rsidRPr="00E12EA1" w:rsidRDefault="00E12EA1" w:rsidP="00E12EA1">
      <w:pPr>
        <w:pStyle w:val="ListParagraph"/>
        <w:rPr>
          <w:rFonts w:asciiTheme="majorHAnsi" w:hAnsiTheme="majorHAnsi"/>
        </w:rPr>
      </w:pPr>
    </w:p>
    <w:p w14:paraId="4868812F" w14:textId="7BA95A78" w:rsidR="00C65EA4" w:rsidRPr="00C82EAE" w:rsidRDefault="00C65EA4" w:rsidP="00812C15">
      <w:pPr>
        <w:pStyle w:val="ListParagraph"/>
        <w:numPr>
          <w:ilvl w:val="0"/>
          <w:numId w:val="12"/>
        </w:numPr>
        <w:rPr>
          <w:rFonts w:asciiTheme="majorHAnsi" w:hAnsiTheme="majorHAnsi"/>
          <w:b/>
          <w:bCs/>
          <w:sz w:val="27"/>
          <w:szCs w:val="27"/>
        </w:rPr>
      </w:pPr>
      <w:r w:rsidRPr="00C82EAE">
        <w:rPr>
          <w:rFonts w:asciiTheme="majorHAnsi" w:hAnsiTheme="majorHAnsi"/>
          <w:b/>
          <w:bCs/>
          <w:sz w:val="27"/>
          <w:szCs w:val="27"/>
        </w:rPr>
        <w:t>Call to Order</w:t>
      </w:r>
    </w:p>
    <w:p w14:paraId="2E816609" w14:textId="77777777" w:rsidR="00691B8B" w:rsidRPr="00C82EAE" w:rsidRDefault="00691B8B" w:rsidP="00233DF8">
      <w:pPr>
        <w:rPr>
          <w:rFonts w:asciiTheme="majorHAnsi" w:hAnsiTheme="majorHAnsi"/>
        </w:rPr>
      </w:pPr>
      <w:r w:rsidRPr="00C82EAE">
        <w:rPr>
          <w:rFonts w:asciiTheme="majorHAnsi" w:hAnsiTheme="majorHAnsi"/>
        </w:rPr>
        <w:t xml:space="preserve">The meeting was called to order at </w:t>
      </w:r>
      <w:r w:rsidR="00EE63C4" w:rsidRPr="00C82EAE">
        <w:rPr>
          <w:rFonts w:asciiTheme="majorHAnsi" w:hAnsiTheme="majorHAnsi"/>
        </w:rPr>
        <w:t>5:30 pm</w:t>
      </w:r>
      <w:r w:rsidR="00C65EA4" w:rsidRPr="00C82EAE">
        <w:rPr>
          <w:rFonts w:asciiTheme="majorHAnsi" w:hAnsiTheme="majorHAnsi"/>
        </w:rPr>
        <w:t xml:space="preserve"> </w:t>
      </w:r>
    </w:p>
    <w:p w14:paraId="0F0E5B0B" w14:textId="6E46A43B" w:rsidR="00C65EA4" w:rsidRPr="00C82EAE" w:rsidRDefault="00C65EA4" w:rsidP="00812C15">
      <w:pPr>
        <w:pStyle w:val="ListParagraph"/>
        <w:numPr>
          <w:ilvl w:val="0"/>
          <w:numId w:val="12"/>
        </w:numPr>
        <w:rPr>
          <w:rFonts w:asciiTheme="majorHAnsi" w:hAnsiTheme="majorHAnsi"/>
          <w:b/>
          <w:bCs/>
          <w:sz w:val="27"/>
          <w:szCs w:val="27"/>
        </w:rPr>
      </w:pPr>
      <w:r w:rsidRPr="00C82EAE">
        <w:rPr>
          <w:rFonts w:asciiTheme="majorHAnsi" w:hAnsiTheme="majorHAnsi"/>
          <w:b/>
          <w:bCs/>
          <w:sz w:val="27"/>
          <w:szCs w:val="27"/>
        </w:rPr>
        <w:t>Adoption of the Agenda</w:t>
      </w:r>
    </w:p>
    <w:p w14:paraId="4B14BFC1" w14:textId="77777777" w:rsidR="00C104AB" w:rsidRPr="00C82EAE" w:rsidRDefault="00C104AB" w:rsidP="00233DF8">
      <w:pPr>
        <w:rPr>
          <w:rFonts w:asciiTheme="majorHAnsi" w:hAnsiTheme="majorHAnsi"/>
        </w:rPr>
      </w:pPr>
      <w:r w:rsidRPr="00C82EAE">
        <w:rPr>
          <w:rFonts w:asciiTheme="majorHAnsi" w:hAnsiTheme="majorHAnsi"/>
        </w:rPr>
        <w:t xml:space="preserve">Babilis moved to adopt the agenda as presented. Wilson seconded the motion. </w:t>
      </w:r>
    </w:p>
    <w:p w14:paraId="760D3D2E" w14:textId="77777777" w:rsidR="00C104AB" w:rsidRPr="00C82EAE" w:rsidRDefault="00C104AB" w:rsidP="00233DF8">
      <w:pPr>
        <w:rPr>
          <w:rFonts w:asciiTheme="majorHAnsi" w:hAnsiTheme="majorHAnsi"/>
        </w:rPr>
      </w:pPr>
      <w:r w:rsidRPr="00C82EAE">
        <w:rPr>
          <w:rFonts w:asciiTheme="majorHAnsi" w:hAnsiTheme="majorHAnsi"/>
        </w:rPr>
        <w:t>Yes: Wilson, Babilis</w:t>
      </w:r>
      <w:r w:rsidRPr="00C82EAE">
        <w:rPr>
          <w:rFonts w:asciiTheme="majorHAnsi" w:hAnsiTheme="majorHAnsi"/>
        </w:rPr>
        <w:br/>
        <w:t>No: 0</w:t>
      </w:r>
      <w:r w:rsidRPr="00C82EAE">
        <w:rPr>
          <w:rFonts w:asciiTheme="majorHAnsi" w:hAnsiTheme="majorHAnsi"/>
        </w:rPr>
        <w:br/>
        <w:t>Motion passed: 2-0</w:t>
      </w:r>
    </w:p>
    <w:p w14:paraId="3A1D7D77" w14:textId="2A5B97D4" w:rsidR="001500D1" w:rsidRPr="00C82EAE" w:rsidRDefault="001500D1" w:rsidP="00812C15">
      <w:pPr>
        <w:pStyle w:val="ListParagraph"/>
        <w:numPr>
          <w:ilvl w:val="0"/>
          <w:numId w:val="12"/>
        </w:numPr>
        <w:rPr>
          <w:rFonts w:asciiTheme="majorHAnsi" w:hAnsiTheme="majorHAnsi"/>
        </w:rPr>
      </w:pPr>
      <w:r w:rsidRPr="00C82EAE">
        <w:rPr>
          <w:rFonts w:asciiTheme="majorHAnsi" w:hAnsiTheme="majorHAnsi"/>
          <w:b/>
          <w:bCs/>
        </w:rPr>
        <w:t>Procedures for handling electronic participation</w:t>
      </w:r>
      <w:r w:rsidRPr="00C82EAE">
        <w:rPr>
          <w:rFonts w:asciiTheme="majorHAnsi" w:hAnsiTheme="majorHAnsi"/>
        </w:rPr>
        <w:t xml:space="preserve"> and public comment were reviewed.</w:t>
      </w:r>
    </w:p>
    <w:p w14:paraId="4E0C2317" w14:textId="462A2B86" w:rsidR="00C65EA4" w:rsidRPr="00C82EAE" w:rsidRDefault="00C65EA4" w:rsidP="00207298">
      <w:pPr>
        <w:pStyle w:val="ListParagraph"/>
        <w:numPr>
          <w:ilvl w:val="0"/>
          <w:numId w:val="12"/>
        </w:numPr>
        <w:rPr>
          <w:rFonts w:asciiTheme="majorHAnsi" w:hAnsiTheme="majorHAnsi"/>
          <w:b/>
          <w:bCs/>
        </w:rPr>
      </w:pPr>
      <w:r w:rsidRPr="00C82EAE">
        <w:rPr>
          <w:rFonts w:asciiTheme="majorHAnsi" w:hAnsiTheme="majorHAnsi"/>
          <w:b/>
          <w:bCs/>
        </w:rPr>
        <w:t xml:space="preserve">Public Comment </w:t>
      </w:r>
    </w:p>
    <w:p w14:paraId="22008F30" w14:textId="72C6222E" w:rsidR="00C65EA4" w:rsidRPr="00C82EAE" w:rsidRDefault="00064D63" w:rsidP="00C4558E">
      <w:pPr>
        <w:rPr>
          <w:rFonts w:asciiTheme="majorHAnsi" w:hAnsiTheme="majorHAnsi"/>
        </w:rPr>
      </w:pPr>
      <w:r w:rsidRPr="00FA47B7">
        <w:rPr>
          <w:rFonts w:asciiTheme="majorHAnsi" w:hAnsiTheme="majorHAnsi"/>
        </w:rPr>
        <w:lastRenderedPageBreak/>
        <w:t xml:space="preserve">A resident asked about the cause of a recent Ticaboo power outage. The General </w:t>
      </w:r>
      <w:r w:rsidR="005775F3" w:rsidRPr="00FA47B7">
        <w:rPr>
          <w:rFonts w:asciiTheme="majorHAnsi" w:hAnsiTheme="majorHAnsi"/>
        </w:rPr>
        <w:t>Manager explained</w:t>
      </w:r>
      <w:r w:rsidRPr="00FA47B7">
        <w:rPr>
          <w:rFonts w:asciiTheme="majorHAnsi" w:hAnsiTheme="majorHAnsi"/>
        </w:rPr>
        <w:t xml:space="preserve"> that the outage resulted from</w:t>
      </w:r>
      <w:r w:rsidR="005775F3">
        <w:rPr>
          <w:rFonts w:asciiTheme="majorHAnsi" w:hAnsiTheme="majorHAnsi"/>
        </w:rPr>
        <w:t xml:space="preserve"> several</w:t>
      </w:r>
      <w:r w:rsidRPr="00FA47B7">
        <w:rPr>
          <w:rFonts w:asciiTheme="majorHAnsi" w:hAnsiTheme="majorHAnsi"/>
        </w:rPr>
        <w:t xml:space="preserve"> issues, including reverse reactive power problems and fuel tank issues</w:t>
      </w:r>
      <w:r w:rsidR="004F5E67">
        <w:rPr>
          <w:rFonts w:asciiTheme="majorHAnsi" w:hAnsiTheme="majorHAnsi"/>
        </w:rPr>
        <w:t xml:space="preserve">, adding that the system was </w:t>
      </w:r>
      <w:r w:rsidRPr="00FA47B7">
        <w:rPr>
          <w:rFonts w:asciiTheme="majorHAnsi" w:hAnsiTheme="majorHAnsi"/>
        </w:rPr>
        <w:t xml:space="preserve">restored and is operational.  </w:t>
      </w:r>
    </w:p>
    <w:p w14:paraId="0A81F7FC" w14:textId="77777777" w:rsidR="00C65EA4" w:rsidRPr="00C82EAE" w:rsidRDefault="00C65EA4" w:rsidP="00233DF8">
      <w:pPr>
        <w:rPr>
          <w:rFonts w:asciiTheme="majorHAnsi" w:hAnsiTheme="majorHAnsi"/>
          <w:b/>
          <w:bCs/>
        </w:rPr>
      </w:pPr>
      <w:r w:rsidRPr="00C82EAE">
        <w:rPr>
          <w:rFonts w:asciiTheme="majorHAnsi" w:hAnsiTheme="majorHAnsi"/>
          <w:b/>
          <w:bCs/>
        </w:rPr>
        <w:t>Board Reports &amp; Business</w:t>
      </w:r>
    </w:p>
    <w:p w14:paraId="307D40D4" w14:textId="38F86813" w:rsidR="00C449E9" w:rsidRPr="00C82EAE" w:rsidRDefault="00C449E9" w:rsidP="009116B0">
      <w:pPr>
        <w:pStyle w:val="ListParagraph"/>
        <w:numPr>
          <w:ilvl w:val="0"/>
          <w:numId w:val="12"/>
        </w:numPr>
        <w:rPr>
          <w:rFonts w:asciiTheme="majorHAnsi" w:hAnsiTheme="majorHAnsi"/>
          <w:b/>
          <w:bCs/>
        </w:rPr>
      </w:pPr>
      <w:r w:rsidRPr="00C82EAE">
        <w:rPr>
          <w:rFonts w:asciiTheme="majorHAnsi" w:hAnsiTheme="majorHAnsi"/>
          <w:b/>
          <w:bCs/>
        </w:rPr>
        <w:t>Torus Solar Project Update</w:t>
      </w:r>
    </w:p>
    <w:p w14:paraId="74BE8F97" w14:textId="438FF7CC" w:rsidR="00532008" w:rsidRPr="00C82EAE" w:rsidRDefault="00064D63" w:rsidP="00233DF8">
      <w:pPr>
        <w:rPr>
          <w:rFonts w:asciiTheme="majorHAnsi" w:hAnsiTheme="majorHAnsi"/>
          <w:b/>
          <w:bCs/>
        </w:rPr>
      </w:pPr>
      <w:r w:rsidRPr="00FA47B7">
        <w:rPr>
          <w:rFonts w:asciiTheme="majorHAnsi" w:hAnsiTheme="majorHAnsi" w:cs="Arial"/>
          <w:color w:val="2A2B2D"/>
        </w:rPr>
        <w:t>Cody Dixon provided a comprehensive update on the Torus Solar Project, reporting that trenching was complete, conduit was being laid, and concrete pads should be poured by Monday, with equipment installation expected by the end of the week</w:t>
      </w:r>
      <w:r w:rsidR="00122399">
        <w:rPr>
          <w:rFonts w:asciiTheme="majorHAnsi" w:hAnsiTheme="majorHAnsi" w:cs="Arial"/>
          <w:color w:val="2A2B2D"/>
        </w:rPr>
        <w:t xml:space="preserve">, with a </w:t>
      </w:r>
      <w:r w:rsidRPr="00FA47B7">
        <w:rPr>
          <w:rFonts w:asciiTheme="majorHAnsi" w:hAnsiTheme="majorHAnsi" w:cs="Arial"/>
          <w:color w:val="2A2B2D"/>
        </w:rPr>
        <w:t xml:space="preserve">projected commission date of July 31st. </w:t>
      </w:r>
      <w:r w:rsidR="00F664E4">
        <w:rPr>
          <w:rFonts w:asciiTheme="majorHAnsi" w:hAnsiTheme="majorHAnsi" w:cs="Arial"/>
          <w:color w:val="2A2B2D"/>
        </w:rPr>
        <w:t xml:space="preserve">He explained that a two-week delay in finalization was expected due to </w:t>
      </w:r>
      <w:r w:rsidRPr="00FA47B7">
        <w:rPr>
          <w:rFonts w:asciiTheme="majorHAnsi" w:hAnsiTheme="majorHAnsi" w:cs="Arial"/>
          <w:color w:val="2A2B2D"/>
        </w:rPr>
        <w:t>rocky terrain</w:t>
      </w:r>
      <w:r w:rsidR="00F664E4">
        <w:rPr>
          <w:rFonts w:asciiTheme="majorHAnsi" w:hAnsiTheme="majorHAnsi" w:cs="Arial"/>
          <w:color w:val="2A2B2D"/>
        </w:rPr>
        <w:t xml:space="preserve">. </w:t>
      </w:r>
      <w:r w:rsidRPr="00FA47B7">
        <w:rPr>
          <w:rFonts w:asciiTheme="majorHAnsi" w:hAnsiTheme="majorHAnsi" w:cs="Arial"/>
          <w:color w:val="2A2B2D"/>
        </w:rPr>
        <w:t xml:space="preserve">  </w:t>
      </w:r>
    </w:p>
    <w:p w14:paraId="402E0D2E" w14:textId="125DD40C" w:rsidR="00C449E9" w:rsidRPr="00C82EAE" w:rsidRDefault="00C449E9" w:rsidP="009116B0">
      <w:pPr>
        <w:pStyle w:val="ListParagraph"/>
        <w:numPr>
          <w:ilvl w:val="0"/>
          <w:numId w:val="12"/>
        </w:numPr>
        <w:rPr>
          <w:rFonts w:asciiTheme="majorHAnsi" w:hAnsiTheme="majorHAnsi"/>
          <w:b/>
          <w:bCs/>
        </w:rPr>
      </w:pPr>
      <w:r w:rsidRPr="00C82EAE">
        <w:rPr>
          <w:rFonts w:asciiTheme="majorHAnsi" w:hAnsiTheme="majorHAnsi"/>
          <w:b/>
          <w:bCs/>
        </w:rPr>
        <w:t>Ticaboo Fire Department Update</w:t>
      </w:r>
    </w:p>
    <w:p w14:paraId="2D819BF8" w14:textId="297A2089" w:rsidR="00085AC2" w:rsidRPr="00C82EAE" w:rsidRDefault="00085AC2" w:rsidP="00233DF8">
      <w:pPr>
        <w:rPr>
          <w:rFonts w:asciiTheme="majorHAnsi" w:hAnsiTheme="majorHAnsi"/>
        </w:rPr>
      </w:pPr>
      <w:r w:rsidRPr="00FA47B7">
        <w:rPr>
          <w:rFonts w:asciiTheme="majorHAnsi" w:hAnsiTheme="majorHAnsi"/>
        </w:rPr>
        <w:t xml:space="preserve">The Board discussed the appointment of a fire chief and agreed to recommend </w:t>
      </w:r>
      <w:r w:rsidRPr="00FA47B7">
        <w:rPr>
          <w:rStyle w:val="Strong"/>
          <w:rFonts w:asciiTheme="majorHAnsi" w:hAnsiTheme="majorHAnsi"/>
          <w:b w:val="0"/>
          <w:bCs w:val="0"/>
        </w:rPr>
        <w:t>Rick Brinkerhoff</w:t>
      </w:r>
      <w:r w:rsidRPr="00FA47B7">
        <w:rPr>
          <w:rFonts w:asciiTheme="majorHAnsi" w:hAnsiTheme="majorHAnsi"/>
        </w:rPr>
        <w:t xml:space="preserve"> to Garfield County. The Board clarified that the county has responsibility for the fire district and will handle the qualification and appointment process. </w:t>
      </w:r>
      <w:r w:rsidRPr="00FA47B7">
        <w:rPr>
          <w:rFonts w:asciiTheme="majorHAnsi" w:hAnsiTheme="majorHAnsi" w:cs="Open Sans"/>
          <w:color w:val="282828"/>
          <w:bdr w:val="none" w:sz="0" w:space="0" w:color="auto" w:frame="1"/>
        </w:rPr>
        <w:t>Morlang will forward the board’s recommendation to Commissioner Tebbs and follow up on the county’s vetting and appointment process</w:t>
      </w:r>
      <w:r w:rsidR="00E12EA1">
        <w:rPr>
          <w:rFonts w:asciiTheme="majorHAnsi" w:hAnsiTheme="majorHAnsi" w:cs="Open Sans"/>
          <w:color w:val="282828"/>
          <w:bdr w:val="none" w:sz="0" w:space="0" w:color="auto" w:frame="1"/>
        </w:rPr>
        <w:t xml:space="preserve">. </w:t>
      </w:r>
    </w:p>
    <w:p w14:paraId="5194FEAF" w14:textId="505EB28B" w:rsidR="00C449E9" w:rsidRPr="00C82EAE" w:rsidRDefault="00C449E9" w:rsidP="009116B0">
      <w:pPr>
        <w:pStyle w:val="ListParagraph"/>
        <w:numPr>
          <w:ilvl w:val="0"/>
          <w:numId w:val="12"/>
        </w:numPr>
        <w:rPr>
          <w:rFonts w:asciiTheme="majorHAnsi" w:hAnsiTheme="majorHAnsi"/>
          <w:b/>
          <w:bCs/>
        </w:rPr>
      </w:pPr>
      <w:r w:rsidRPr="00C82EAE">
        <w:rPr>
          <w:rFonts w:asciiTheme="majorHAnsi" w:hAnsiTheme="majorHAnsi"/>
          <w:b/>
          <w:bCs/>
        </w:rPr>
        <w:t>Water Rights Updates</w:t>
      </w:r>
    </w:p>
    <w:p w14:paraId="60FBCCD7" w14:textId="46539E34" w:rsidR="00085AC2" w:rsidRPr="00C82EAE" w:rsidRDefault="00085AC2" w:rsidP="00233DF8">
      <w:pPr>
        <w:rPr>
          <w:rFonts w:asciiTheme="majorHAnsi" w:hAnsiTheme="majorHAnsi"/>
        </w:rPr>
      </w:pPr>
      <w:r w:rsidRPr="00C82EAE">
        <w:rPr>
          <w:rFonts w:asciiTheme="majorHAnsi" w:hAnsiTheme="majorHAnsi"/>
        </w:rPr>
        <w:t xml:space="preserve">The Board discussed efforts to secure an adequate water supply through 2032, when the current temporary water right expires. Because of the difficulty locating additional water, the Board discussed meeting with the Division of Water Rights and consulting a qualified water rights attorney. Babilis offered to contact a water rights attorney in Morgan County, and </w:t>
      </w:r>
      <w:r w:rsidR="009C3F12">
        <w:rPr>
          <w:rFonts w:asciiTheme="majorHAnsi" w:hAnsiTheme="majorHAnsi"/>
        </w:rPr>
        <w:t>Wilson</w:t>
      </w:r>
      <w:r w:rsidRPr="00C82EAE">
        <w:rPr>
          <w:rFonts w:asciiTheme="majorHAnsi" w:hAnsiTheme="majorHAnsi"/>
        </w:rPr>
        <w:t xml:space="preserve"> will work with staff to arrange a meeting with the Division of Water Rights.</w:t>
      </w:r>
    </w:p>
    <w:p w14:paraId="45419684" w14:textId="477D86BB" w:rsidR="00365885" w:rsidRPr="00C82EAE" w:rsidRDefault="00C449E9" w:rsidP="009116B0">
      <w:pPr>
        <w:pStyle w:val="ListParagraph"/>
        <w:numPr>
          <w:ilvl w:val="0"/>
          <w:numId w:val="12"/>
        </w:numPr>
        <w:rPr>
          <w:rFonts w:asciiTheme="majorHAnsi" w:hAnsiTheme="majorHAnsi"/>
          <w:b/>
          <w:bCs/>
        </w:rPr>
      </w:pPr>
      <w:r w:rsidRPr="00C82EAE">
        <w:rPr>
          <w:rFonts w:asciiTheme="majorHAnsi" w:hAnsiTheme="majorHAnsi"/>
          <w:b/>
          <w:bCs/>
        </w:rPr>
        <w:t xml:space="preserve">TUID Board Executive Session </w:t>
      </w:r>
    </w:p>
    <w:p w14:paraId="55F539EB" w14:textId="4A6F2BCE" w:rsidR="00C449E9" w:rsidRPr="00C82EAE" w:rsidRDefault="00365885" w:rsidP="00233DF8">
      <w:pPr>
        <w:rPr>
          <w:rFonts w:asciiTheme="majorHAnsi" w:hAnsiTheme="majorHAnsi"/>
        </w:rPr>
      </w:pPr>
      <w:r w:rsidRPr="00C82EAE">
        <w:rPr>
          <w:rFonts w:asciiTheme="majorHAnsi" w:hAnsiTheme="majorHAnsi"/>
        </w:rPr>
        <w:t xml:space="preserve">No executive session was held. </w:t>
      </w:r>
    </w:p>
    <w:p w14:paraId="2B59D1ED" w14:textId="060B0A44" w:rsidR="00C449E9" w:rsidRPr="00C82EAE" w:rsidRDefault="00C449E9" w:rsidP="009116B0">
      <w:pPr>
        <w:pStyle w:val="ListParagraph"/>
        <w:numPr>
          <w:ilvl w:val="0"/>
          <w:numId w:val="12"/>
        </w:numPr>
        <w:rPr>
          <w:rFonts w:asciiTheme="majorHAnsi" w:hAnsiTheme="majorHAnsi"/>
          <w:b/>
          <w:bCs/>
        </w:rPr>
      </w:pPr>
      <w:r w:rsidRPr="00C82EAE">
        <w:rPr>
          <w:rFonts w:asciiTheme="majorHAnsi" w:hAnsiTheme="majorHAnsi"/>
          <w:b/>
          <w:bCs/>
        </w:rPr>
        <w:t>General Manager Report: John Motley</w:t>
      </w:r>
    </w:p>
    <w:p w14:paraId="67996D6A" w14:textId="77777777" w:rsidR="00064D63" w:rsidRPr="00FA47B7" w:rsidRDefault="00064D63" w:rsidP="00233DF8">
      <w:pPr>
        <w:rPr>
          <w:rFonts w:asciiTheme="majorHAnsi" w:hAnsiTheme="majorHAnsi"/>
        </w:rPr>
      </w:pPr>
      <w:r w:rsidRPr="00FA47B7">
        <w:rPr>
          <w:rFonts w:asciiTheme="majorHAnsi" w:hAnsiTheme="majorHAnsi" w:cs="Segoe UI"/>
        </w:rPr>
        <w:t xml:space="preserve">John Motley reported on recent generator issues and maintenance. The outage was the first since June 2023 and was partially attributed to a failed aging plastic expansion tank on generator C9, with approximately $3,000.00 in repair costs. He also discussed ongoing generator maintenance and the anticipated benefits of the solar project in reducing maintenance issues.  </w:t>
      </w:r>
      <w:r w:rsidRPr="00FA47B7">
        <w:rPr>
          <w:rFonts w:asciiTheme="majorHAnsi" w:hAnsiTheme="majorHAnsi" w:cs="Arial"/>
          <w:color w:val="2A2B2D"/>
        </w:rPr>
        <w:t xml:space="preserve"> </w:t>
      </w:r>
    </w:p>
    <w:p w14:paraId="04076DDA" w14:textId="77777777" w:rsidR="00064D63" w:rsidRPr="00FA47B7" w:rsidRDefault="00064D63" w:rsidP="00233DF8">
      <w:pPr>
        <w:rPr>
          <w:rFonts w:asciiTheme="majorHAnsi" w:hAnsiTheme="majorHAnsi" w:cs="Arial"/>
          <w:color w:val="2A2B2D"/>
        </w:rPr>
      </w:pPr>
      <w:r w:rsidRPr="00FA47B7">
        <w:rPr>
          <w:rFonts w:asciiTheme="majorHAnsi" w:hAnsiTheme="majorHAnsi" w:cs="Arial"/>
          <w:color w:val="2A2B2D"/>
        </w:rPr>
        <w:t xml:space="preserve">The search for a replacement General Manager remains ongoing; John will confirm the RFP closing date and communicate it to the Board.  </w:t>
      </w:r>
    </w:p>
    <w:p w14:paraId="2C0DFEB7" w14:textId="704E2A4A" w:rsidR="00064D63" w:rsidRPr="00FA47B7" w:rsidRDefault="00064D63" w:rsidP="00233DF8">
      <w:pPr>
        <w:rPr>
          <w:rFonts w:asciiTheme="majorHAnsi" w:hAnsiTheme="majorHAnsi" w:cs="Arial"/>
          <w:color w:val="2A2B2D"/>
        </w:rPr>
      </w:pPr>
      <w:r w:rsidRPr="00FA47B7">
        <w:rPr>
          <w:rFonts w:asciiTheme="majorHAnsi" w:hAnsiTheme="majorHAnsi" w:cs="Arial"/>
          <w:color w:val="2A2B2D"/>
        </w:rPr>
        <w:lastRenderedPageBreak/>
        <w:t xml:space="preserve">John provided an update on the solar project installation progress, with trenching completed and conduit installation underway. Concrete pads and equipment installation were expected to follow. Rocky terrain, large boulders, and utility mapping issues caused an estimated two-week delay. He discussed the importance of maintaining three generators for redundancy. John also reported a positive meeting with the Office of Energy Development. The Board discussed arranging a site visit for state officials and exploring future grant opportunities. </w:t>
      </w:r>
    </w:p>
    <w:p w14:paraId="2FF18700" w14:textId="77777777" w:rsidR="00064D63" w:rsidRPr="00FA47B7" w:rsidRDefault="00064D63" w:rsidP="00233DF8">
      <w:pPr>
        <w:rPr>
          <w:rFonts w:asciiTheme="majorHAnsi" w:hAnsiTheme="majorHAnsi" w:cs="Arial"/>
          <w:color w:val="2A2B2D"/>
        </w:rPr>
      </w:pPr>
      <w:r w:rsidRPr="00FA47B7">
        <w:rPr>
          <w:rFonts w:asciiTheme="majorHAnsi" w:hAnsiTheme="majorHAnsi" w:cs="Arial"/>
          <w:color w:val="2A2B2D"/>
        </w:rPr>
        <w:t xml:space="preserve">The team is also working on completing an audit that needs to be submitted to the county. </w:t>
      </w:r>
    </w:p>
    <w:p w14:paraId="1F639124" w14:textId="77777777" w:rsidR="00064D63" w:rsidRPr="00C82EAE" w:rsidRDefault="00064D63" w:rsidP="00233DF8">
      <w:pPr>
        <w:rPr>
          <w:rFonts w:asciiTheme="majorHAnsi" w:hAnsiTheme="majorHAnsi"/>
        </w:rPr>
      </w:pPr>
    </w:p>
    <w:p w14:paraId="033CC166" w14:textId="54260583" w:rsidR="00C449E9" w:rsidRPr="00C82EAE" w:rsidRDefault="00C449E9" w:rsidP="001A03C2">
      <w:pPr>
        <w:pStyle w:val="ListParagraph"/>
        <w:numPr>
          <w:ilvl w:val="0"/>
          <w:numId w:val="12"/>
        </w:numPr>
        <w:rPr>
          <w:rFonts w:asciiTheme="majorHAnsi" w:hAnsiTheme="majorHAnsi"/>
        </w:rPr>
      </w:pPr>
      <w:r w:rsidRPr="00C82EAE">
        <w:rPr>
          <w:rFonts w:asciiTheme="majorHAnsi" w:hAnsiTheme="majorHAnsi"/>
          <w:b/>
          <w:bCs/>
        </w:rPr>
        <w:t>Next Regular Meeting:</w:t>
      </w:r>
      <w:r w:rsidRPr="00C82EAE">
        <w:rPr>
          <w:rFonts w:asciiTheme="majorHAnsi" w:hAnsiTheme="majorHAnsi"/>
        </w:rPr>
        <w:t xml:space="preserve"> Scheduled for August 12</w:t>
      </w:r>
      <w:r w:rsidRPr="00C82EAE">
        <w:rPr>
          <w:rFonts w:asciiTheme="majorHAnsi" w:hAnsiTheme="majorHAnsi"/>
          <w:vertAlign w:val="superscript"/>
        </w:rPr>
        <w:t>th</w:t>
      </w:r>
      <w:r w:rsidRPr="00C82EAE">
        <w:rPr>
          <w:rFonts w:asciiTheme="majorHAnsi" w:hAnsiTheme="majorHAnsi"/>
        </w:rPr>
        <w:t>, 2026</w:t>
      </w:r>
    </w:p>
    <w:p w14:paraId="5FFC515B" w14:textId="1A480666" w:rsidR="00A27139" w:rsidRPr="00C82EAE" w:rsidRDefault="00A27139" w:rsidP="00233DF8">
      <w:pPr>
        <w:rPr>
          <w:rFonts w:asciiTheme="majorHAnsi" w:hAnsiTheme="majorHAnsi"/>
        </w:rPr>
      </w:pPr>
      <w:r w:rsidRPr="00C82EAE">
        <w:rPr>
          <w:rFonts w:asciiTheme="majorHAnsi" w:hAnsiTheme="majorHAnsi"/>
        </w:rPr>
        <w:t xml:space="preserve">The next Board of Trustees meeting is scheduled for </w:t>
      </w:r>
      <w:r w:rsidR="008140AD">
        <w:rPr>
          <w:rFonts w:asciiTheme="majorHAnsi" w:hAnsiTheme="majorHAnsi"/>
        </w:rPr>
        <w:t>August 12</w:t>
      </w:r>
      <w:r w:rsidR="008140AD" w:rsidRPr="008140AD">
        <w:rPr>
          <w:rFonts w:asciiTheme="majorHAnsi" w:hAnsiTheme="majorHAnsi"/>
          <w:vertAlign w:val="superscript"/>
        </w:rPr>
        <w:t>th</w:t>
      </w:r>
      <w:r w:rsidR="008140AD">
        <w:rPr>
          <w:rFonts w:asciiTheme="majorHAnsi" w:hAnsiTheme="majorHAnsi"/>
        </w:rPr>
        <w:t xml:space="preserve">, </w:t>
      </w:r>
      <w:proofErr w:type="gramStart"/>
      <w:r w:rsidR="008140AD">
        <w:rPr>
          <w:rFonts w:asciiTheme="majorHAnsi" w:hAnsiTheme="majorHAnsi"/>
        </w:rPr>
        <w:t>2026</w:t>
      </w:r>
      <w:proofErr w:type="gramEnd"/>
      <w:r w:rsidR="008140AD">
        <w:rPr>
          <w:rFonts w:asciiTheme="majorHAnsi" w:hAnsiTheme="majorHAnsi"/>
        </w:rPr>
        <w:t xml:space="preserve"> at 5</w:t>
      </w:r>
      <w:r w:rsidRPr="00C82EAE">
        <w:rPr>
          <w:rFonts w:asciiTheme="majorHAnsi" w:hAnsiTheme="majorHAnsi"/>
        </w:rPr>
        <w:t xml:space="preserve">:30 PM. Details will be posted on the Utah Public Notice Website. </w:t>
      </w:r>
    </w:p>
    <w:p w14:paraId="17C2E377" w14:textId="77777777" w:rsidR="00D72372" w:rsidRPr="00C82EAE" w:rsidRDefault="00D72372" w:rsidP="00233DF8">
      <w:pPr>
        <w:rPr>
          <w:rFonts w:asciiTheme="majorHAnsi" w:hAnsiTheme="majorHAnsi"/>
        </w:rPr>
      </w:pPr>
    </w:p>
    <w:p w14:paraId="5EE6B3BF" w14:textId="4383A197" w:rsidR="00C449E9" w:rsidRPr="00C82EAE" w:rsidRDefault="005036B0" w:rsidP="006F376A">
      <w:pPr>
        <w:pStyle w:val="ListParagraph"/>
        <w:numPr>
          <w:ilvl w:val="0"/>
          <w:numId w:val="12"/>
        </w:numPr>
        <w:rPr>
          <w:rFonts w:asciiTheme="majorHAnsi" w:hAnsiTheme="majorHAnsi"/>
          <w:b/>
          <w:bCs/>
        </w:rPr>
      </w:pPr>
      <w:r w:rsidRPr="00C82EAE">
        <w:rPr>
          <w:rFonts w:asciiTheme="majorHAnsi" w:hAnsiTheme="majorHAnsi"/>
          <w:b/>
          <w:bCs/>
        </w:rPr>
        <w:t>Adjournment</w:t>
      </w:r>
    </w:p>
    <w:p w14:paraId="74491264" w14:textId="77777777" w:rsidR="005036B0" w:rsidRPr="00C82EAE" w:rsidRDefault="005036B0" w:rsidP="00233DF8">
      <w:pPr>
        <w:rPr>
          <w:rFonts w:asciiTheme="majorHAnsi" w:hAnsiTheme="majorHAnsi"/>
        </w:rPr>
      </w:pPr>
      <w:r w:rsidRPr="00C82EAE">
        <w:rPr>
          <w:rFonts w:asciiTheme="majorHAnsi" w:hAnsiTheme="majorHAnsi"/>
        </w:rPr>
        <w:t xml:space="preserve">A motion to adjourn was made by Wilson. Babilis seconded the motion. </w:t>
      </w:r>
    </w:p>
    <w:p w14:paraId="32538063" w14:textId="77777777" w:rsidR="005036B0" w:rsidRPr="00C82EAE" w:rsidRDefault="005036B0" w:rsidP="00233DF8">
      <w:pPr>
        <w:rPr>
          <w:rFonts w:asciiTheme="majorHAnsi" w:hAnsiTheme="majorHAnsi"/>
        </w:rPr>
      </w:pPr>
      <w:r w:rsidRPr="00C82EAE">
        <w:rPr>
          <w:rFonts w:asciiTheme="majorHAnsi" w:hAnsiTheme="majorHAnsi"/>
        </w:rPr>
        <w:t xml:space="preserve">Vote: </w:t>
      </w:r>
      <w:r w:rsidRPr="00C82EAE">
        <w:rPr>
          <w:rFonts w:asciiTheme="majorHAnsi" w:hAnsiTheme="majorHAnsi"/>
        </w:rPr>
        <w:br/>
        <w:t>Yes: Babilis, Wilson, Morlang</w:t>
      </w:r>
      <w:r w:rsidRPr="00C82EAE">
        <w:rPr>
          <w:rFonts w:asciiTheme="majorHAnsi" w:hAnsiTheme="majorHAnsi"/>
        </w:rPr>
        <w:br/>
        <w:t>No: 0</w:t>
      </w:r>
      <w:r w:rsidRPr="00C82EAE">
        <w:rPr>
          <w:rFonts w:asciiTheme="majorHAnsi" w:hAnsiTheme="majorHAnsi"/>
        </w:rPr>
        <w:br/>
        <w:t>Motion passed: 3-0</w:t>
      </w:r>
    </w:p>
    <w:p w14:paraId="48712BC2" w14:textId="6859C6B7" w:rsidR="005036B0" w:rsidRPr="00C82EAE" w:rsidRDefault="005036B0" w:rsidP="00233DF8">
      <w:pPr>
        <w:rPr>
          <w:rFonts w:asciiTheme="majorHAnsi" w:hAnsiTheme="majorHAnsi"/>
        </w:rPr>
      </w:pPr>
      <w:r w:rsidRPr="00C82EAE">
        <w:rPr>
          <w:rFonts w:asciiTheme="majorHAnsi" w:hAnsiTheme="majorHAnsi"/>
        </w:rPr>
        <w:t>The meeting was adjourned at 6:</w:t>
      </w:r>
      <w:r w:rsidR="00E55DCE">
        <w:rPr>
          <w:rFonts w:asciiTheme="majorHAnsi" w:hAnsiTheme="majorHAnsi"/>
        </w:rPr>
        <w:t>00</w:t>
      </w:r>
      <w:r w:rsidRPr="00C82EAE">
        <w:rPr>
          <w:rFonts w:asciiTheme="majorHAnsi" w:hAnsiTheme="majorHAnsi"/>
        </w:rPr>
        <w:t xml:space="preserve"> PM</w:t>
      </w:r>
    </w:p>
    <w:p w14:paraId="3C6D0C3B" w14:textId="77777777" w:rsidR="00C65EA4" w:rsidRDefault="00C65EA4" w:rsidP="00233DF8"/>
    <w:sectPr w:rsidR="00C65EA4" w:rsidSect="00C65EA4">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29032C" w14:textId="77777777" w:rsidR="007D52B9" w:rsidRDefault="007D52B9" w:rsidP="00C65EA4">
      <w:pPr>
        <w:spacing w:after="0" w:line="240" w:lineRule="auto"/>
      </w:pPr>
      <w:r>
        <w:separator/>
      </w:r>
    </w:p>
  </w:endnote>
  <w:endnote w:type="continuationSeparator" w:id="0">
    <w:p w14:paraId="11D221D7" w14:textId="77777777" w:rsidR="007D52B9" w:rsidRDefault="007D52B9" w:rsidP="00C65E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CIDFont+F1">
    <w:altName w:val="Calibri"/>
    <w:panose1 w:val="00000000000000000000"/>
    <w:charset w:val="00"/>
    <w:family w:val="auto"/>
    <w:notTrueType/>
    <w:pitch w:val="default"/>
    <w:sig w:usb0="00000003" w:usb1="00000000" w:usb2="00000000" w:usb3="00000000" w:csb0="00000001" w:csb1="00000000"/>
  </w:font>
  <w:font w:name="CIDFont+F2">
    <w:altName w:val="Calibri"/>
    <w:panose1 w:val="00000000000000000000"/>
    <w:charset w:val="00"/>
    <w:family w:val="auto"/>
    <w:notTrueType/>
    <w:pitch w:val="default"/>
    <w:sig w:usb0="00000003" w:usb1="00000000" w:usb2="00000000" w:usb3="00000000" w:csb0="00000001" w:csb1="00000000"/>
  </w:font>
  <w:font w:name="CIDFont+F3">
    <w:altName w:val="Calibri"/>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F6F298" w14:textId="77777777" w:rsidR="007D52B9" w:rsidRDefault="007D52B9" w:rsidP="00C65EA4">
      <w:pPr>
        <w:spacing w:after="0" w:line="240" w:lineRule="auto"/>
      </w:pPr>
      <w:r>
        <w:separator/>
      </w:r>
    </w:p>
  </w:footnote>
  <w:footnote w:type="continuationSeparator" w:id="0">
    <w:p w14:paraId="33243F41" w14:textId="77777777" w:rsidR="007D52B9" w:rsidRDefault="007D52B9" w:rsidP="00C65E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4E342" w14:textId="77777777" w:rsidR="00C65EA4" w:rsidRDefault="00C65EA4">
    <w:pPr>
      <w:pStyle w:val="Header"/>
    </w:pPr>
  </w:p>
  <w:p w14:paraId="2077B92A" w14:textId="77777777" w:rsidR="00C65EA4" w:rsidRDefault="00C65EA4">
    <w:pPr>
      <w:pStyle w:val="Header"/>
    </w:pPr>
  </w:p>
  <w:p w14:paraId="2DB429D0" w14:textId="77777777" w:rsidR="00C65EA4" w:rsidRDefault="00C65EA4">
    <w:pPr>
      <w:pStyle w:val="Header"/>
    </w:pPr>
  </w:p>
  <w:p w14:paraId="7B49E8DA" w14:textId="77777777" w:rsidR="00C65EA4" w:rsidRDefault="00C65E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ACC49" w14:textId="2CA09572" w:rsidR="00C65EA4" w:rsidRDefault="00C65EA4">
    <w:pPr>
      <w:pStyle w:val="Header"/>
    </w:pPr>
    <w:r>
      <w:rPr>
        <w:noProof/>
      </w:rPr>
      <mc:AlternateContent>
        <mc:Choice Requires="wps">
          <w:drawing>
            <wp:anchor distT="45720" distB="45720" distL="114300" distR="114300" simplePos="0" relativeHeight="251661312" behindDoc="0" locked="0" layoutInCell="1" allowOverlap="1" wp14:anchorId="2791EF96" wp14:editId="70BBE0D1">
              <wp:simplePos x="0" y="0"/>
              <wp:positionH relativeFrom="column">
                <wp:posOffset>571500</wp:posOffset>
              </wp:positionH>
              <wp:positionV relativeFrom="paragraph">
                <wp:posOffset>-257175</wp:posOffset>
              </wp:positionV>
              <wp:extent cx="3695700" cy="952500"/>
              <wp:effectExtent l="0" t="0" r="0" b="0"/>
              <wp:wrapSquare wrapText="bothSides"/>
              <wp:docPr id="9252119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700" cy="952500"/>
                      </a:xfrm>
                      <a:prstGeom prst="rect">
                        <a:avLst/>
                      </a:prstGeom>
                      <a:noFill/>
                      <a:ln w="9525">
                        <a:noFill/>
                        <a:miter lim="800000"/>
                        <a:headEnd/>
                        <a:tailEnd/>
                      </a:ln>
                    </wps:spPr>
                    <wps:txbx>
                      <w:txbxContent>
                        <w:p w14:paraId="3AF7E708" w14:textId="77777777" w:rsidR="00C65EA4" w:rsidRDefault="00C65EA4" w:rsidP="00C65EA4">
                          <w:pPr>
                            <w:autoSpaceDE w:val="0"/>
                            <w:autoSpaceDN w:val="0"/>
                            <w:adjustRightInd w:val="0"/>
                            <w:spacing w:after="0" w:line="240" w:lineRule="auto"/>
                            <w:rPr>
                              <w:rFonts w:ascii="CIDFont+F1" w:hAnsi="CIDFont+F1" w:cs="CIDFont+F1"/>
                              <w:color w:val="5273A7"/>
                              <w:kern w:val="0"/>
                              <w:sz w:val="16"/>
                              <w:szCs w:val="16"/>
                            </w:rPr>
                          </w:pPr>
                          <w:r>
                            <w:rPr>
                              <w:rFonts w:ascii="CIDFont+F1" w:hAnsi="CIDFont+F1" w:cs="CIDFont+F1"/>
                              <w:color w:val="5273A7"/>
                              <w:kern w:val="0"/>
                              <w:sz w:val="16"/>
                              <w:szCs w:val="16"/>
                            </w:rPr>
                            <w:t>Ticaboo Utility Improvement District</w:t>
                          </w:r>
                        </w:p>
                        <w:p w14:paraId="5366FA4B" w14:textId="77777777" w:rsidR="00C65EA4" w:rsidRDefault="00C65EA4" w:rsidP="00C65EA4">
                          <w:pPr>
                            <w:autoSpaceDE w:val="0"/>
                            <w:autoSpaceDN w:val="0"/>
                            <w:adjustRightInd w:val="0"/>
                            <w:spacing w:after="0" w:line="240" w:lineRule="auto"/>
                            <w:rPr>
                              <w:rFonts w:ascii="CIDFont+F1" w:hAnsi="CIDFont+F1" w:cs="CIDFont+F1"/>
                              <w:color w:val="4D4D4F"/>
                              <w:kern w:val="0"/>
                              <w:sz w:val="16"/>
                              <w:szCs w:val="16"/>
                            </w:rPr>
                          </w:pPr>
                          <w:r>
                            <w:rPr>
                              <w:rFonts w:ascii="CIDFont+F1" w:hAnsi="CIDFont+F1" w:cs="CIDFont+F1"/>
                              <w:color w:val="4D4D4F"/>
                              <w:kern w:val="0"/>
                              <w:sz w:val="16"/>
                              <w:szCs w:val="16"/>
                            </w:rPr>
                            <w:t>Hwy 276 MM 28</w:t>
                          </w:r>
                        </w:p>
                        <w:p w14:paraId="309CE7AA" w14:textId="77777777" w:rsidR="00C65EA4" w:rsidRDefault="00C65EA4" w:rsidP="00C65EA4">
                          <w:pPr>
                            <w:autoSpaceDE w:val="0"/>
                            <w:autoSpaceDN w:val="0"/>
                            <w:adjustRightInd w:val="0"/>
                            <w:spacing w:after="0" w:line="240" w:lineRule="auto"/>
                            <w:rPr>
                              <w:rFonts w:ascii="CIDFont+F1" w:hAnsi="CIDFont+F1" w:cs="CIDFont+F1"/>
                              <w:color w:val="4D4D4F"/>
                              <w:kern w:val="0"/>
                              <w:sz w:val="16"/>
                              <w:szCs w:val="16"/>
                            </w:rPr>
                          </w:pPr>
                          <w:r>
                            <w:rPr>
                              <w:rFonts w:ascii="CIDFont+F1" w:hAnsi="CIDFont+F1" w:cs="CIDFont+F1"/>
                              <w:color w:val="4D4D4F"/>
                              <w:kern w:val="0"/>
                              <w:sz w:val="16"/>
                              <w:szCs w:val="16"/>
                            </w:rPr>
                            <w:t>PO Box 2140</w:t>
                          </w:r>
                        </w:p>
                        <w:p w14:paraId="0E702520" w14:textId="77777777" w:rsidR="00C65EA4" w:rsidRDefault="00C65EA4" w:rsidP="00C65EA4">
                          <w:pPr>
                            <w:autoSpaceDE w:val="0"/>
                            <w:autoSpaceDN w:val="0"/>
                            <w:adjustRightInd w:val="0"/>
                            <w:spacing w:after="0" w:line="240" w:lineRule="auto"/>
                            <w:rPr>
                              <w:rFonts w:ascii="CIDFont+F1" w:hAnsi="CIDFont+F1" w:cs="CIDFont+F1"/>
                              <w:color w:val="4D4D4F"/>
                              <w:kern w:val="0"/>
                              <w:sz w:val="16"/>
                              <w:szCs w:val="16"/>
                            </w:rPr>
                          </w:pPr>
                          <w:r>
                            <w:rPr>
                              <w:rFonts w:ascii="CIDFont+F1" w:hAnsi="CIDFont+F1" w:cs="CIDFont+F1"/>
                              <w:color w:val="4D4D4F"/>
                              <w:kern w:val="0"/>
                              <w:sz w:val="16"/>
                              <w:szCs w:val="16"/>
                            </w:rPr>
                            <w:t>Ticaboo, UT 84533</w:t>
                          </w:r>
                        </w:p>
                        <w:p w14:paraId="7F4CF139" w14:textId="77777777" w:rsidR="00C65EA4" w:rsidRDefault="00C65EA4" w:rsidP="00C65EA4">
                          <w:pPr>
                            <w:autoSpaceDE w:val="0"/>
                            <w:autoSpaceDN w:val="0"/>
                            <w:adjustRightInd w:val="0"/>
                            <w:spacing w:after="0" w:line="240" w:lineRule="auto"/>
                            <w:rPr>
                              <w:rFonts w:ascii="CIDFont+F1" w:hAnsi="CIDFont+F1" w:cs="CIDFont+F1"/>
                              <w:color w:val="4D4D4F"/>
                              <w:kern w:val="0"/>
                              <w:sz w:val="16"/>
                              <w:szCs w:val="16"/>
                            </w:rPr>
                          </w:pPr>
                          <w:r>
                            <w:rPr>
                              <w:rFonts w:ascii="CIDFont+F1" w:hAnsi="CIDFont+F1" w:cs="CIDFont+F1"/>
                              <w:color w:val="4D4D4F"/>
                              <w:kern w:val="0"/>
                              <w:sz w:val="16"/>
                              <w:szCs w:val="16"/>
                            </w:rPr>
                            <w:t>(435) 337-2021</w:t>
                          </w:r>
                        </w:p>
                        <w:p w14:paraId="45CF052D" w14:textId="77777777" w:rsidR="00C65EA4" w:rsidRDefault="00C65EA4" w:rsidP="00C65EA4">
                          <w:pPr>
                            <w:autoSpaceDE w:val="0"/>
                            <w:autoSpaceDN w:val="0"/>
                            <w:adjustRightInd w:val="0"/>
                            <w:spacing w:after="0" w:line="240" w:lineRule="auto"/>
                            <w:rPr>
                              <w:rFonts w:ascii="CIDFont+F2" w:hAnsi="CIDFont+F2" w:cs="CIDFont+F2"/>
                              <w:color w:val="668C9B"/>
                              <w:kern w:val="0"/>
                              <w:sz w:val="16"/>
                              <w:szCs w:val="16"/>
                            </w:rPr>
                          </w:pPr>
                          <w:r>
                            <w:rPr>
                              <w:rFonts w:ascii="CIDFont+F2" w:hAnsi="CIDFont+F2" w:cs="CIDFont+F2"/>
                              <w:color w:val="668C9B"/>
                              <w:kern w:val="0"/>
                              <w:sz w:val="16"/>
                              <w:szCs w:val="16"/>
                            </w:rPr>
                            <w:t>mail@ticaboouid.com</w:t>
                          </w:r>
                        </w:p>
                        <w:p w14:paraId="320677B9" w14:textId="77777777" w:rsidR="00C65EA4" w:rsidRDefault="00C65EA4" w:rsidP="00C65EA4">
                          <w:pPr>
                            <w:rPr>
                              <w:rFonts w:ascii="CIDFont+F3" w:hAnsi="CIDFont+F3" w:cs="CIDFont+F3"/>
                              <w:color w:val="4D4D4F"/>
                              <w:kern w:val="0"/>
                              <w:sz w:val="16"/>
                              <w:szCs w:val="16"/>
                            </w:rPr>
                          </w:pPr>
                          <w:r>
                            <w:rPr>
                              <w:rFonts w:ascii="CIDFont+F3" w:hAnsi="CIDFont+F3" w:cs="CIDFont+F3"/>
                              <w:color w:val="4D4D4F"/>
                              <w:kern w:val="0"/>
                              <w:sz w:val="16"/>
                              <w:szCs w:val="16"/>
                            </w:rPr>
                            <w:t>Committed to providing reliable power and clean, safe, drinking water to the community</w:t>
                          </w:r>
                        </w:p>
                        <w:p w14:paraId="7A56DFD3" w14:textId="4D572B7B" w:rsidR="00C65EA4" w:rsidRDefault="00C65EA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791EF96" id="_x0000_t202" coordsize="21600,21600" o:spt="202" path="m,l,21600r21600,l21600,xe">
              <v:stroke joinstyle="miter"/>
              <v:path gradientshapeok="t" o:connecttype="rect"/>
            </v:shapetype>
            <v:shape id="Text Box 2" o:spid="_x0000_s1026" type="#_x0000_t202" style="position:absolute;margin-left:45pt;margin-top:-20.25pt;width:291pt;height: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" filled="f" stroked="f">
              <v:textbox>
                <w:txbxContent>
                  <w:p w14:paraId="3AF7E708" w14:textId="77777777" w:rsidR="00C65EA4" w:rsidRDefault="00C65EA4" w:rsidP="00C65EA4">
                    <w:pPr>
                      <w:autoSpaceDE w:val="0"/>
                      <w:autoSpaceDN w:val="0"/>
                      <w:adjustRightInd w:val="0"/>
                      <w:spacing w:after="0" w:line="240" w:lineRule="auto"/>
                      <w:rPr>
                        <w:rFonts w:ascii="CIDFont+F1" w:hAnsi="CIDFont+F1" w:cs="CIDFont+F1"/>
                        <w:color w:val="5273A7"/>
                        <w:kern w:val="0"/>
                        <w:sz w:val="16"/>
                        <w:szCs w:val="16"/>
                      </w:rPr>
                    </w:pPr>
                    <w:r>
                      <w:rPr>
                        <w:rFonts w:ascii="CIDFont+F1" w:hAnsi="CIDFont+F1" w:cs="CIDFont+F1"/>
                        <w:color w:val="5273A7"/>
                        <w:kern w:val="0"/>
                        <w:sz w:val="16"/>
                        <w:szCs w:val="16"/>
                      </w:rPr>
                      <w:t>Ticaboo Utility Improvement District</w:t>
                    </w:r>
                  </w:p>
                  <w:p w14:paraId="5366FA4B" w14:textId="77777777" w:rsidR="00C65EA4" w:rsidRDefault="00C65EA4" w:rsidP="00C65EA4">
                    <w:pPr>
                      <w:autoSpaceDE w:val="0"/>
                      <w:autoSpaceDN w:val="0"/>
                      <w:adjustRightInd w:val="0"/>
                      <w:spacing w:after="0" w:line="240" w:lineRule="auto"/>
                      <w:rPr>
                        <w:rFonts w:ascii="CIDFont+F1" w:hAnsi="CIDFont+F1" w:cs="CIDFont+F1"/>
                        <w:color w:val="4D4D4F"/>
                        <w:kern w:val="0"/>
                        <w:sz w:val="16"/>
                        <w:szCs w:val="16"/>
                      </w:rPr>
                    </w:pPr>
                    <w:r>
                      <w:rPr>
                        <w:rFonts w:ascii="CIDFont+F1" w:hAnsi="CIDFont+F1" w:cs="CIDFont+F1"/>
                        <w:color w:val="4D4D4F"/>
                        <w:kern w:val="0"/>
                        <w:sz w:val="16"/>
                        <w:szCs w:val="16"/>
                      </w:rPr>
                      <w:t>Hwy 276 MM 28</w:t>
                    </w:r>
                  </w:p>
                  <w:p w14:paraId="309CE7AA" w14:textId="77777777" w:rsidR="00C65EA4" w:rsidRDefault="00C65EA4" w:rsidP="00C65EA4">
                    <w:pPr>
                      <w:autoSpaceDE w:val="0"/>
                      <w:autoSpaceDN w:val="0"/>
                      <w:adjustRightInd w:val="0"/>
                      <w:spacing w:after="0" w:line="240" w:lineRule="auto"/>
                      <w:rPr>
                        <w:rFonts w:ascii="CIDFont+F1" w:hAnsi="CIDFont+F1" w:cs="CIDFont+F1"/>
                        <w:color w:val="4D4D4F"/>
                        <w:kern w:val="0"/>
                        <w:sz w:val="16"/>
                        <w:szCs w:val="16"/>
                      </w:rPr>
                    </w:pPr>
                    <w:r>
                      <w:rPr>
                        <w:rFonts w:ascii="CIDFont+F1" w:hAnsi="CIDFont+F1" w:cs="CIDFont+F1"/>
                        <w:color w:val="4D4D4F"/>
                        <w:kern w:val="0"/>
                        <w:sz w:val="16"/>
                        <w:szCs w:val="16"/>
                      </w:rPr>
                      <w:t>PO Box 2140</w:t>
                    </w:r>
                  </w:p>
                  <w:p w14:paraId="0E702520" w14:textId="77777777" w:rsidR="00C65EA4" w:rsidRDefault="00C65EA4" w:rsidP="00C65EA4">
                    <w:pPr>
                      <w:autoSpaceDE w:val="0"/>
                      <w:autoSpaceDN w:val="0"/>
                      <w:adjustRightInd w:val="0"/>
                      <w:spacing w:after="0" w:line="240" w:lineRule="auto"/>
                      <w:rPr>
                        <w:rFonts w:ascii="CIDFont+F1" w:hAnsi="CIDFont+F1" w:cs="CIDFont+F1"/>
                        <w:color w:val="4D4D4F"/>
                        <w:kern w:val="0"/>
                        <w:sz w:val="16"/>
                        <w:szCs w:val="16"/>
                      </w:rPr>
                    </w:pPr>
                    <w:r>
                      <w:rPr>
                        <w:rFonts w:ascii="CIDFont+F1" w:hAnsi="CIDFont+F1" w:cs="CIDFont+F1"/>
                        <w:color w:val="4D4D4F"/>
                        <w:kern w:val="0"/>
                        <w:sz w:val="16"/>
                        <w:szCs w:val="16"/>
                      </w:rPr>
                      <w:t>Ticaboo, UT 84533</w:t>
                    </w:r>
                  </w:p>
                  <w:p w14:paraId="7F4CF139" w14:textId="77777777" w:rsidR="00C65EA4" w:rsidRDefault="00C65EA4" w:rsidP="00C65EA4">
                    <w:pPr>
                      <w:autoSpaceDE w:val="0"/>
                      <w:autoSpaceDN w:val="0"/>
                      <w:adjustRightInd w:val="0"/>
                      <w:spacing w:after="0" w:line="240" w:lineRule="auto"/>
                      <w:rPr>
                        <w:rFonts w:ascii="CIDFont+F1" w:hAnsi="CIDFont+F1" w:cs="CIDFont+F1"/>
                        <w:color w:val="4D4D4F"/>
                        <w:kern w:val="0"/>
                        <w:sz w:val="16"/>
                        <w:szCs w:val="16"/>
                      </w:rPr>
                    </w:pPr>
                    <w:r>
                      <w:rPr>
                        <w:rFonts w:ascii="CIDFont+F1" w:hAnsi="CIDFont+F1" w:cs="CIDFont+F1"/>
                        <w:color w:val="4D4D4F"/>
                        <w:kern w:val="0"/>
                        <w:sz w:val="16"/>
                        <w:szCs w:val="16"/>
                      </w:rPr>
                      <w:t>(435) 337-2021</w:t>
                    </w:r>
                  </w:p>
                  <w:p w14:paraId="45CF052D" w14:textId="77777777" w:rsidR="00C65EA4" w:rsidRDefault="00C65EA4" w:rsidP="00C65EA4">
                    <w:pPr>
                      <w:autoSpaceDE w:val="0"/>
                      <w:autoSpaceDN w:val="0"/>
                      <w:adjustRightInd w:val="0"/>
                      <w:spacing w:after="0" w:line="240" w:lineRule="auto"/>
                      <w:rPr>
                        <w:rFonts w:ascii="CIDFont+F2" w:hAnsi="CIDFont+F2" w:cs="CIDFont+F2"/>
                        <w:color w:val="668C9B"/>
                        <w:kern w:val="0"/>
                        <w:sz w:val="16"/>
                        <w:szCs w:val="16"/>
                      </w:rPr>
                    </w:pPr>
                    <w:r>
                      <w:rPr>
                        <w:rFonts w:ascii="CIDFont+F2" w:hAnsi="CIDFont+F2" w:cs="CIDFont+F2"/>
                        <w:color w:val="668C9B"/>
                        <w:kern w:val="0"/>
                        <w:sz w:val="16"/>
                        <w:szCs w:val="16"/>
                      </w:rPr>
                      <w:t>mail@ticaboouid.com</w:t>
                    </w:r>
                  </w:p>
                  <w:p w14:paraId="320677B9" w14:textId="77777777" w:rsidR="00C65EA4" w:rsidRDefault="00C65EA4" w:rsidP="00C65EA4">
                    <w:pPr>
                      <w:rPr>
                        <w:rFonts w:ascii="CIDFont+F3" w:hAnsi="CIDFont+F3" w:cs="CIDFont+F3"/>
                        <w:color w:val="4D4D4F"/>
                        <w:kern w:val="0"/>
                        <w:sz w:val="16"/>
                        <w:szCs w:val="16"/>
                      </w:rPr>
                    </w:pPr>
                    <w:r>
                      <w:rPr>
                        <w:rFonts w:ascii="CIDFont+F3" w:hAnsi="CIDFont+F3" w:cs="CIDFont+F3"/>
                        <w:color w:val="4D4D4F"/>
                        <w:kern w:val="0"/>
                        <w:sz w:val="16"/>
                        <w:szCs w:val="16"/>
                      </w:rPr>
                      <w:t>Committed to providing reliable power and clean, safe, drinking water to the community</w:t>
                    </w:r>
                  </w:p>
                  <w:p w14:paraId="7A56DFD3" w14:textId="4D572B7B" w:rsidR="00C65EA4" w:rsidRDefault="00C65EA4"/>
                </w:txbxContent>
              </v:textbox>
              <w10:wrap type="square"/>
            </v:shape>
          </w:pict>
        </mc:Fallback>
      </mc:AlternateContent>
    </w:r>
    <w:r>
      <w:rPr>
        <w:noProof/>
      </w:rPr>
      <mc:AlternateContent>
        <mc:Choice Requires="wps">
          <w:drawing>
            <wp:anchor distT="45720" distB="45720" distL="114300" distR="114300" simplePos="0" relativeHeight="251659264" behindDoc="0" locked="0" layoutInCell="1" allowOverlap="1" wp14:anchorId="5F05967C" wp14:editId="65FEC84B">
              <wp:simplePos x="0" y="0"/>
              <wp:positionH relativeFrom="column">
                <wp:posOffset>-457200</wp:posOffset>
              </wp:positionH>
              <wp:positionV relativeFrom="paragraph">
                <wp:posOffset>-361950</wp:posOffset>
              </wp:positionV>
              <wp:extent cx="1085850" cy="9144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914400"/>
                      </a:xfrm>
                      <a:prstGeom prst="rect">
                        <a:avLst/>
                      </a:prstGeom>
                      <a:noFill/>
                      <a:ln w="9525">
                        <a:noFill/>
                        <a:miter lim="800000"/>
                        <a:headEnd/>
                        <a:tailEnd/>
                      </a:ln>
                    </wps:spPr>
                    <wps:txbx>
                      <w:txbxContent>
                        <w:p w14:paraId="37AA58B0" w14:textId="49C02C58" w:rsidR="00C65EA4" w:rsidRDefault="00C65EA4">
                          <w:r w:rsidRPr="0082732A">
                            <w:rPr>
                              <w:rFonts w:ascii="Times New Roman" w:hAnsi="Times New Roman" w:cs="Times New Roman"/>
                              <w:noProof/>
                              <w:kern w:val="0"/>
                              <w:sz w:val="20"/>
                              <w:szCs w:val="20"/>
                            </w:rPr>
                            <w:drawing>
                              <wp:inline distT="0" distB="0" distL="0" distR="0" wp14:anchorId="6C7208A7" wp14:editId="6DC2E2F4">
                                <wp:extent cx="800100" cy="790575"/>
                                <wp:effectExtent l="0" t="0" r="0" b="9525"/>
                                <wp:docPr id="1925240090" name="Picture 2" descr="A close-up of a logo&#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1167397" name="Picture 2" descr="A close-up of a logo&#10;&#10;AI-generated content may be incorrect."/>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0100" cy="79057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05967C" id="_x0000_s1027" type="#_x0000_t202" style="position:absolute;margin-left:-36pt;margin-top:-28.5pt;width:85.5pt;height:1in;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" filled="f" stroked="f">
              <v:textbox>
                <w:txbxContent>
                  <w:p w14:paraId="37AA58B0" w14:textId="49C02C58" w:rsidR="00C65EA4" w:rsidRDefault="00C65EA4">
                    <w:r w:rsidRPr="0082732A">
                      <w:rPr>
                        <w:rFonts w:ascii="Times New Roman" w:hAnsi="Times New Roman" w:cs="Times New Roman"/>
                        <w:noProof/>
                        <w:kern w:val="0"/>
                        <w:sz w:val="20"/>
                        <w:szCs w:val="20"/>
                      </w:rPr>
                      <w:drawing>
                        <wp:inline distT="0" distB="0" distL="0" distR="0" wp14:anchorId="6C7208A7" wp14:editId="6DC2E2F4">
                          <wp:extent cx="800100" cy="790575"/>
                          <wp:effectExtent l="0" t="0" r="0" b="9525"/>
                          <wp:docPr id="1925240090" name="Picture 2" descr="A close-up of a logo&#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1167397" name="Picture 2" descr="A close-up of a logo&#10;&#10;AI-generated content may be incorrect."/>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0100" cy="790575"/>
                                  </a:xfrm>
                                  <a:prstGeom prst="rect">
                                    <a:avLst/>
                                  </a:prstGeom>
                                  <a:noFill/>
                                  <a:ln>
                                    <a:noFill/>
                                  </a:ln>
                                </pic:spPr>
                              </pic:pic>
                            </a:graphicData>
                          </a:graphic>
                        </wp:inline>
                      </w:drawing>
                    </w:r>
                  </w:p>
                </w:txbxContent>
              </v:textbox>
              <w10:wrap type="square"/>
            </v:shape>
          </w:pict>
        </mc:Fallback>
      </mc:AlternateContent>
    </w:r>
  </w:p>
  <w:p w14:paraId="25021D9A" w14:textId="77777777" w:rsidR="00C65EA4" w:rsidRDefault="00C65EA4">
    <w:pPr>
      <w:pStyle w:val="Header"/>
    </w:pPr>
  </w:p>
  <w:p w14:paraId="54AC2E81" w14:textId="77777777" w:rsidR="00D118D0" w:rsidRDefault="00D118D0">
    <w:pPr>
      <w:pStyle w:val="Header"/>
    </w:pPr>
  </w:p>
  <w:p w14:paraId="5B20C5B9" w14:textId="00519D47" w:rsidR="00C65EA4" w:rsidRDefault="00C65E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747FC"/>
    <w:multiLevelType w:val="multilevel"/>
    <w:tmpl w:val="A12A3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2F3592"/>
    <w:multiLevelType w:val="hybridMultilevel"/>
    <w:tmpl w:val="5F06DD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8AE3C63"/>
    <w:multiLevelType w:val="multilevel"/>
    <w:tmpl w:val="C2640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ADE1CE4"/>
    <w:multiLevelType w:val="multilevel"/>
    <w:tmpl w:val="0D446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EC5634"/>
    <w:multiLevelType w:val="hybridMultilevel"/>
    <w:tmpl w:val="5740C6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22F09DD"/>
    <w:multiLevelType w:val="hybridMultilevel"/>
    <w:tmpl w:val="3CA6F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B6E4A4E"/>
    <w:multiLevelType w:val="multilevel"/>
    <w:tmpl w:val="AA8C6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D2D5372"/>
    <w:multiLevelType w:val="multilevel"/>
    <w:tmpl w:val="130E5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4AC5A12"/>
    <w:multiLevelType w:val="hybridMultilevel"/>
    <w:tmpl w:val="D8747C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6E07762"/>
    <w:multiLevelType w:val="multilevel"/>
    <w:tmpl w:val="68EEC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94F4232"/>
    <w:multiLevelType w:val="multilevel"/>
    <w:tmpl w:val="6BAC1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D6F7C8A"/>
    <w:multiLevelType w:val="hybridMultilevel"/>
    <w:tmpl w:val="2FF67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07451575">
    <w:abstractNumId w:val="2"/>
  </w:num>
  <w:num w:numId="2" w16cid:durableId="229967217">
    <w:abstractNumId w:val="0"/>
  </w:num>
  <w:num w:numId="3" w16cid:durableId="642346540">
    <w:abstractNumId w:val="9"/>
  </w:num>
  <w:num w:numId="4" w16cid:durableId="1285312045">
    <w:abstractNumId w:val="6"/>
  </w:num>
  <w:num w:numId="5" w16cid:durableId="1131753195">
    <w:abstractNumId w:val="10"/>
  </w:num>
  <w:num w:numId="6" w16cid:durableId="1653749552">
    <w:abstractNumId w:val="3"/>
  </w:num>
  <w:num w:numId="7" w16cid:durableId="1716729915">
    <w:abstractNumId w:val="7"/>
  </w:num>
  <w:num w:numId="8" w16cid:durableId="1084913322">
    <w:abstractNumId w:val="1"/>
  </w:num>
  <w:num w:numId="9" w16cid:durableId="1589657386">
    <w:abstractNumId w:val="8"/>
  </w:num>
  <w:num w:numId="10" w16cid:durableId="1819833961">
    <w:abstractNumId w:val="11"/>
  </w:num>
  <w:num w:numId="11" w16cid:durableId="1710494966">
    <w:abstractNumId w:val="5"/>
  </w:num>
  <w:num w:numId="12" w16cid:durableId="11951933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EA4"/>
    <w:rsid w:val="00057FFA"/>
    <w:rsid w:val="00064D63"/>
    <w:rsid w:val="00085AC2"/>
    <w:rsid w:val="00122399"/>
    <w:rsid w:val="00122856"/>
    <w:rsid w:val="00131477"/>
    <w:rsid w:val="001500D1"/>
    <w:rsid w:val="001A03C2"/>
    <w:rsid w:val="001B6EB6"/>
    <w:rsid w:val="001F55E8"/>
    <w:rsid w:val="00207298"/>
    <w:rsid w:val="00233DF8"/>
    <w:rsid w:val="002D7A41"/>
    <w:rsid w:val="00303E7F"/>
    <w:rsid w:val="00365885"/>
    <w:rsid w:val="004F5E67"/>
    <w:rsid w:val="005036B0"/>
    <w:rsid w:val="005232A4"/>
    <w:rsid w:val="00532008"/>
    <w:rsid w:val="005775F3"/>
    <w:rsid w:val="00587A7C"/>
    <w:rsid w:val="00654786"/>
    <w:rsid w:val="00691B8B"/>
    <w:rsid w:val="006B47AA"/>
    <w:rsid w:val="006F376A"/>
    <w:rsid w:val="006F5F3D"/>
    <w:rsid w:val="007820AC"/>
    <w:rsid w:val="007D22ED"/>
    <w:rsid w:val="007D52B9"/>
    <w:rsid w:val="00812C15"/>
    <w:rsid w:val="008140AD"/>
    <w:rsid w:val="008967D2"/>
    <w:rsid w:val="008A0407"/>
    <w:rsid w:val="009116B0"/>
    <w:rsid w:val="009271E1"/>
    <w:rsid w:val="009C3F12"/>
    <w:rsid w:val="00A27139"/>
    <w:rsid w:val="00B631FB"/>
    <w:rsid w:val="00C104AB"/>
    <w:rsid w:val="00C370F5"/>
    <w:rsid w:val="00C4057F"/>
    <w:rsid w:val="00C449E9"/>
    <w:rsid w:val="00C4558E"/>
    <w:rsid w:val="00C65EA4"/>
    <w:rsid w:val="00C77D84"/>
    <w:rsid w:val="00C77F7F"/>
    <w:rsid w:val="00C82EAE"/>
    <w:rsid w:val="00D118D0"/>
    <w:rsid w:val="00D72372"/>
    <w:rsid w:val="00E12EA1"/>
    <w:rsid w:val="00E20A46"/>
    <w:rsid w:val="00E26020"/>
    <w:rsid w:val="00E55DCE"/>
    <w:rsid w:val="00EE63C4"/>
    <w:rsid w:val="00F664E4"/>
    <w:rsid w:val="00FA47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C51B55"/>
  <w15:chartTrackingRefBased/>
  <w15:docId w15:val="{9F76B504-2946-4A80-A5F7-813C2FDC0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65E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65E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65EA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65EA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65EA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65E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65E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5E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5E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5EA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65EA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65EA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65E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65E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65E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5E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5E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5EA4"/>
    <w:rPr>
      <w:rFonts w:eastAsiaTheme="majorEastAsia" w:cstheme="majorBidi"/>
      <w:color w:val="272727" w:themeColor="text1" w:themeTint="D8"/>
    </w:rPr>
  </w:style>
  <w:style w:type="paragraph" w:styleId="Title">
    <w:name w:val="Title"/>
    <w:basedOn w:val="Normal"/>
    <w:next w:val="Normal"/>
    <w:link w:val="TitleChar"/>
    <w:uiPriority w:val="10"/>
    <w:qFormat/>
    <w:rsid w:val="00C65E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5E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5E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5E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5EA4"/>
    <w:pPr>
      <w:spacing w:before="160"/>
      <w:jc w:val="center"/>
    </w:pPr>
    <w:rPr>
      <w:i/>
      <w:iCs/>
      <w:color w:val="404040" w:themeColor="text1" w:themeTint="BF"/>
    </w:rPr>
  </w:style>
  <w:style w:type="character" w:customStyle="1" w:styleId="QuoteChar">
    <w:name w:val="Quote Char"/>
    <w:basedOn w:val="DefaultParagraphFont"/>
    <w:link w:val="Quote"/>
    <w:uiPriority w:val="29"/>
    <w:rsid w:val="00C65EA4"/>
    <w:rPr>
      <w:i/>
      <w:iCs/>
      <w:color w:val="404040" w:themeColor="text1" w:themeTint="BF"/>
    </w:rPr>
  </w:style>
  <w:style w:type="paragraph" w:styleId="ListParagraph">
    <w:name w:val="List Paragraph"/>
    <w:basedOn w:val="Normal"/>
    <w:uiPriority w:val="34"/>
    <w:qFormat/>
    <w:rsid w:val="00C65EA4"/>
    <w:pPr>
      <w:ind w:left="720"/>
      <w:contextualSpacing/>
    </w:pPr>
  </w:style>
  <w:style w:type="character" w:styleId="IntenseEmphasis">
    <w:name w:val="Intense Emphasis"/>
    <w:basedOn w:val="DefaultParagraphFont"/>
    <w:uiPriority w:val="21"/>
    <w:qFormat/>
    <w:rsid w:val="00C65EA4"/>
    <w:rPr>
      <w:i/>
      <w:iCs/>
      <w:color w:val="0F4761" w:themeColor="accent1" w:themeShade="BF"/>
    </w:rPr>
  </w:style>
  <w:style w:type="paragraph" w:styleId="IntenseQuote">
    <w:name w:val="Intense Quote"/>
    <w:basedOn w:val="Normal"/>
    <w:next w:val="Normal"/>
    <w:link w:val="IntenseQuoteChar"/>
    <w:uiPriority w:val="30"/>
    <w:qFormat/>
    <w:rsid w:val="00C65E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65EA4"/>
    <w:rPr>
      <w:i/>
      <w:iCs/>
      <w:color w:val="0F4761" w:themeColor="accent1" w:themeShade="BF"/>
    </w:rPr>
  </w:style>
  <w:style w:type="character" w:styleId="IntenseReference">
    <w:name w:val="Intense Reference"/>
    <w:basedOn w:val="DefaultParagraphFont"/>
    <w:uiPriority w:val="32"/>
    <w:qFormat/>
    <w:rsid w:val="00C65EA4"/>
    <w:rPr>
      <w:b/>
      <w:bCs/>
      <w:smallCaps/>
      <w:color w:val="0F4761" w:themeColor="accent1" w:themeShade="BF"/>
      <w:spacing w:val="5"/>
    </w:rPr>
  </w:style>
  <w:style w:type="paragraph" w:styleId="Header">
    <w:name w:val="header"/>
    <w:basedOn w:val="Normal"/>
    <w:link w:val="HeaderChar"/>
    <w:uiPriority w:val="99"/>
    <w:unhideWhenUsed/>
    <w:rsid w:val="00C65E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5EA4"/>
  </w:style>
  <w:style w:type="paragraph" w:styleId="Footer">
    <w:name w:val="footer"/>
    <w:basedOn w:val="Normal"/>
    <w:link w:val="FooterChar"/>
    <w:uiPriority w:val="99"/>
    <w:unhideWhenUsed/>
    <w:rsid w:val="00C65E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5EA4"/>
  </w:style>
  <w:style w:type="character" w:styleId="Strong">
    <w:name w:val="Strong"/>
    <w:basedOn w:val="DefaultParagraphFont"/>
    <w:uiPriority w:val="22"/>
    <w:qFormat/>
    <w:rsid w:val="00085AC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70</TotalTime>
  <Pages>3</Pages>
  <Words>644</Words>
  <Characters>3671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Ticaboo Utility</dc:creator>
  <cp:keywords/>
  <dc:description/>
  <cp:lastModifiedBy>Ticaboo UID Administrator 1</cp:lastModifiedBy>
  <cp:revision>49</cp:revision>
  <dcterms:created xsi:type="dcterms:W3CDTF">2026-08-10T18:00:00Z</dcterms:created>
  <dcterms:modified xsi:type="dcterms:W3CDTF">2026-08-10T19:31:00Z</dcterms:modified>
</cp:coreProperties>
</file>