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FD8F4" w14:textId="77777777" w:rsidR="00061514" w:rsidRPr="00497823" w:rsidRDefault="00061514" w:rsidP="00061514">
      <w:pPr>
        <w:spacing w:after="0" w:line="240" w:lineRule="auto"/>
        <w:rPr>
          <w:rFonts w:ascii="Times New Roman" w:eastAsia="Times New Roman" w:hAnsi="Times New Roman" w:cs="Times New Roman"/>
          <w:b/>
          <w:sz w:val="24"/>
          <w:szCs w:val="24"/>
        </w:rPr>
      </w:pPr>
      <w:r w:rsidRPr="00497823">
        <w:rPr>
          <w:rFonts w:ascii="Times New Roman" w:eastAsia="Times New Roman" w:hAnsi="Times New Roman" w:cs="Times New Roman"/>
          <w:b/>
          <w:sz w:val="24"/>
          <w:szCs w:val="24"/>
        </w:rPr>
        <w:t>Upon Recording, Return To:</w:t>
      </w:r>
    </w:p>
    <w:p w14:paraId="242D8B5E" w14:textId="5A6674AC" w:rsidR="00A32A10" w:rsidRPr="00497823" w:rsidRDefault="00233FD4" w:rsidP="00061514">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Stockman Flats Public Infrastructure Districts No. </w:t>
      </w:r>
      <w:r w:rsidR="00C36A11">
        <w:rPr>
          <w:rFonts w:ascii="Times New Roman" w:eastAsia="Times New Roman" w:hAnsi="Times New Roman" w:cs="Times New Roman"/>
          <w:bCs/>
          <w:sz w:val="24"/>
          <w:szCs w:val="24"/>
        </w:rPr>
        <w:t>1</w:t>
      </w:r>
    </w:p>
    <w:p w14:paraId="59DACB95" w14:textId="3B3F3AA8" w:rsidR="00061514" w:rsidRPr="00497823" w:rsidRDefault="00061514" w:rsidP="00061514">
      <w:pPr>
        <w:spacing w:after="0" w:line="240" w:lineRule="auto"/>
        <w:rPr>
          <w:rFonts w:ascii="Times New Roman" w:eastAsia="Times New Roman" w:hAnsi="Times New Roman" w:cs="Times New Roman"/>
          <w:bCs/>
          <w:sz w:val="24"/>
          <w:szCs w:val="24"/>
        </w:rPr>
      </w:pPr>
      <w:r w:rsidRPr="00497823">
        <w:rPr>
          <w:rFonts w:ascii="Times New Roman" w:eastAsia="Times New Roman" w:hAnsi="Times New Roman" w:cs="Times New Roman"/>
          <w:bCs/>
          <w:sz w:val="24"/>
          <w:szCs w:val="24"/>
        </w:rPr>
        <w:t xml:space="preserve">c/o </w:t>
      </w:r>
      <w:r w:rsidR="00F623BE">
        <w:rPr>
          <w:rFonts w:ascii="Times New Roman" w:eastAsia="Times New Roman" w:hAnsi="Times New Roman" w:cs="Times New Roman"/>
          <w:bCs/>
          <w:sz w:val="24"/>
          <w:szCs w:val="24"/>
        </w:rPr>
        <w:t>Snow Jensen &amp; Reece</w:t>
      </w:r>
      <w:r w:rsidR="00F5078E">
        <w:rPr>
          <w:rFonts w:ascii="Times New Roman" w:eastAsia="Times New Roman" w:hAnsi="Times New Roman" w:cs="Times New Roman"/>
          <w:bCs/>
          <w:sz w:val="24"/>
          <w:szCs w:val="24"/>
        </w:rPr>
        <w:t xml:space="preserve">, Attn: </w:t>
      </w:r>
      <w:r w:rsidR="00F623BE">
        <w:rPr>
          <w:rFonts w:ascii="Times New Roman" w:eastAsia="Times New Roman" w:hAnsi="Times New Roman" w:cs="Times New Roman"/>
          <w:bCs/>
          <w:sz w:val="24"/>
          <w:szCs w:val="24"/>
        </w:rPr>
        <w:t>Matt Ence</w:t>
      </w:r>
    </w:p>
    <w:p w14:paraId="0C332F0F" w14:textId="5230488F" w:rsidR="00061514" w:rsidRDefault="00F623BE" w:rsidP="00061514">
      <w:pPr>
        <w:spacing w:after="240" w:line="240" w:lineRule="auto"/>
        <w:rPr>
          <w:rFonts w:ascii="Times New Roman" w:eastAsia="Times New Roman" w:hAnsi="Times New Roman" w:cs="Times New Roman"/>
          <w:bCs/>
          <w:sz w:val="24"/>
          <w:szCs w:val="24"/>
        </w:rPr>
      </w:pPr>
      <w:r w:rsidRPr="00F623BE">
        <w:rPr>
          <w:rFonts w:ascii="Times New Roman" w:eastAsia="Times New Roman" w:hAnsi="Times New Roman" w:cs="Times New Roman"/>
          <w:bCs/>
          <w:sz w:val="24"/>
          <w:szCs w:val="24"/>
        </w:rPr>
        <w:t>912 West 1600 South, Suite B-200</w:t>
      </w:r>
      <w:r w:rsidR="00F5078E">
        <w:rPr>
          <w:rFonts w:ascii="Times New Roman" w:eastAsia="Times New Roman" w:hAnsi="Times New Roman" w:cs="Times New Roman"/>
          <w:bCs/>
          <w:sz w:val="24"/>
          <w:szCs w:val="24"/>
        </w:rPr>
        <w:br/>
      </w:r>
      <w:r w:rsidRPr="00F623BE">
        <w:rPr>
          <w:rFonts w:ascii="Times New Roman" w:eastAsia="Times New Roman" w:hAnsi="Times New Roman" w:cs="Times New Roman"/>
          <w:bCs/>
          <w:sz w:val="24"/>
          <w:szCs w:val="24"/>
        </w:rPr>
        <w:t>St. George, UT 84770</w:t>
      </w:r>
    </w:p>
    <w:p w14:paraId="5AC8A5C0" w14:textId="1F06ECA0" w:rsidR="00B252B8" w:rsidRPr="00BF37F8" w:rsidRDefault="00B252B8" w:rsidP="00B252B8">
      <w:pPr>
        <w:spacing w:after="240" w:line="240" w:lineRule="auto"/>
        <w:jc w:val="center"/>
        <w:rPr>
          <w:rFonts w:ascii="Times New Roman" w:eastAsia="Times New Roman" w:hAnsi="Times New Roman" w:cs="Times New Roman"/>
          <w:sz w:val="24"/>
          <w:szCs w:val="24"/>
        </w:rPr>
      </w:pPr>
      <w:r w:rsidRPr="00BF37F8">
        <w:rPr>
          <w:rFonts w:ascii="Times New Roman" w:eastAsia="Times New Roman" w:hAnsi="Times New Roman" w:cs="Times New Roman"/>
          <w:b/>
          <w:sz w:val="24"/>
          <w:szCs w:val="24"/>
        </w:rPr>
        <w:t>Property Owner Consent to Bonds</w:t>
      </w:r>
    </w:p>
    <w:p w14:paraId="5E8BA1BF" w14:textId="5DF245CB" w:rsidR="00B252B8" w:rsidRPr="00846069" w:rsidRDefault="009B7137" w:rsidP="004F6F7C">
      <w:pPr>
        <w:pStyle w:val="00BodyText5"/>
      </w:pPr>
      <w:r w:rsidRPr="00846069">
        <w:t>The undersigned</w:t>
      </w:r>
      <w:r w:rsidR="004A7BF5">
        <w:t xml:space="preserve"> on behalf of itself and parties related thereto,</w:t>
      </w:r>
      <w:r w:rsidR="00B252B8" w:rsidRPr="00846069">
        <w:t xml:space="preserve"> hereby consent to the </w:t>
      </w:r>
      <w:r w:rsidR="00233FD4">
        <w:t xml:space="preserve">Stockman Flats Public Infrastructure Districts No. </w:t>
      </w:r>
      <w:r w:rsidR="00C36A11">
        <w:t>1</w:t>
      </w:r>
      <w:r w:rsidR="00B252B8" w:rsidRPr="00846069">
        <w:t xml:space="preserve"> (the “District”) issuing </w:t>
      </w:r>
      <w:r w:rsidR="001E24A1">
        <w:t xml:space="preserve">Limited Tax Bonds </w:t>
      </w:r>
      <w:r w:rsidR="00233FD4">
        <w:t xml:space="preserve"> </w:t>
      </w:r>
      <w:r w:rsidR="001E24A1">
        <w:t>(</w:t>
      </w:r>
      <w:r w:rsidR="00233FD4">
        <w:t>the “Bonds”)</w:t>
      </w:r>
      <w:r w:rsidR="00B252B8" w:rsidRPr="00846069">
        <w:t xml:space="preserve"> in an aggregate original principal amount not to exceed </w:t>
      </w:r>
      <w:r w:rsidR="00C36A11">
        <w:t>One Hundred</w:t>
      </w:r>
      <w:r w:rsidR="00D12FD0">
        <w:t xml:space="preserve"> Million Dollars ($</w:t>
      </w:r>
      <w:r w:rsidR="00C36A11">
        <w:t>100,000,000</w:t>
      </w:r>
      <w:r w:rsidR="00D12FD0">
        <w:t xml:space="preserve">) </w:t>
      </w:r>
      <w:r w:rsidR="00B252B8" w:rsidRPr="00846069">
        <w:t>for the purpose of paying all or a portion of the costs of public infrastructure</w:t>
      </w:r>
      <w:r w:rsidR="001E27A8" w:rsidRPr="00846069">
        <w:t xml:space="preserve"> and improvements</w:t>
      </w:r>
      <w:r w:rsidR="00B252B8" w:rsidRPr="00846069">
        <w:t>, as permitted under Title 17B, and Title 17D, Chapter 4 of the Utah Code Annotated 1953, as amended (collectively, the “Act”)</w:t>
      </w:r>
      <w:r w:rsidR="008C2E9B" w:rsidRPr="00846069">
        <w:t>, including funding capitalized interest, reserves, and costs of issuance;</w:t>
      </w:r>
      <w:r w:rsidR="00B252B8" w:rsidRPr="00846069">
        <w:t xml:space="preserve"> and the authorization and issuance of the Bonds due and payable with a term not to exceed forty (40) years from the date of issuance of the Bonds.  </w:t>
      </w:r>
      <w:r w:rsidRPr="00846069">
        <w:t xml:space="preserve">The undersigned </w:t>
      </w:r>
      <w:r w:rsidR="00B252B8" w:rsidRPr="00846069">
        <w:t xml:space="preserve">acknowledge and consent to the Bonds being repaid from property taxes assessed against properties within the boundaries of the District, subject to a maximum mill levy of </w:t>
      </w:r>
      <w:r w:rsidR="00DA2BA5" w:rsidRPr="008A3C57">
        <w:t>0.0</w:t>
      </w:r>
      <w:r w:rsidR="00E978F0" w:rsidRPr="008A3C57">
        <w:t>0</w:t>
      </w:r>
      <w:r w:rsidR="00233FD4">
        <w:t>5</w:t>
      </w:r>
      <w:r w:rsidR="00F623BE">
        <w:t>0</w:t>
      </w:r>
      <w:r w:rsidR="00B252B8" w:rsidRPr="00846069">
        <w:t xml:space="preserve"> </w:t>
      </w:r>
      <w:r w:rsidR="008A3C57">
        <w:t>per dollar of taxable value</w:t>
      </w:r>
      <w:r w:rsidR="00497823">
        <w:t xml:space="preserve"> of taxable property within the District.</w:t>
      </w:r>
      <w:r w:rsidR="008A3C57">
        <w:t xml:space="preserve"> </w:t>
      </w:r>
      <w:r w:rsidR="00B252B8" w:rsidRPr="00846069">
        <w:t xml:space="preserve"> </w:t>
      </w:r>
      <w:bookmarkStart w:id="0" w:name="_Hlk221257424"/>
      <w:r w:rsidR="00497823" w:rsidRPr="00497823">
        <w:t xml:space="preserve">For any capital appreciation </w:t>
      </w:r>
      <w:r w:rsidR="00497823">
        <w:t>Bonds</w:t>
      </w:r>
      <w:r w:rsidR="00497823" w:rsidRPr="00497823">
        <w:t xml:space="preserve"> issued by the District, only the par amount of such </w:t>
      </w:r>
      <w:r w:rsidR="00497823">
        <w:t>Bonds</w:t>
      </w:r>
      <w:r w:rsidR="00497823" w:rsidRPr="00497823">
        <w:t xml:space="preserve"> at issuance (and not the value at conversion) of such </w:t>
      </w:r>
      <w:r w:rsidR="00EF06A7">
        <w:t>Bonds</w:t>
      </w:r>
      <w:r w:rsidR="00497823" w:rsidRPr="00497823">
        <w:t xml:space="preserve"> shall count against this amount</w:t>
      </w:r>
      <w:bookmarkEnd w:id="0"/>
      <w:r w:rsidR="00497823" w:rsidRPr="00497823">
        <w:t>.</w:t>
      </w:r>
      <w:r w:rsidR="00497823">
        <w:t xml:space="preserve"> </w:t>
      </w:r>
      <w:r w:rsidRPr="00846069">
        <w:t>The undersigned</w:t>
      </w:r>
      <w:r w:rsidR="004E5CC7" w:rsidRPr="00846069">
        <w:t xml:space="preserve"> further acknowledge that this consent is binding </w:t>
      </w:r>
      <w:bookmarkStart w:id="1" w:name="_Hlk133506951"/>
      <w:r w:rsidR="004E5CC7" w:rsidRPr="00846069">
        <w:t xml:space="preserve">upon successors in interest and valid for 10 years </w:t>
      </w:r>
      <w:r w:rsidR="004F6F7C">
        <w:t xml:space="preserve">from the day on which the District adopts a resolution or ordinance finding that the consent is obtained and publishes notice of the resolution or ordinance as a class A notice for at least 30 days. The undersigned further </w:t>
      </w:r>
      <w:r w:rsidR="00E978F0" w:rsidRPr="00846069">
        <w:t>agree</w:t>
      </w:r>
      <w:r w:rsidR="004F6F7C">
        <w:t xml:space="preserve">s that a notice of </w:t>
      </w:r>
      <w:r w:rsidR="004E5CC7" w:rsidRPr="00846069">
        <w:t xml:space="preserve">this consent </w:t>
      </w:r>
      <w:r w:rsidR="004F6F7C">
        <w:t>may be</w:t>
      </w:r>
      <w:r w:rsidR="004E5CC7" w:rsidRPr="00846069">
        <w:t xml:space="preserve"> recorded against the Subject Property (defined below).</w:t>
      </w:r>
      <w:bookmarkEnd w:id="1"/>
      <w:r w:rsidR="004E5CC7" w:rsidRPr="00846069">
        <w:t xml:space="preserve">  </w:t>
      </w:r>
    </w:p>
    <w:p w14:paraId="2DC904EA" w14:textId="336A29E5" w:rsidR="00B252B8" w:rsidRDefault="001A0BD1" w:rsidP="00846069">
      <w:pPr>
        <w:pStyle w:val="00BodyText5"/>
      </w:pPr>
      <w:r w:rsidRPr="00846069">
        <w:t>The undersigned</w:t>
      </w:r>
      <w:r w:rsidR="00B252B8" w:rsidRPr="00846069">
        <w:t xml:space="preserve"> acknowledge that pursuant to Section 17D-4-301 of the Act, this consent to the issuance of the Bonds is sufficient to meet any statutory or constitutional election requirement necessary for the issuance of the limited tax bond. </w:t>
      </w:r>
      <w:r w:rsidRPr="00846069">
        <w:t>The undersigned</w:t>
      </w:r>
      <w:r w:rsidR="00B252B8" w:rsidRPr="00846069">
        <w:t xml:space="preserve"> further acknowledge that such bonds may, without further election or consent of property owners or registered voters, be converted by the District to general obligation bonds, in accordance with the provisions of the Act.</w:t>
      </w:r>
    </w:p>
    <w:p w14:paraId="13CE4766" w14:textId="71D82E10" w:rsidR="00B252B8" w:rsidRPr="00846069" w:rsidRDefault="0080349D" w:rsidP="00846069">
      <w:pPr>
        <w:pStyle w:val="00BodyText5"/>
      </w:pPr>
      <w:r w:rsidRPr="00846069">
        <w:t xml:space="preserve">The undersigned </w:t>
      </w:r>
      <w:r w:rsidR="00E978F0" w:rsidRPr="00846069">
        <w:t xml:space="preserve">entities are collectively </w:t>
      </w:r>
      <w:r w:rsidR="00A32A10" w:rsidRPr="00846069">
        <w:t>the</w:t>
      </w:r>
      <w:r w:rsidR="00B252B8" w:rsidRPr="00846069">
        <w:t xml:space="preserve"> owner of 100% of </w:t>
      </w:r>
      <w:r w:rsidR="00E978F0" w:rsidRPr="00846069">
        <w:t xml:space="preserve">the surface interests in </w:t>
      </w:r>
      <w:r w:rsidR="00B252B8" w:rsidRPr="00846069">
        <w:t xml:space="preserve">the parcels listed on </w:t>
      </w:r>
      <w:r w:rsidR="00B252B8" w:rsidRPr="00846069">
        <w:rPr>
          <w:u w:val="single"/>
        </w:rPr>
        <w:t>Exhibit A</w:t>
      </w:r>
      <w:r w:rsidR="00B252B8" w:rsidRPr="00846069">
        <w:t xml:space="preserve"> hereto (the “Subject Property”). There are no registered voters residing within the boundaries of the Subject Property.  </w:t>
      </w:r>
      <w:r w:rsidR="00E978F0" w:rsidRPr="00846069">
        <w:t>Each</w:t>
      </w:r>
      <w:r w:rsidR="00B252B8" w:rsidRPr="00846069">
        <w:t xml:space="preserve"> </w:t>
      </w:r>
      <w:r w:rsidR="00A32A10" w:rsidRPr="00846069">
        <w:t>signer</w:t>
      </w:r>
      <w:r w:rsidR="00E978F0" w:rsidRPr="00846069">
        <w:t xml:space="preserve"> for a property owner is</w:t>
      </w:r>
      <w:r w:rsidR="00A32A10" w:rsidRPr="00846069">
        <w:t xml:space="preserve"> </w:t>
      </w:r>
      <w:r w:rsidR="00E978F0" w:rsidRPr="00846069">
        <w:t>respectively</w:t>
      </w:r>
      <w:r w:rsidR="00B252B8" w:rsidRPr="00846069">
        <w:t xml:space="preserve"> authorized to execute this consent on behalf of </w:t>
      </w:r>
      <w:r w:rsidR="00E978F0" w:rsidRPr="00846069">
        <w:t>that</w:t>
      </w:r>
      <w:r w:rsidRPr="00846069">
        <w:t xml:space="preserve"> </w:t>
      </w:r>
      <w:r w:rsidR="00A32A10" w:rsidRPr="00846069">
        <w:t>property owner</w:t>
      </w:r>
      <w:r w:rsidRPr="00846069">
        <w:t xml:space="preserve"> entity</w:t>
      </w:r>
      <w:r w:rsidR="00B252B8" w:rsidRPr="00846069">
        <w:t>.</w:t>
      </w:r>
    </w:p>
    <w:p w14:paraId="12A2589F" w14:textId="77777777" w:rsidR="0080349D" w:rsidRPr="00BF37F8" w:rsidRDefault="0080349D" w:rsidP="0080349D">
      <w:pPr>
        <w:spacing w:after="240" w:line="240" w:lineRule="auto"/>
        <w:jc w:val="center"/>
        <w:rPr>
          <w:rFonts w:ascii="Times New Roman" w:eastAsia="Times New Roman" w:hAnsi="Times New Roman" w:cs="Times New Roman"/>
          <w:sz w:val="24"/>
          <w:szCs w:val="24"/>
        </w:rPr>
      </w:pPr>
    </w:p>
    <w:p w14:paraId="6EBF306A" w14:textId="77777777" w:rsidR="003C349F" w:rsidRDefault="0080349D" w:rsidP="0080349D">
      <w:pPr>
        <w:spacing w:after="240" w:line="240" w:lineRule="auto"/>
        <w:jc w:val="center"/>
        <w:rPr>
          <w:rFonts w:ascii="Times New Roman" w:eastAsia="Times New Roman" w:hAnsi="Times New Roman" w:cs="Times New Roman"/>
          <w:sz w:val="24"/>
          <w:szCs w:val="24"/>
        </w:rPr>
        <w:sectPr w:rsidR="003C349F" w:rsidSect="003C349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sidRPr="00BF37F8">
        <w:rPr>
          <w:rFonts w:ascii="Times New Roman" w:eastAsia="Times New Roman" w:hAnsi="Times New Roman" w:cs="Times New Roman"/>
          <w:sz w:val="24"/>
          <w:szCs w:val="24"/>
        </w:rPr>
        <w:t>[SIGNATURE PAGE FOLLOWS]</w:t>
      </w:r>
    </w:p>
    <w:p w14:paraId="4B694144" w14:textId="43475B84" w:rsidR="00BF37F8" w:rsidRPr="00BF37F8" w:rsidRDefault="00E027FB" w:rsidP="002B143F">
      <w:pPr>
        <w:tabs>
          <w:tab w:val="left" w:pos="5040"/>
        </w:tabs>
        <w:ind w:left="5040"/>
        <w:rPr>
          <w:rFonts w:ascii="Times New Roman" w:hAnsi="Times New Roman" w:cs="Times New Roman"/>
          <w:sz w:val="24"/>
          <w:szCs w:val="24"/>
        </w:rPr>
      </w:pPr>
      <w:r>
        <w:rPr>
          <w:rFonts w:ascii="Times New Roman" w:hAnsi="Times New Roman" w:cs="Times New Roman"/>
          <w:sz w:val="24"/>
          <w:szCs w:val="24"/>
        </w:rPr>
        <w:lastRenderedPageBreak/>
        <w:t>CASPIAN INVESTMENT 2,</w:t>
      </w:r>
      <w:r w:rsidRPr="00D12FD0">
        <w:rPr>
          <w:rFonts w:ascii="Times New Roman" w:hAnsi="Times New Roman" w:cs="Times New Roman"/>
          <w:sz w:val="24"/>
          <w:szCs w:val="24"/>
        </w:rPr>
        <w:t xml:space="preserve"> </w:t>
      </w:r>
      <w:r w:rsidR="00D12FD0" w:rsidRPr="00D12FD0">
        <w:rPr>
          <w:rFonts w:ascii="Times New Roman" w:hAnsi="Times New Roman" w:cs="Times New Roman"/>
          <w:sz w:val="24"/>
          <w:szCs w:val="24"/>
        </w:rPr>
        <w:t>LLC</w:t>
      </w:r>
      <w:r w:rsidR="00BF37F8" w:rsidRPr="008A3C57">
        <w:rPr>
          <w:rFonts w:ascii="Times New Roman" w:hAnsi="Times New Roman" w:cs="Times New Roman"/>
          <w:sz w:val="24"/>
          <w:szCs w:val="24"/>
        </w:rPr>
        <w:t>,</w:t>
      </w:r>
      <w:r>
        <w:rPr>
          <w:rFonts w:ascii="Times New Roman" w:hAnsi="Times New Roman" w:cs="Times New Roman"/>
          <w:sz w:val="24"/>
          <w:szCs w:val="24"/>
        </w:rPr>
        <w:br/>
      </w:r>
      <w:r w:rsidR="00BF37F8" w:rsidRPr="00BF37F8">
        <w:rPr>
          <w:rFonts w:ascii="Times New Roman" w:hAnsi="Times New Roman" w:cs="Times New Roman"/>
          <w:sz w:val="24"/>
          <w:szCs w:val="24"/>
        </w:rPr>
        <w:t>as Property Owner</w:t>
      </w:r>
    </w:p>
    <w:p w14:paraId="1FF9B7E1" w14:textId="77777777" w:rsidR="00BF37F8" w:rsidRPr="00BF37F8" w:rsidRDefault="00BF37F8" w:rsidP="00BF37F8">
      <w:pPr>
        <w:tabs>
          <w:tab w:val="left" w:pos="5040"/>
        </w:tabs>
        <w:jc w:val="both"/>
        <w:rPr>
          <w:rFonts w:ascii="Times New Roman" w:hAnsi="Times New Roman" w:cs="Times New Roman"/>
          <w:sz w:val="24"/>
          <w:szCs w:val="24"/>
        </w:rPr>
      </w:pPr>
      <w:r w:rsidRPr="00BF37F8">
        <w:rPr>
          <w:rFonts w:ascii="Times New Roman" w:hAnsi="Times New Roman" w:cs="Times New Roman"/>
          <w:sz w:val="24"/>
          <w:szCs w:val="24"/>
        </w:rPr>
        <w:tab/>
      </w:r>
    </w:p>
    <w:p w14:paraId="4A0FF4F9" w14:textId="77777777" w:rsidR="00BF37F8" w:rsidRPr="00BF37F8" w:rsidRDefault="00BF37F8" w:rsidP="00BF37F8">
      <w:pPr>
        <w:tabs>
          <w:tab w:val="left" w:pos="5040"/>
        </w:tabs>
        <w:spacing w:after="0"/>
        <w:jc w:val="both"/>
        <w:rPr>
          <w:rFonts w:ascii="Times New Roman" w:hAnsi="Times New Roman" w:cs="Times New Roman"/>
          <w:sz w:val="24"/>
          <w:szCs w:val="24"/>
        </w:rPr>
      </w:pPr>
      <w:r w:rsidRPr="00BF37F8">
        <w:rPr>
          <w:rFonts w:ascii="Times New Roman" w:hAnsi="Times New Roman" w:cs="Times New Roman"/>
          <w:sz w:val="24"/>
          <w:szCs w:val="24"/>
        </w:rPr>
        <w:tab/>
        <w:t>_________________________________</w:t>
      </w:r>
    </w:p>
    <w:p w14:paraId="6135E42C" w14:textId="26881248" w:rsidR="00BF37F8" w:rsidRPr="00A32A10" w:rsidRDefault="00BF37F8" w:rsidP="00233FD4">
      <w:pPr>
        <w:tabs>
          <w:tab w:val="left" w:pos="5040"/>
        </w:tabs>
        <w:spacing w:after="0"/>
        <w:jc w:val="both"/>
        <w:rPr>
          <w:rFonts w:ascii="Times New Roman" w:hAnsi="Times New Roman" w:cs="Times New Roman"/>
          <w:sz w:val="24"/>
          <w:szCs w:val="24"/>
        </w:rPr>
      </w:pPr>
      <w:r w:rsidRPr="00BF37F8">
        <w:rPr>
          <w:rFonts w:ascii="Times New Roman" w:hAnsi="Times New Roman" w:cs="Times New Roman"/>
          <w:sz w:val="24"/>
          <w:szCs w:val="24"/>
        </w:rPr>
        <w:tab/>
      </w:r>
      <w:r w:rsidRPr="00A32A10">
        <w:rPr>
          <w:rFonts w:ascii="Times New Roman" w:hAnsi="Times New Roman" w:cs="Times New Roman"/>
          <w:sz w:val="24"/>
          <w:szCs w:val="24"/>
        </w:rPr>
        <w:t xml:space="preserve">By: </w:t>
      </w:r>
      <w:r w:rsidR="00233FD4" w:rsidRPr="00233FD4">
        <w:rPr>
          <w:rFonts w:ascii="Times New Roman" w:hAnsi="Times New Roman" w:cs="Times New Roman"/>
          <w:sz w:val="24"/>
          <w:szCs w:val="24"/>
        </w:rPr>
        <w:t>Farzad</w:t>
      </w:r>
      <w:r w:rsidR="00233FD4">
        <w:rPr>
          <w:rFonts w:ascii="Times New Roman" w:hAnsi="Times New Roman" w:cs="Times New Roman"/>
          <w:sz w:val="24"/>
          <w:szCs w:val="24"/>
        </w:rPr>
        <w:t xml:space="preserve"> </w:t>
      </w:r>
      <w:r w:rsidR="00233FD4" w:rsidRPr="00233FD4">
        <w:rPr>
          <w:rFonts w:ascii="Times New Roman" w:hAnsi="Times New Roman" w:cs="Times New Roman"/>
          <w:sz w:val="24"/>
          <w:szCs w:val="24"/>
        </w:rPr>
        <w:t>Mohebbizadeh</w:t>
      </w:r>
    </w:p>
    <w:p w14:paraId="6B7F6584" w14:textId="77B02C64" w:rsidR="00BF37F8" w:rsidRPr="00A32A10" w:rsidRDefault="00BF37F8" w:rsidP="00A32A10">
      <w:pPr>
        <w:tabs>
          <w:tab w:val="left" w:pos="5040"/>
        </w:tabs>
        <w:spacing w:after="0" w:line="240" w:lineRule="auto"/>
        <w:jc w:val="both"/>
        <w:rPr>
          <w:rFonts w:ascii="Times New Roman" w:hAnsi="Times New Roman" w:cs="Times New Roman"/>
          <w:sz w:val="24"/>
          <w:szCs w:val="24"/>
        </w:rPr>
      </w:pPr>
      <w:r w:rsidRPr="00A32A10">
        <w:rPr>
          <w:rFonts w:ascii="Times New Roman" w:hAnsi="Times New Roman" w:cs="Times New Roman"/>
          <w:sz w:val="24"/>
          <w:szCs w:val="24"/>
        </w:rPr>
        <w:tab/>
        <w:t xml:space="preserve">Its: </w:t>
      </w:r>
      <w:r w:rsidR="00D12FD0">
        <w:rPr>
          <w:rFonts w:ascii="Times New Roman" w:hAnsi="Times New Roman" w:cs="Times New Roman"/>
          <w:sz w:val="24"/>
          <w:szCs w:val="24"/>
        </w:rPr>
        <w:t>Authorized Agent</w:t>
      </w:r>
    </w:p>
    <w:p w14:paraId="35B84259" w14:textId="77777777" w:rsidR="00A32A10" w:rsidRDefault="00A32A10" w:rsidP="00A32A10">
      <w:pPr>
        <w:tabs>
          <w:tab w:val="left" w:pos="2193"/>
        </w:tabs>
        <w:autoSpaceDE w:val="0"/>
        <w:autoSpaceDN w:val="0"/>
        <w:spacing w:after="0" w:line="240" w:lineRule="auto"/>
        <w:rPr>
          <w:rFonts w:ascii="Times New Roman" w:hAnsi="Times New Roman"/>
          <w:sz w:val="24"/>
          <w:szCs w:val="24"/>
        </w:rPr>
      </w:pPr>
    </w:p>
    <w:p w14:paraId="482E6D69" w14:textId="77777777" w:rsidR="00A32A10" w:rsidRDefault="00A32A10" w:rsidP="00A32A10">
      <w:pPr>
        <w:tabs>
          <w:tab w:val="left" w:pos="2193"/>
        </w:tabs>
        <w:autoSpaceDE w:val="0"/>
        <w:autoSpaceDN w:val="0"/>
        <w:spacing w:after="0" w:line="240" w:lineRule="auto"/>
        <w:rPr>
          <w:rFonts w:ascii="Times New Roman" w:hAnsi="Times New Roman"/>
          <w:sz w:val="24"/>
          <w:szCs w:val="24"/>
        </w:rPr>
      </w:pPr>
    </w:p>
    <w:p w14:paraId="0B8B6970" w14:textId="77777777" w:rsidR="00A32A10" w:rsidRDefault="00A32A10" w:rsidP="00A32A10">
      <w:pPr>
        <w:tabs>
          <w:tab w:val="left" w:pos="2193"/>
        </w:tabs>
        <w:autoSpaceDE w:val="0"/>
        <w:autoSpaceDN w:val="0"/>
        <w:spacing w:after="0" w:line="240" w:lineRule="auto"/>
        <w:rPr>
          <w:rFonts w:ascii="Times New Roman" w:hAnsi="Times New Roman"/>
          <w:sz w:val="24"/>
          <w:szCs w:val="24"/>
        </w:rPr>
      </w:pPr>
    </w:p>
    <w:p w14:paraId="48B29405" w14:textId="1BEEDCC1" w:rsidR="00A32A10" w:rsidRPr="00A32A10" w:rsidRDefault="00A32A10" w:rsidP="00A32A10">
      <w:pPr>
        <w:tabs>
          <w:tab w:val="left" w:pos="2193"/>
        </w:tabs>
        <w:autoSpaceDE w:val="0"/>
        <w:autoSpaceDN w:val="0"/>
        <w:spacing w:after="0" w:line="240" w:lineRule="auto"/>
        <w:rPr>
          <w:rFonts w:ascii="Times New Roman" w:hAnsi="Times New Roman"/>
          <w:sz w:val="24"/>
          <w:szCs w:val="24"/>
        </w:rPr>
      </w:pPr>
      <w:r w:rsidRPr="00A32A10">
        <w:rPr>
          <w:rFonts w:ascii="Times New Roman" w:hAnsi="Times New Roman"/>
          <w:sz w:val="24"/>
          <w:szCs w:val="24"/>
        </w:rPr>
        <w:t>STATE</w:t>
      </w:r>
      <w:r w:rsidRPr="00A32A10">
        <w:rPr>
          <w:rFonts w:ascii="Times New Roman" w:hAnsi="Times New Roman"/>
          <w:spacing w:val="-1"/>
          <w:sz w:val="24"/>
          <w:szCs w:val="24"/>
        </w:rPr>
        <w:t xml:space="preserve"> </w:t>
      </w:r>
      <w:r w:rsidRPr="00A32A10">
        <w:rPr>
          <w:rFonts w:ascii="Times New Roman" w:hAnsi="Times New Roman"/>
          <w:sz w:val="24"/>
          <w:szCs w:val="24"/>
        </w:rPr>
        <w:t xml:space="preserve">OF </w:t>
      </w:r>
      <w:r w:rsidR="001476E5">
        <w:rPr>
          <w:rFonts w:ascii="Times New Roman" w:hAnsi="Times New Roman"/>
          <w:sz w:val="24"/>
          <w:szCs w:val="24"/>
        </w:rPr>
        <w:t xml:space="preserve"> _______________ </w:t>
      </w:r>
      <w:r w:rsidR="001476E5">
        <w:rPr>
          <w:rFonts w:ascii="Times New Roman" w:hAnsi="Times New Roman"/>
          <w:sz w:val="24"/>
          <w:szCs w:val="24"/>
        </w:rPr>
        <w:tab/>
      </w:r>
      <w:r w:rsidRPr="00A32A10">
        <w:rPr>
          <w:rFonts w:ascii="Times New Roman" w:hAnsi="Times New Roman"/>
          <w:sz w:val="24"/>
          <w:szCs w:val="24"/>
        </w:rPr>
        <w:t>)</w:t>
      </w:r>
    </w:p>
    <w:p w14:paraId="05E56959" w14:textId="77777777" w:rsidR="00A32A10" w:rsidRPr="00A32A10" w:rsidRDefault="00A32A10" w:rsidP="00A32A10">
      <w:pPr>
        <w:autoSpaceDE w:val="0"/>
        <w:autoSpaceDN w:val="0"/>
        <w:spacing w:after="0" w:line="240" w:lineRule="auto"/>
        <w:ind w:left="2932" w:firstLine="668"/>
        <w:rPr>
          <w:rFonts w:ascii="Times New Roman" w:hAnsi="Times New Roman"/>
          <w:sz w:val="24"/>
          <w:szCs w:val="24"/>
        </w:rPr>
      </w:pPr>
      <w:r w:rsidRPr="00A32A10">
        <w:rPr>
          <w:rFonts w:ascii="Times New Roman" w:hAnsi="Times New Roman"/>
          <w:sz w:val="24"/>
          <w:szCs w:val="24"/>
        </w:rPr>
        <w:t>:ss.</w:t>
      </w:r>
    </w:p>
    <w:p w14:paraId="4D073387" w14:textId="2391657B" w:rsidR="00A32A10" w:rsidRPr="00A32A10" w:rsidRDefault="00A32A10" w:rsidP="00A32A10">
      <w:pPr>
        <w:tabs>
          <w:tab w:val="left" w:pos="2253"/>
        </w:tabs>
        <w:autoSpaceDE w:val="0"/>
        <w:autoSpaceDN w:val="0"/>
        <w:spacing w:after="0" w:line="240" w:lineRule="auto"/>
        <w:rPr>
          <w:rFonts w:ascii="Times New Roman" w:hAnsi="Times New Roman"/>
          <w:sz w:val="24"/>
          <w:szCs w:val="24"/>
        </w:rPr>
      </w:pPr>
      <w:r w:rsidRPr="00A32A10">
        <w:rPr>
          <w:rFonts w:ascii="Times New Roman" w:hAnsi="Times New Roman"/>
          <w:sz w:val="24"/>
          <w:szCs w:val="24"/>
        </w:rPr>
        <w:t>COUNTY</w:t>
      </w:r>
      <w:r w:rsidR="00533C23">
        <w:rPr>
          <w:rFonts w:ascii="Times New Roman" w:hAnsi="Times New Roman"/>
          <w:sz w:val="24"/>
          <w:szCs w:val="24"/>
        </w:rPr>
        <w:t xml:space="preserve"> OF _________</w:t>
      </w:r>
      <w:r w:rsidR="001476E5">
        <w:rPr>
          <w:rFonts w:ascii="Times New Roman" w:hAnsi="Times New Roman"/>
          <w:sz w:val="24"/>
          <w:szCs w:val="24"/>
        </w:rPr>
        <w:t xml:space="preserve">____ </w:t>
      </w:r>
      <w:r w:rsidR="001476E5">
        <w:rPr>
          <w:rFonts w:ascii="Times New Roman" w:hAnsi="Times New Roman"/>
          <w:sz w:val="24"/>
          <w:szCs w:val="24"/>
        </w:rPr>
        <w:tab/>
      </w:r>
      <w:r w:rsidRPr="00A32A10">
        <w:rPr>
          <w:rFonts w:ascii="Times New Roman" w:hAnsi="Times New Roman"/>
          <w:sz w:val="24"/>
          <w:szCs w:val="24"/>
        </w:rPr>
        <w:t>)</w:t>
      </w:r>
    </w:p>
    <w:p w14:paraId="2850A4BA" w14:textId="77777777" w:rsidR="00A32A10" w:rsidRPr="00A32A10" w:rsidRDefault="00A32A10" w:rsidP="00A32A10">
      <w:pPr>
        <w:tabs>
          <w:tab w:val="left" w:pos="2253"/>
        </w:tabs>
        <w:autoSpaceDE w:val="0"/>
        <w:autoSpaceDN w:val="0"/>
        <w:spacing w:after="0" w:line="240" w:lineRule="auto"/>
        <w:rPr>
          <w:rFonts w:ascii="Times New Roman" w:hAnsi="Times New Roman"/>
          <w:sz w:val="24"/>
          <w:szCs w:val="24"/>
        </w:rPr>
      </w:pPr>
    </w:p>
    <w:p w14:paraId="38CC2F84" w14:textId="5C640B05" w:rsidR="00A32A10" w:rsidRPr="00A32A10" w:rsidRDefault="00A32A10" w:rsidP="00235618">
      <w:pPr>
        <w:pStyle w:val="00BodyText5"/>
        <w:ind w:firstLine="0"/>
      </w:pPr>
      <w:r w:rsidRPr="00A32A10">
        <w:t xml:space="preserve">On </w:t>
      </w:r>
      <w:r w:rsidR="001476E5">
        <w:t xml:space="preserve"> _____</w:t>
      </w:r>
      <w:r w:rsidRPr="00A32A10">
        <w:t>___________,</w:t>
      </w:r>
      <w:r w:rsidR="00D12FD0">
        <w:t xml:space="preserve"> 2026</w:t>
      </w:r>
      <w:r w:rsidRPr="00A32A10">
        <w:t xml:space="preserve"> personally appeared before me </w:t>
      </w:r>
      <w:r w:rsidR="00233FD4" w:rsidRPr="00233FD4">
        <w:rPr>
          <w:rFonts w:cs="Times New Roman"/>
          <w:szCs w:val="24"/>
        </w:rPr>
        <w:t>Farzad</w:t>
      </w:r>
      <w:r w:rsidR="00233FD4">
        <w:rPr>
          <w:rFonts w:cs="Times New Roman"/>
          <w:szCs w:val="24"/>
        </w:rPr>
        <w:t xml:space="preserve"> </w:t>
      </w:r>
      <w:r w:rsidR="00233FD4" w:rsidRPr="00233FD4">
        <w:rPr>
          <w:rFonts w:cs="Times New Roman"/>
          <w:szCs w:val="24"/>
        </w:rPr>
        <w:t>Mohebbizadeh</w:t>
      </w:r>
      <w:r w:rsidRPr="00A32A10">
        <w:t xml:space="preserve"> proved on the basis of satisfactory evidence to be the person whose name is subscribed to in this Consent, and acknowledged that he</w:t>
      </w:r>
      <w:r w:rsidR="00A71DCD">
        <w:t>/she</w:t>
      </w:r>
      <w:r w:rsidRPr="00A32A10">
        <w:t xml:space="preserve"> executed the same voluntarily for its stated purpose on behalf of </w:t>
      </w:r>
      <w:r w:rsidR="00233FD4">
        <w:t>Caspian Investment 2, LLC</w:t>
      </w:r>
      <w:r w:rsidRPr="00A32A10">
        <w:t>,</w:t>
      </w:r>
      <w:r w:rsidR="00233FD4">
        <w:t xml:space="preserve"> a Utah limited liability company</w:t>
      </w:r>
      <w:r w:rsidRPr="00A32A10">
        <w:t xml:space="preserve"> pursuant to his</w:t>
      </w:r>
      <w:r w:rsidR="00A71DCD">
        <w:t>/her</w:t>
      </w:r>
      <w:r w:rsidRPr="00A32A10">
        <w:t xml:space="preserve"> authority by law as its duly authorized signer. </w:t>
      </w:r>
    </w:p>
    <w:p w14:paraId="0C479A6C" w14:textId="77777777" w:rsidR="00A32A10" w:rsidRPr="00A32A10" w:rsidRDefault="00A32A10" w:rsidP="00A32A10">
      <w:pPr>
        <w:tabs>
          <w:tab w:val="left" w:pos="0"/>
        </w:tabs>
        <w:autoSpaceDE w:val="0"/>
        <w:autoSpaceDN w:val="0"/>
        <w:spacing w:after="0" w:line="240" w:lineRule="auto"/>
        <w:ind w:right="40"/>
        <w:jc w:val="both"/>
        <w:rPr>
          <w:rFonts w:ascii="Times New Roman" w:hAnsi="Times New Roman"/>
          <w:sz w:val="24"/>
          <w:szCs w:val="24"/>
        </w:rPr>
      </w:pPr>
    </w:p>
    <w:p w14:paraId="243EC5C0" w14:textId="77777777" w:rsidR="00A32A10" w:rsidRPr="00A32A10" w:rsidRDefault="00A32A10" w:rsidP="00A32A10">
      <w:pPr>
        <w:spacing w:after="0" w:line="240" w:lineRule="auto"/>
        <w:rPr>
          <w:rFonts w:ascii="Times New Roman" w:hAnsi="Times New Roman"/>
          <w:sz w:val="24"/>
          <w:szCs w:val="24"/>
        </w:rPr>
      </w:pPr>
    </w:p>
    <w:p w14:paraId="17351432" w14:textId="77777777" w:rsidR="00A32A10" w:rsidRPr="00A32A10" w:rsidRDefault="00A32A10" w:rsidP="00A32A10">
      <w:pPr>
        <w:spacing w:after="0" w:line="240" w:lineRule="auto"/>
        <w:rPr>
          <w:rFonts w:ascii="Times New Roman" w:hAnsi="Times New Roman"/>
          <w:sz w:val="24"/>
          <w:szCs w:val="24"/>
        </w:rPr>
      </w:pPr>
    </w:p>
    <w:p w14:paraId="6A54738A" w14:textId="77777777" w:rsidR="00A32A10" w:rsidRPr="00A32A10" w:rsidRDefault="00A32A10" w:rsidP="00A32A10">
      <w:pPr>
        <w:spacing w:after="0" w:line="240" w:lineRule="auto"/>
        <w:ind w:left="4320" w:firstLine="720"/>
        <w:rPr>
          <w:rFonts w:ascii="Times New Roman" w:hAnsi="Times New Roman"/>
          <w:sz w:val="24"/>
          <w:szCs w:val="24"/>
        </w:rPr>
      </w:pPr>
      <w:r w:rsidRPr="00A32A10">
        <w:rPr>
          <w:rFonts w:ascii="Times New Roman" w:hAnsi="Times New Roman"/>
          <w:sz w:val="24"/>
          <w:szCs w:val="24"/>
        </w:rPr>
        <w:t>___________________________________</w:t>
      </w:r>
    </w:p>
    <w:p w14:paraId="44E169DF" w14:textId="77777777" w:rsidR="00A32A10" w:rsidRPr="00A32A10" w:rsidRDefault="00A32A10" w:rsidP="00A32A10">
      <w:pPr>
        <w:spacing w:after="0" w:line="240" w:lineRule="auto"/>
        <w:rPr>
          <w:rFonts w:ascii="Times New Roman" w:hAnsi="Times New Roman"/>
          <w:sz w:val="24"/>
          <w:szCs w:val="24"/>
        </w:rPr>
      </w:pP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t>Notary Public</w:t>
      </w:r>
    </w:p>
    <w:p w14:paraId="5D6FBF39" w14:textId="77777777" w:rsidR="00BF37F8" w:rsidRPr="00A32A10" w:rsidRDefault="00BF37F8" w:rsidP="00A32A10">
      <w:pPr>
        <w:tabs>
          <w:tab w:val="left" w:pos="5040"/>
        </w:tabs>
        <w:spacing w:after="0" w:line="240" w:lineRule="auto"/>
        <w:jc w:val="both"/>
        <w:rPr>
          <w:rFonts w:ascii="Times New Roman" w:hAnsi="Times New Roman" w:cs="Times New Roman"/>
          <w:b/>
          <w:bCs/>
          <w:sz w:val="24"/>
          <w:szCs w:val="24"/>
        </w:rPr>
      </w:pPr>
    </w:p>
    <w:p w14:paraId="7638B00E" w14:textId="77777777" w:rsidR="00A32A10" w:rsidRDefault="00A32A10" w:rsidP="006D1DF5">
      <w:pPr>
        <w:spacing w:after="240" w:line="240" w:lineRule="auto"/>
        <w:jc w:val="center"/>
        <w:rPr>
          <w:rFonts w:ascii="Times New Roman" w:eastAsia="Times New Roman" w:hAnsi="Times New Roman" w:cs="Times New Roman"/>
          <w:b/>
          <w:sz w:val="24"/>
          <w:szCs w:val="24"/>
        </w:rPr>
        <w:sectPr w:rsidR="00A32A10" w:rsidSect="003C349F">
          <w:footerReference w:type="first" r:id="rId13"/>
          <w:pgSz w:w="12240" w:h="15840"/>
          <w:pgMar w:top="1440" w:right="1440" w:bottom="1440" w:left="1440" w:header="720" w:footer="720" w:gutter="0"/>
          <w:pgNumType w:start="1"/>
          <w:cols w:space="720"/>
          <w:titlePg/>
          <w:docGrid w:linePitch="360"/>
        </w:sectPr>
      </w:pPr>
    </w:p>
    <w:p w14:paraId="0F51513B" w14:textId="51D0E905" w:rsidR="00B252B8" w:rsidRPr="00BF37F8" w:rsidRDefault="00B252B8" w:rsidP="006D1DF5">
      <w:pPr>
        <w:spacing w:after="240" w:line="240" w:lineRule="auto"/>
        <w:jc w:val="center"/>
        <w:rPr>
          <w:rFonts w:ascii="Times New Roman" w:eastAsia="Times New Roman" w:hAnsi="Times New Roman" w:cs="Times New Roman"/>
          <w:b/>
          <w:sz w:val="24"/>
          <w:szCs w:val="24"/>
        </w:rPr>
      </w:pPr>
      <w:r w:rsidRPr="00BF37F8">
        <w:rPr>
          <w:rFonts w:ascii="Times New Roman" w:eastAsia="Times New Roman" w:hAnsi="Times New Roman" w:cs="Times New Roman"/>
          <w:b/>
          <w:sz w:val="24"/>
          <w:szCs w:val="24"/>
        </w:rPr>
        <w:lastRenderedPageBreak/>
        <w:t>EXHIBIT A</w:t>
      </w:r>
    </w:p>
    <w:p w14:paraId="63C7DEAE" w14:textId="5BC29A33" w:rsidR="00BB080C" w:rsidRPr="00E43055" w:rsidRDefault="00B252B8" w:rsidP="00E43055">
      <w:pPr>
        <w:spacing w:after="240" w:line="240" w:lineRule="auto"/>
        <w:jc w:val="center"/>
        <w:rPr>
          <w:rFonts w:ascii="Times New Roman" w:eastAsia="Times New Roman" w:hAnsi="Times New Roman" w:cs="Times New Roman"/>
          <w:b/>
          <w:sz w:val="24"/>
          <w:szCs w:val="24"/>
        </w:rPr>
      </w:pPr>
      <w:r w:rsidRPr="00A32A10">
        <w:rPr>
          <w:rFonts w:ascii="Times New Roman" w:eastAsia="Times New Roman" w:hAnsi="Times New Roman" w:cs="Times New Roman"/>
          <w:b/>
          <w:sz w:val="24"/>
          <w:szCs w:val="24"/>
        </w:rPr>
        <w:t>SUBJECT PROPERTY</w:t>
      </w:r>
    </w:p>
    <w:p w14:paraId="3D8E91AA" w14:textId="77777777" w:rsidR="00D0654E" w:rsidRPr="00D0654E" w:rsidRDefault="00D0654E" w:rsidP="00D0654E">
      <w:pPr>
        <w:spacing w:after="0" w:line="240" w:lineRule="auto"/>
        <w:rPr>
          <w:rFonts w:ascii="Times New Roman" w:eastAsia="Aptos" w:hAnsi="Times New Roman" w:cs="Times New Roman"/>
          <w:b/>
          <w:bCs/>
          <w:kern w:val="2"/>
          <w:sz w:val="24"/>
          <w:szCs w:val="24"/>
          <w14:ligatures w14:val="standardContextual"/>
        </w:rPr>
      </w:pPr>
      <w:r w:rsidRPr="00D0654E">
        <w:rPr>
          <w:rFonts w:ascii="Times New Roman" w:eastAsia="Aptos" w:hAnsi="Times New Roman" w:cs="Times New Roman"/>
          <w:b/>
          <w:bCs/>
          <w:kern w:val="2"/>
          <w:sz w:val="24"/>
          <w:szCs w:val="24"/>
          <w14:ligatures w14:val="standardContextual"/>
        </w:rPr>
        <w:t>Stockman Flats Public Infrastructure District No. 1</w:t>
      </w:r>
    </w:p>
    <w:p w14:paraId="2176F9DB" w14:textId="77777777" w:rsidR="00D0654E" w:rsidRPr="00D0654E" w:rsidRDefault="00D0654E" w:rsidP="00D0654E">
      <w:pPr>
        <w:spacing w:after="0" w:line="240" w:lineRule="auto"/>
        <w:rPr>
          <w:rFonts w:ascii="Times New Roman" w:eastAsia="Aptos" w:hAnsi="Times New Roman" w:cs="Times New Roman"/>
          <w:b/>
          <w:bCs/>
          <w:kern w:val="2"/>
          <w:sz w:val="24"/>
          <w:szCs w:val="24"/>
          <w14:ligatures w14:val="standardContextual"/>
        </w:rPr>
      </w:pPr>
    </w:p>
    <w:p w14:paraId="6C5C0AE4"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r w:rsidRPr="00D0654E">
        <w:rPr>
          <w:rFonts w:ascii="Times New Roman" w:eastAsia="Aptos" w:hAnsi="Times New Roman" w:cs="Times New Roman"/>
          <w:kern w:val="2"/>
          <w:sz w:val="24"/>
          <w:szCs w:val="24"/>
          <w14:ligatures w14:val="standardContextual"/>
        </w:rPr>
        <w:t>An annexation into a Public Infrastructure District being Lots 5A, 5B, 6, 7A, Stockman Flats Caspian Plat "A" recorded July 8, 2025 as Entry No. 50454:2025, having Map No. 19799 and Lot 4, Stockman Flats SF 320 Commercial Subdivision recorded November 1, 2024 as Entry No. 76531:2024 in the Office of the Utah County Recorder. Said entire tract is located in the East Half of Section 35, Township 7 South, Range 2 East, Township 8 South, Range 2 East, Salt Lake Base and Meridian and is described as follows:</w:t>
      </w:r>
    </w:p>
    <w:p w14:paraId="221ABFD8"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p>
    <w:p w14:paraId="773E9469"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r w:rsidRPr="00D0654E">
        <w:rPr>
          <w:rFonts w:ascii="Times New Roman" w:eastAsia="Aptos" w:hAnsi="Times New Roman" w:cs="Times New Roman"/>
          <w:kern w:val="2"/>
          <w:sz w:val="24"/>
          <w:szCs w:val="24"/>
          <w14:ligatures w14:val="standardContextual"/>
        </w:rPr>
        <w:t>Beginning at a southeasterly corner of said Lot 6, Stockman Flats Caspian Plat "A", which is 1750.41 feet S. 89°35'49” W. along the Section Line and 1347.56 feet North from the Southeast Corner of said Section 35; thence N. 89°59'59" W. 890.04 feet along the southerly line of said Lots 6 and 5B, Stockman Flats Caspian Plat "A" and extension thereof to the westerly right-of-way line of 1730 West Street; thence N. 00°08'51" E. 806.97 feet along said westerly right-of-way line; thence N. 00°07'33" W. 1,522.22 feet along said westerly right-of-way line and extension thereof to the northwesterly corner of said Lot 4, Stockman Flats SF 320 Commercial Subdivision; thence along said Lot 4 the following nine (9) courses: 1) S. 62°33'59" E. 98.46 feet; 2) N. 15°00'00" E. 100.00 feet; 3) N. 67°26'05" E. 141.88 feet; 4) S. 64°19'54" E. 77.18 feet; 5) N. 40°28'20" E. 146.73 feet; 6) S. 88°39'14" E. 160.78 feet; 7) N. 67°00'14" E. 158.59 feet; 8) N. 86°20'27" E. 204.88 feet; 9) S. 00°00'46" E. 1,360.09 feet to the northerly right-of-way line of 4350 North Street; thence East 589.74 feet along said northerly right-of-way line; thence to and along said Lot 7A, Stockman Flats Caspian Plat "A" the following six (6) courses: 1) S. 00°21'07" E. 1,203.23 feet; 2) N. 89°49'57" W. 136.63 feet; 3) S. 89°36'44" W. 355.04 feet; 4) N. 78°09'26" W. 52.76 feet; 5) N. 89°59'23" W. 59.44 feet; 6) S. 38°24'41" W. 38.09 feet to the Point of Beginning.</w:t>
      </w:r>
    </w:p>
    <w:p w14:paraId="36D08345"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p>
    <w:p w14:paraId="7848C31B"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r w:rsidRPr="00D0654E">
        <w:rPr>
          <w:rFonts w:ascii="Times New Roman" w:eastAsia="Aptos" w:hAnsi="Times New Roman" w:cs="Times New Roman"/>
          <w:kern w:val="2"/>
          <w:sz w:val="24"/>
          <w:szCs w:val="24"/>
          <w14:ligatures w14:val="standardContextual"/>
        </w:rPr>
        <w:t>The above-described District contains 2,990,414 sq. ft. in area or 68.651 acres more or less.</w:t>
      </w:r>
    </w:p>
    <w:p w14:paraId="1A71E93C"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p>
    <w:p w14:paraId="1F0D512E"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r w:rsidRPr="00D0654E">
        <w:rPr>
          <w:rFonts w:ascii="Times New Roman" w:eastAsia="Aptos" w:hAnsi="Times New Roman" w:cs="Times New Roman"/>
          <w:kern w:val="2"/>
          <w:sz w:val="24"/>
          <w:szCs w:val="24"/>
          <w14:ligatures w14:val="standardContextual"/>
        </w:rPr>
        <w:t>Parcel tax identification numbers provided for information purposes only; 71:019:0017, 71:019:0004, 71:047:0005, 71:047:0006, 71:047:0009, and a portion of 71:019:0020 (4350 North &amp; 1150 West Streets)</w:t>
      </w:r>
    </w:p>
    <w:p w14:paraId="5CF015E5"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p>
    <w:p w14:paraId="0184D746" w14:textId="77777777" w:rsidR="00D0654E" w:rsidRPr="00D0654E" w:rsidRDefault="00D0654E" w:rsidP="00D0654E">
      <w:pPr>
        <w:spacing w:after="0" w:line="240" w:lineRule="auto"/>
        <w:jc w:val="both"/>
        <w:rPr>
          <w:rFonts w:ascii="Times New Roman" w:eastAsia="Aptos" w:hAnsi="Times New Roman" w:cs="Times New Roman"/>
          <w:b/>
          <w:bCs/>
          <w:kern w:val="2"/>
          <w:sz w:val="24"/>
          <w:szCs w:val="24"/>
          <w14:ligatures w14:val="standardContextual"/>
        </w:rPr>
      </w:pPr>
      <w:r w:rsidRPr="00D0654E">
        <w:rPr>
          <w:rFonts w:ascii="Times New Roman" w:eastAsia="Aptos" w:hAnsi="Times New Roman" w:cs="Times New Roman"/>
          <w:b/>
          <w:bCs/>
          <w:kern w:val="2"/>
          <w:sz w:val="24"/>
          <w:szCs w:val="24"/>
          <w14:ligatures w14:val="standardContextual"/>
        </w:rPr>
        <w:t>Stockman Flats Public Infrastructure District No. 2</w:t>
      </w:r>
    </w:p>
    <w:p w14:paraId="60434D2D" w14:textId="77777777" w:rsidR="00D0654E" w:rsidRPr="00D0654E" w:rsidRDefault="00D0654E" w:rsidP="00D0654E">
      <w:pPr>
        <w:spacing w:after="0" w:line="240" w:lineRule="auto"/>
        <w:jc w:val="both"/>
        <w:rPr>
          <w:rFonts w:ascii="Times New Roman" w:eastAsia="Aptos" w:hAnsi="Times New Roman" w:cs="Times New Roman"/>
          <w:b/>
          <w:bCs/>
          <w:kern w:val="2"/>
          <w:sz w:val="24"/>
          <w:szCs w:val="24"/>
          <w14:ligatures w14:val="standardContextual"/>
        </w:rPr>
      </w:pPr>
    </w:p>
    <w:p w14:paraId="10F4B2C2"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r w:rsidRPr="00D0654E">
        <w:rPr>
          <w:rFonts w:ascii="Times New Roman" w:eastAsia="Aptos" w:hAnsi="Times New Roman" w:cs="Times New Roman"/>
          <w:kern w:val="2"/>
          <w:sz w:val="24"/>
          <w:szCs w:val="24"/>
          <w14:ligatures w14:val="standardContextual"/>
        </w:rPr>
        <w:t>An annexation into a Public Infrastructure District being Lots 8A, 14A, 13A, Stockman Flats Caspian Plat "A" recorded July 8, 2025 as Entry No. 50454:2025, having Map No. 19799 and Lot 1-3, and Part of Lots 10 &amp; 11, Stockman Flats SF 320 Commercial Subdivision recorded November 1, 2024 as Entry No. 76531:2024 in the Office of the Utah County Recorder. Said entire tract is located in the East Half of Section 35, Township 7 South, Range 2 East, Township 8 South, Range 2 East, Salt Lake Base and Meridian and is described as follows:</w:t>
      </w:r>
    </w:p>
    <w:p w14:paraId="167A81A3" w14:textId="15506CE5" w:rsidR="00246030" w:rsidRDefault="00246030" w:rsidP="00D0654E">
      <w:pPr>
        <w:spacing w:after="0" w:line="240"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br w:type="page"/>
      </w:r>
    </w:p>
    <w:p w14:paraId="74CC16CA"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r w:rsidRPr="00D0654E">
        <w:rPr>
          <w:rFonts w:ascii="Times New Roman" w:eastAsia="Aptos" w:hAnsi="Times New Roman" w:cs="Times New Roman"/>
          <w:kern w:val="2"/>
          <w:sz w:val="24"/>
          <w:szCs w:val="24"/>
          <w14:ligatures w14:val="standardContextual"/>
        </w:rPr>
        <w:lastRenderedPageBreak/>
        <w:t>Beginning at the Southeast Corner of said Section 35; thence S. 89°35'49" W. 1750.41 feet along the Section Line; thence to and along said Lot 14A the following six (6) courses: 1) North 1347.56 feet; 2) N. 38°24'41” E. 38.09 feet; 3) S. 89°59'23” E. 59.44 feet; 4) S. 78°09'26” E. 52.76 feet; 5) N. 89°36'44” E. 355.04 feet; 6) S. 89°49'57” E. 136.63 feet to the southwesterly corner of said Lot 8A; thence N. 00°21'07” W. 1203.20 feet along the westerly line of said Lot 8A to the northerly right-of-way line of 4350 North Street; thence West 589.73 feet along said northerly right-of-way line to the southwesterly corner of said Lot 3, Stockman Flats SF 320 Commercial Subdivision; thence N. 00°00'46” W. 1360.09 feet to a northwesterly corner of said Lot 3; thence along the northerly line of said Lots 1-3, Stockman Flats SF 320 Commercial Subdivision the following twenty-nine (29) courses: 1) N. 86°21'20” E. 137.39 feet; 2) S. 85°47'49” E. 115.70 feet; 3) N. 79°09'09” E. 126.49 feet; 4) S. 15°59'16” E. 82.48 feet; 5) N. 69°29'01” E. 92.97 feet; 6) N. 35°02'56” E. 83.75 feet; 7) S. 67°42'01” E. 110.01 feet; 8) N. 47°41'11” E. 128.69 feet; 9) N. 74°49'30” E. 69.76 feet; 10) S. 63°40'19” E. 110.70 feet; 11) S. 75°55'30” E. 178.19 feet; 12) S. 50°53'06” W. 92.69 feet; 13) S. 32°35'15” W. 114.07 feet; 14) N. 86°12'50” W. 131.96 feet; 15) S. 23°06'15” W. 67.81 feet; 16) S. 55°19'07” E. 246.08 feet; 17) N. 33°30'49” E. 157.88 feet; 18) N. 58°05'53” E. 147.54 feet; 19) N. 74°34'33” E. 94.06 feet; 20) N. 74°34'33” E. 52.53 feet; 21) N. 73°16'17” W. 146.59 feet; 22) N. 04°01'18” W. 77.84 feet; 23) N. 82°45'15” E. 129.64 feet; 24) N. 82°45'15” E. 55.82 feet; 25) S. 32°04'46” E. 125.59 feet; 26) S. 65°48'51” E. 118.24 feet; 27) S. 48°25'24” E. 204.15 feet; 28) S. 00°15'57” E. 1035.86 feet; 29) S. 00°20'26” E. 2653.58 feet to the Point of Beginning.</w:t>
      </w:r>
    </w:p>
    <w:p w14:paraId="549335A6"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p>
    <w:p w14:paraId="2E7DFB4C"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r w:rsidRPr="00D0654E">
        <w:rPr>
          <w:rFonts w:ascii="Times New Roman" w:eastAsia="Aptos" w:hAnsi="Times New Roman" w:cs="Times New Roman"/>
          <w:kern w:val="2"/>
          <w:sz w:val="24"/>
          <w:szCs w:val="24"/>
          <w14:ligatures w14:val="standardContextual"/>
        </w:rPr>
        <w:t>The above-described District contains 5,969,834 sq. ft. in area or 137.048 acres more or less.</w:t>
      </w:r>
    </w:p>
    <w:p w14:paraId="321E4BDB"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p>
    <w:p w14:paraId="4F50E1B5"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p>
    <w:p w14:paraId="6CEFABBA"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r w:rsidRPr="00D0654E">
        <w:rPr>
          <w:rFonts w:ascii="Times New Roman" w:eastAsia="Aptos" w:hAnsi="Times New Roman" w:cs="Times New Roman"/>
          <w:kern w:val="2"/>
          <w:sz w:val="24"/>
          <w:szCs w:val="24"/>
          <w14:ligatures w14:val="standardContextual"/>
        </w:rPr>
        <w:t>Parcel tax identification numbers provided for information purposes only; 71:019:0003, 71:019:0002, 71:019:0001, 71:047:0008, 71:019:0010, 71:019:0011, 71:047:0013, 71:047:0014, a portion of 71:019:0020 (4350 North &amp; 1150 West Streets),</w:t>
      </w:r>
    </w:p>
    <w:p w14:paraId="419BE9A5" w14:textId="77777777" w:rsidR="00D0654E" w:rsidRPr="00D0654E" w:rsidRDefault="00D0654E" w:rsidP="00D0654E">
      <w:pPr>
        <w:spacing w:after="0" w:line="240" w:lineRule="auto"/>
        <w:jc w:val="both"/>
        <w:rPr>
          <w:rFonts w:ascii="Times New Roman" w:eastAsia="Aptos" w:hAnsi="Times New Roman" w:cs="Times New Roman"/>
          <w:b/>
          <w:bCs/>
          <w:kern w:val="2"/>
          <w:sz w:val="24"/>
          <w:szCs w:val="24"/>
          <w14:ligatures w14:val="standardContextual"/>
        </w:rPr>
      </w:pPr>
    </w:p>
    <w:p w14:paraId="155F2826" w14:textId="4796F4AC" w:rsidR="00D0654E" w:rsidRPr="00D0654E" w:rsidRDefault="00D0654E" w:rsidP="00D0654E">
      <w:pPr>
        <w:spacing w:after="0" w:line="240" w:lineRule="auto"/>
        <w:jc w:val="both"/>
        <w:rPr>
          <w:rFonts w:ascii="Times New Roman" w:eastAsia="Aptos" w:hAnsi="Times New Roman" w:cs="Times New Roman"/>
          <w:b/>
          <w:bCs/>
          <w:kern w:val="2"/>
          <w:sz w:val="24"/>
          <w:szCs w:val="24"/>
          <w14:ligatures w14:val="standardContextual"/>
        </w:rPr>
      </w:pPr>
      <w:r w:rsidRPr="00D0654E">
        <w:rPr>
          <w:rFonts w:ascii="Times New Roman" w:eastAsia="Aptos" w:hAnsi="Times New Roman" w:cs="Times New Roman"/>
          <w:b/>
          <w:bCs/>
          <w:kern w:val="2"/>
          <w:sz w:val="24"/>
          <w:szCs w:val="24"/>
          <w14:ligatures w14:val="standardContextual"/>
        </w:rPr>
        <w:t xml:space="preserve">Stockman Flats Public Infrastructure District No. </w:t>
      </w:r>
      <w:r w:rsidR="0029018F">
        <w:rPr>
          <w:rFonts w:ascii="Times New Roman" w:eastAsia="Aptos" w:hAnsi="Times New Roman" w:cs="Times New Roman"/>
          <w:b/>
          <w:bCs/>
          <w:kern w:val="2"/>
          <w:sz w:val="24"/>
          <w:szCs w:val="24"/>
          <w14:ligatures w14:val="standardContextual"/>
        </w:rPr>
        <w:t>3</w:t>
      </w:r>
    </w:p>
    <w:p w14:paraId="7E93FF09"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p>
    <w:p w14:paraId="0EABF62E"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r w:rsidRPr="00D0654E">
        <w:rPr>
          <w:rFonts w:ascii="Times New Roman" w:eastAsia="Aptos" w:hAnsi="Times New Roman" w:cs="Times New Roman"/>
          <w:kern w:val="2"/>
          <w:sz w:val="24"/>
          <w:szCs w:val="24"/>
          <w14:ligatures w14:val="standardContextual"/>
        </w:rPr>
        <w:t>An annexation into a Public Infrastructure District being all of Parcel B, Stockman Flats SF 320 Commercial Subdivision recorded November 1, 2024 as Entry No. 76531:2024 in the Office of the Utah County Recorder. Said entire tract is located in the Northeast Quarter of Section 35, Township 7 South, Range 2 East, Township 8 South, Range 2 East, Salt Lake Base and Meridian.</w:t>
      </w:r>
    </w:p>
    <w:p w14:paraId="76100A90"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p>
    <w:p w14:paraId="60723DEE"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r w:rsidRPr="00D0654E">
        <w:rPr>
          <w:rFonts w:ascii="Times New Roman" w:eastAsia="Aptos" w:hAnsi="Times New Roman" w:cs="Times New Roman"/>
          <w:kern w:val="2"/>
          <w:sz w:val="24"/>
          <w:szCs w:val="24"/>
          <w14:ligatures w14:val="standardContextual"/>
        </w:rPr>
        <w:t>The above-described District contains 3,772,858 sq. ft. in area or 86.611 acres more or less.</w:t>
      </w:r>
    </w:p>
    <w:p w14:paraId="19BECAF9"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p>
    <w:p w14:paraId="477D816E" w14:textId="77777777" w:rsidR="00D0654E" w:rsidRPr="00D0654E" w:rsidRDefault="00D0654E" w:rsidP="00D0654E">
      <w:pPr>
        <w:spacing w:after="0" w:line="240" w:lineRule="auto"/>
        <w:jc w:val="both"/>
        <w:rPr>
          <w:rFonts w:ascii="Times New Roman" w:eastAsia="Aptos" w:hAnsi="Times New Roman" w:cs="Times New Roman"/>
          <w:kern w:val="2"/>
          <w:sz w:val="24"/>
          <w:szCs w:val="24"/>
          <w14:ligatures w14:val="standardContextual"/>
        </w:rPr>
      </w:pPr>
      <w:r w:rsidRPr="00D0654E">
        <w:rPr>
          <w:rFonts w:ascii="Times New Roman" w:eastAsia="Aptos" w:hAnsi="Times New Roman" w:cs="Times New Roman"/>
          <w:kern w:val="2"/>
          <w:sz w:val="24"/>
          <w:szCs w:val="24"/>
          <w14:ligatures w14:val="standardContextual"/>
        </w:rPr>
        <w:t>Parcel tax identification numbers provided for information purposes only, Parcel No. 71:019:0018</w:t>
      </w:r>
    </w:p>
    <w:p w14:paraId="61DC467F" w14:textId="7A787B47" w:rsidR="00F5078E" w:rsidRDefault="00F5078E" w:rsidP="00D0654E">
      <w:pPr>
        <w:rPr>
          <w:rFonts w:ascii="Times New Roman" w:hAnsi="Times New Roman" w:cs="Times New Roman"/>
          <w:sz w:val="24"/>
          <w:szCs w:val="24"/>
        </w:rPr>
      </w:pPr>
    </w:p>
    <w:p w14:paraId="6ED9DD0C" w14:textId="70026483" w:rsidR="00D12FD0" w:rsidRPr="00CE5A1C" w:rsidRDefault="00D12FD0" w:rsidP="00CE5A1C">
      <w:pPr>
        <w:rPr>
          <w:rFonts w:ascii="Times New Roman" w:hAnsi="Times New Roman" w:cs="Times New Roman"/>
          <w:sz w:val="24"/>
          <w:szCs w:val="24"/>
        </w:rPr>
      </w:pPr>
    </w:p>
    <w:sectPr w:rsidR="00D12FD0" w:rsidRPr="00CE5A1C" w:rsidSect="003C349F">
      <w:footerReference w:type="default" r:id="rId14"/>
      <w:footerReference w:type="firs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35E26" w14:textId="77777777" w:rsidR="00475BC8" w:rsidRDefault="00475BC8" w:rsidP="00541E72">
      <w:pPr>
        <w:spacing w:after="0" w:line="240" w:lineRule="auto"/>
      </w:pPr>
      <w:r>
        <w:separator/>
      </w:r>
    </w:p>
  </w:endnote>
  <w:endnote w:type="continuationSeparator" w:id="0">
    <w:p w14:paraId="47D885CA" w14:textId="77777777" w:rsidR="00475BC8" w:rsidRDefault="00475BC8" w:rsidP="00541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833A" w14:textId="77777777" w:rsidR="00246030" w:rsidRDefault="002460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3DDE6" w14:textId="680B38EE" w:rsidR="00235618" w:rsidRPr="00235618" w:rsidRDefault="00235618" w:rsidP="00235618">
    <w:pPr>
      <w:pStyle w:val="Footer"/>
      <w:spacing w:line="180" w:lineRule="exact"/>
      <w:rPr>
        <w:rFonts w:ascii="Times New Roman" w:hAnsi="Times New Roman" w:cs="Times New Roman"/>
        <w:sz w:val="24"/>
        <w:szCs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46030">
      <w:rPr>
        <w:rFonts w:ascii="Arial" w:hAnsi="Arial" w:cs="Arial"/>
        <w:sz w:val="16"/>
      </w:rPr>
      <w:t>4936-1049-6192, v. 2</w:t>
    </w:r>
    <w:r>
      <w:rPr>
        <w:rFonts w:ascii="Arial" w:hAnsi="Arial" w:cs="Arial"/>
        <w:sz w:val="16"/>
      </w:rPr>
      <w:fldChar w:fldCharType="end"/>
    </w:r>
    <w:r w:rsidR="003C349F">
      <w:rPr>
        <w:rFonts w:ascii="Arial" w:hAnsi="Arial" w:cs="Arial"/>
        <w:sz w:val="16"/>
      </w:rPr>
      <w:tab/>
    </w:r>
    <w:r w:rsidR="003C349F" w:rsidRPr="003C349F">
      <w:rPr>
        <w:rFonts w:ascii="Arial" w:hAnsi="Arial" w:cs="Arial"/>
        <w:sz w:val="16"/>
      </w:rPr>
      <w:fldChar w:fldCharType="begin"/>
    </w:r>
    <w:r w:rsidR="003C349F" w:rsidRPr="003C349F">
      <w:rPr>
        <w:rFonts w:ascii="Arial" w:hAnsi="Arial" w:cs="Arial"/>
        <w:sz w:val="16"/>
      </w:rPr>
      <w:instrText xml:space="preserve"> PAGE   \* MERGEFORMAT </w:instrText>
    </w:r>
    <w:r w:rsidR="003C349F" w:rsidRPr="003C349F">
      <w:rPr>
        <w:rFonts w:ascii="Arial" w:hAnsi="Arial" w:cs="Arial"/>
        <w:sz w:val="16"/>
      </w:rPr>
      <w:fldChar w:fldCharType="separate"/>
    </w:r>
    <w:r w:rsidR="003C349F" w:rsidRPr="003C349F">
      <w:rPr>
        <w:rFonts w:ascii="Arial" w:hAnsi="Arial" w:cs="Arial"/>
        <w:noProof/>
        <w:sz w:val="16"/>
      </w:rPr>
      <w:t>1</w:t>
    </w:r>
    <w:r w:rsidR="003C349F" w:rsidRPr="003C349F">
      <w:rPr>
        <w:rFonts w:ascii="Arial" w:hAnsi="Arial" w:cs="Arial"/>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61EA6" w14:textId="77777777" w:rsidR="00246030" w:rsidRDefault="002460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58039" w14:textId="4A987918" w:rsidR="003C349F" w:rsidRPr="00235618" w:rsidRDefault="003C349F" w:rsidP="003C349F">
    <w:pPr>
      <w:pStyle w:val="Footer"/>
      <w:rPr>
        <w:rFonts w:ascii="Times New Roman" w:hAnsi="Times New Roman" w:cs="Times New Roman"/>
        <w:noProof/>
        <w:sz w:val="24"/>
        <w:szCs w:val="24"/>
      </w:rPr>
    </w:pPr>
    <w:r>
      <w:tab/>
    </w:r>
    <w:r w:rsidRPr="003C349F">
      <w:rPr>
        <w:rFonts w:ascii="Times New Roman" w:hAnsi="Times New Roman" w:cs="Times New Roman"/>
        <w:sz w:val="24"/>
        <w:szCs w:val="24"/>
      </w:rPr>
      <w:t>S-</w:t>
    </w:r>
    <w:r w:rsidRPr="003C349F">
      <w:rPr>
        <w:rFonts w:ascii="Times New Roman" w:hAnsi="Times New Roman" w:cs="Times New Roman"/>
        <w:sz w:val="24"/>
        <w:szCs w:val="24"/>
      </w:rPr>
      <w:fldChar w:fldCharType="begin"/>
    </w:r>
    <w:r w:rsidRPr="003C349F">
      <w:rPr>
        <w:rFonts w:ascii="Times New Roman" w:hAnsi="Times New Roman" w:cs="Times New Roman"/>
        <w:sz w:val="24"/>
        <w:szCs w:val="24"/>
      </w:rPr>
      <w:instrText xml:space="preserve"> PAGE   \* MERGEFORMAT </w:instrText>
    </w:r>
    <w:r w:rsidRPr="003C349F">
      <w:rPr>
        <w:rFonts w:ascii="Times New Roman" w:hAnsi="Times New Roman" w:cs="Times New Roman"/>
        <w:sz w:val="24"/>
        <w:szCs w:val="24"/>
      </w:rPr>
      <w:fldChar w:fldCharType="separate"/>
    </w:r>
    <w:r w:rsidRPr="003C349F">
      <w:rPr>
        <w:rFonts w:ascii="Times New Roman" w:hAnsi="Times New Roman" w:cs="Times New Roman"/>
        <w:noProof/>
        <w:sz w:val="24"/>
        <w:szCs w:val="24"/>
      </w:rPr>
      <w:t>1</w:t>
    </w:r>
    <w:r w:rsidRPr="003C349F">
      <w:rPr>
        <w:rFonts w:ascii="Times New Roman" w:hAnsi="Times New Roman" w:cs="Times New Roman"/>
        <w:noProof/>
        <w:sz w:val="24"/>
        <w:szCs w:val="24"/>
      </w:rPr>
      <w:fldChar w:fldCharType="end"/>
    </w:r>
  </w:p>
  <w:p w14:paraId="6B196B0F" w14:textId="566A7B90" w:rsidR="003C349F" w:rsidRPr="003C349F" w:rsidRDefault="003C349F" w:rsidP="003C349F">
    <w:pPr>
      <w:pStyle w:val="Footer"/>
      <w:spacing w:line="180" w:lineRule="exact"/>
      <w:jc w:val="center"/>
      <w:rPr>
        <w:rFonts w:ascii="Times New Roman" w:hAnsi="Times New Roman" w:cs="Times New Roman"/>
        <w:sz w:val="24"/>
        <w:szCs w:val="24"/>
      </w:rPr>
    </w:pPr>
    <w:r w:rsidRPr="00235618">
      <w:rPr>
        <w:rFonts w:ascii="Times New Roman" w:hAnsi="Times New Roman" w:cs="Times New Roman"/>
        <w:sz w:val="24"/>
        <w:szCs w:val="24"/>
      </w:rPr>
      <w:t>PROPERTY OWNER CONSENT TO BONDS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3422C" w14:textId="720F7547" w:rsidR="002B143F" w:rsidRPr="003C349F" w:rsidRDefault="002B143F" w:rsidP="002B143F">
    <w:pPr>
      <w:pStyle w:val="Footer"/>
      <w:spacing w:line="180" w:lineRule="exact"/>
      <w:rPr>
        <w:rFonts w:ascii="Times New Roman" w:hAnsi="Times New Roman" w:cs="Times New Roman"/>
        <w:sz w:val="24"/>
        <w:szCs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46030">
      <w:rPr>
        <w:rFonts w:ascii="Arial" w:hAnsi="Arial" w:cs="Arial"/>
        <w:sz w:val="16"/>
      </w:rPr>
      <w:t>4936-1049-6192, v. 2</w:t>
    </w:r>
    <w:r>
      <w:rPr>
        <w:rFonts w:ascii="Arial" w:hAnsi="Arial" w:cs="Arial"/>
        <w:sz w:val="16"/>
      </w:rPr>
      <w:fldChar w:fldCharType="end"/>
    </w:r>
    <w:r w:rsidR="003C349F">
      <w:rPr>
        <w:rFonts w:ascii="Arial" w:hAnsi="Arial" w:cs="Arial"/>
        <w:sz w:val="16"/>
      </w:rPr>
      <w:tab/>
    </w:r>
    <w:r w:rsidR="003C349F" w:rsidRPr="003C349F">
      <w:rPr>
        <w:rFonts w:ascii="Times New Roman" w:hAnsi="Times New Roman" w:cs="Times New Roman"/>
        <w:sz w:val="24"/>
        <w:szCs w:val="24"/>
      </w:rPr>
      <w:t>A-</w:t>
    </w:r>
    <w:r w:rsidR="003C349F" w:rsidRPr="003C349F">
      <w:rPr>
        <w:rFonts w:ascii="Times New Roman" w:hAnsi="Times New Roman" w:cs="Times New Roman"/>
        <w:sz w:val="24"/>
        <w:szCs w:val="24"/>
      </w:rPr>
      <w:fldChar w:fldCharType="begin"/>
    </w:r>
    <w:r w:rsidR="003C349F" w:rsidRPr="003C349F">
      <w:rPr>
        <w:rFonts w:ascii="Times New Roman" w:hAnsi="Times New Roman" w:cs="Times New Roman"/>
        <w:sz w:val="24"/>
        <w:szCs w:val="24"/>
      </w:rPr>
      <w:instrText xml:space="preserve"> PAGE   \* MERGEFORMAT </w:instrText>
    </w:r>
    <w:r w:rsidR="003C349F" w:rsidRPr="003C349F">
      <w:rPr>
        <w:rFonts w:ascii="Times New Roman" w:hAnsi="Times New Roman" w:cs="Times New Roman"/>
        <w:sz w:val="24"/>
        <w:szCs w:val="24"/>
      </w:rPr>
      <w:fldChar w:fldCharType="separate"/>
    </w:r>
    <w:r w:rsidR="003C349F" w:rsidRPr="003C349F">
      <w:rPr>
        <w:rFonts w:ascii="Times New Roman" w:hAnsi="Times New Roman" w:cs="Times New Roman"/>
        <w:noProof/>
        <w:sz w:val="24"/>
        <w:szCs w:val="24"/>
      </w:rPr>
      <w:t>1</w:t>
    </w:r>
    <w:r w:rsidR="003C349F" w:rsidRPr="003C349F">
      <w:rPr>
        <w:rFonts w:ascii="Times New Roman" w:hAnsi="Times New Roman" w:cs="Times New Roman"/>
        <w:noProof/>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7046" w14:textId="0E5AF75D" w:rsidR="00A32A10" w:rsidRPr="00A32A10" w:rsidRDefault="00A32A10">
    <w:pPr>
      <w:pStyle w:val="Footer"/>
      <w:rPr>
        <w:sz w:val="16"/>
        <w:szCs w:val="16"/>
      </w:rPr>
    </w:pPr>
    <w:r w:rsidRPr="00A32A10">
      <w:rPr>
        <w:rFonts w:ascii="Times New Roman" w:hAnsi="Times New Roman"/>
        <w:sz w:val="16"/>
        <w:szCs w:val="16"/>
      </w:rPr>
      <w:fldChar w:fldCharType="begin"/>
    </w:r>
    <w:r w:rsidRPr="00A32A10">
      <w:rPr>
        <w:rFonts w:ascii="Times New Roman" w:hAnsi="Times New Roman"/>
        <w:sz w:val="16"/>
        <w:szCs w:val="16"/>
      </w:rPr>
      <w:instrText xml:space="preserve"> FILENAME </w:instrText>
    </w:r>
    <w:r w:rsidRPr="00A32A10">
      <w:rPr>
        <w:rFonts w:ascii="Times New Roman" w:hAnsi="Times New Roman"/>
        <w:sz w:val="16"/>
        <w:szCs w:val="16"/>
      </w:rPr>
      <w:fldChar w:fldCharType="separate"/>
    </w:r>
    <w:r w:rsidR="0085785A">
      <w:rPr>
        <w:rFonts w:ascii="Times New Roman" w:hAnsi="Times New Roman"/>
        <w:noProof/>
        <w:sz w:val="16"/>
        <w:szCs w:val="16"/>
      </w:rPr>
      <w:t>ASPID Property Owner Consent to Bonds rev2 101625 mje.docx</w:t>
    </w:r>
    <w:r w:rsidRPr="00A32A10">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316AB" w14:textId="77777777" w:rsidR="00475BC8" w:rsidRDefault="00475BC8" w:rsidP="00541E72">
      <w:pPr>
        <w:spacing w:after="0" w:line="240" w:lineRule="auto"/>
      </w:pPr>
      <w:r>
        <w:separator/>
      </w:r>
    </w:p>
  </w:footnote>
  <w:footnote w:type="continuationSeparator" w:id="0">
    <w:p w14:paraId="7424432F" w14:textId="77777777" w:rsidR="00475BC8" w:rsidRDefault="00475BC8" w:rsidP="00541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0F65" w14:textId="77777777" w:rsidR="00246030" w:rsidRDefault="002460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38B4F" w14:textId="77777777" w:rsidR="00246030" w:rsidRDefault="002460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82F8C" w14:textId="77777777" w:rsidR="00246030" w:rsidRDefault="002460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36-1049-6192, v. 2"/>
    <w:docVar w:name="ndGeneratedStampLocation" w:val="ExceptFirst"/>
  </w:docVars>
  <w:rsids>
    <w:rsidRoot w:val="00E81875"/>
    <w:rsid w:val="00005D64"/>
    <w:rsid w:val="000128FD"/>
    <w:rsid w:val="00055A17"/>
    <w:rsid w:val="00061514"/>
    <w:rsid w:val="000727A6"/>
    <w:rsid w:val="00074249"/>
    <w:rsid w:val="00075781"/>
    <w:rsid w:val="000F205E"/>
    <w:rsid w:val="00103F79"/>
    <w:rsid w:val="0010613B"/>
    <w:rsid w:val="00122B08"/>
    <w:rsid w:val="001476E5"/>
    <w:rsid w:val="0015316C"/>
    <w:rsid w:val="00182D0D"/>
    <w:rsid w:val="001849FD"/>
    <w:rsid w:val="001A0BD1"/>
    <w:rsid w:val="001E24A1"/>
    <w:rsid w:val="001E27A8"/>
    <w:rsid w:val="001E2AF4"/>
    <w:rsid w:val="00203E08"/>
    <w:rsid w:val="002270C3"/>
    <w:rsid w:val="00233FD4"/>
    <w:rsid w:val="002350B6"/>
    <w:rsid w:val="00235618"/>
    <w:rsid w:val="00235C90"/>
    <w:rsid w:val="0024599A"/>
    <w:rsid w:val="00246030"/>
    <w:rsid w:val="00261777"/>
    <w:rsid w:val="0029018F"/>
    <w:rsid w:val="00297EC3"/>
    <w:rsid w:val="002B143F"/>
    <w:rsid w:val="002C4DD3"/>
    <w:rsid w:val="002F28A8"/>
    <w:rsid w:val="002F627E"/>
    <w:rsid w:val="00351B37"/>
    <w:rsid w:val="003525EA"/>
    <w:rsid w:val="00393DC9"/>
    <w:rsid w:val="003C015E"/>
    <w:rsid w:val="003C349F"/>
    <w:rsid w:val="003D010E"/>
    <w:rsid w:val="003F49F4"/>
    <w:rsid w:val="00426EE2"/>
    <w:rsid w:val="004616C7"/>
    <w:rsid w:val="00464A60"/>
    <w:rsid w:val="00466A17"/>
    <w:rsid w:val="00475BC8"/>
    <w:rsid w:val="00491276"/>
    <w:rsid w:val="0049410C"/>
    <w:rsid w:val="00496777"/>
    <w:rsid w:val="00497823"/>
    <w:rsid w:val="004A7BF5"/>
    <w:rsid w:val="004B2D05"/>
    <w:rsid w:val="004C0072"/>
    <w:rsid w:val="004E119A"/>
    <w:rsid w:val="004E5CC7"/>
    <w:rsid w:val="004F6F7C"/>
    <w:rsid w:val="00533C23"/>
    <w:rsid w:val="00541E72"/>
    <w:rsid w:val="00585017"/>
    <w:rsid w:val="00590E90"/>
    <w:rsid w:val="005D5CA2"/>
    <w:rsid w:val="005F32EE"/>
    <w:rsid w:val="006800C0"/>
    <w:rsid w:val="00680CAE"/>
    <w:rsid w:val="00696717"/>
    <w:rsid w:val="006D1A33"/>
    <w:rsid w:val="006D1DF5"/>
    <w:rsid w:val="006E59F6"/>
    <w:rsid w:val="006E78DE"/>
    <w:rsid w:val="0074416F"/>
    <w:rsid w:val="00771E5B"/>
    <w:rsid w:val="007B382D"/>
    <w:rsid w:val="007B56BB"/>
    <w:rsid w:val="007E7076"/>
    <w:rsid w:val="0080349D"/>
    <w:rsid w:val="008052CE"/>
    <w:rsid w:val="0082305D"/>
    <w:rsid w:val="00846069"/>
    <w:rsid w:val="00855469"/>
    <w:rsid w:val="0085785A"/>
    <w:rsid w:val="00896809"/>
    <w:rsid w:val="008A3C57"/>
    <w:rsid w:val="008B59D2"/>
    <w:rsid w:val="008C2E9B"/>
    <w:rsid w:val="008F2193"/>
    <w:rsid w:val="009541C3"/>
    <w:rsid w:val="00974154"/>
    <w:rsid w:val="00997870"/>
    <w:rsid w:val="009B7137"/>
    <w:rsid w:val="009D1D86"/>
    <w:rsid w:val="00A32A10"/>
    <w:rsid w:val="00A60508"/>
    <w:rsid w:val="00A607C1"/>
    <w:rsid w:val="00A71DCD"/>
    <w:rsid w:val="00B00834"/>
    <w:rsid w:val="00B07E2E"/>
    <w:rsid w:val="00B252B8"/>
    <w:rsid w:val="00B67F56"/>
    <w:rsid w:val="00B8024F"/>
    <w:rsid w:val="00BB080C"/>
    <w:rsid w:val="00BC07BE"/>
    <w:rsid w:val="00BC3011"/>
    <w:rsid w:val="00BC77F2"/>
    <w:rsid w:val="00BE61BA"/>
    <w:rsid w:val="00BF37F8"/>
    <w:rsid w:val="00C2336F"/>
    <w:rsid w:val="00C36A11"/>
    <w:rsid w:val="00C373A9"/>
    <w:rsid w:val="00C628C1"/>
    <w:rsid w:val="00C759C6"/>
    <w:rsid w:val="00C91ED3"/>
    <w:rsid w:val="00CA06F2"/>
    <w:rsid w:val="00CC4F79"/>
    <w:rsid w:val="00CD69F6"/>
    <w:rsid w:val="00CE5A1C"/>
    <w:rsid w:val="00D0654E"/>
    <w:rsid w:val="00D12FD0"/>
    <w:rsid w:val="00D526D8"/>
    <w:rsid w:val="00D57796"/>
    <w:rsid w:val="00DA2BA5"/>
    <w:rsid w:val="00DD38AB"/>
    <w:rsid w:val="00DE4202"/>
    <w:rsid w:val="00DE529C"/>
    <w:rsid w:val="00E027FB"/>
    <w:rsid w:val="00E05A1A"/>
    <w:rsid w:val="00E26110"/>
    <w:rsid w:val="00E36D7C"/>
    <w:rsid w:val="00E43055"/>
    <w:rsid w:val="00E81875"/>
    <w:rsid w:val="00E902EC"/>
    <w:rsid w:val="00E978F0"/>
    <w:rsid w:val="00EC06D7"/>
    <w:rsid w:val="00EF06A7"/>
    <w:rsid w:val="00F04911"/>
    <w:rsid w:val="00F20964"/>
    <w:rsid w:val="00F22E86"/>
    <w:rsid w:val="00F47896"/>
    <w:rsid w:val="00F5078E"/>
    <w:rsid w:val="00F623BE"/>
    <w:rsid w:val="00F75699"/>
    <w:rsid w:val="00F95AFB"/>
    <w:rsid w:val="00FB7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85D73"/>
  <w15:chartTrackingRefBased/>
  <w15:docId w15:val="{55509615-24BA-4A86-B779-BC3EF2FF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E72"/>
  </w:style>
  <w:style w:type="paragraph" w:styleId="Footer">
    <w:name w:val="footer"/>
    <w:basedOn w:val="Normal"/>
    <w:link w:val="FooterChar"/>
    <w:uiPriority w:val="99"/>
    <w:unhideWhenUsed/>
    <w:rsid w:val="00541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E72"/>
  </w:style>
  <w:style w:type="paragraph" w:customStyle="1" w:styleId="00BodyText5">
    <w:name w:val="00 Body Text .5"/>
    <w:basedOn w:val="Normal"/>
    <w:link w:val="00BodyText5Char"/>
    <w:qFormat/>
    <w:rsid w:val="00846069"/>
    <w:pPr>
      <w:suppressAutoHyphens/>
      <w:spacing w:after="240" w:line="240" w:lineRule="auto"/>
      <w:ind w:firstLine="720"/>
      <w:jc w:val="both"/>
    </w:pPr>
    <w:rPr>
      <w:rFonts w:ascii="Times New Roman" w:hAnsi="Times New Roman"/>
      <w:kern w:val="2"/>
      <w:sz w:val="24"/>
      <w14:ligatures w14:val="standardContextual"/>
    </w:rPr>
  </w:style>
  <w:style w:type="character" w:customStyle="1" w:styleId="00BodyText5Char">
    <w:name w:val="00 Body Text .5 Char"/>
    <w:link w:val="00BodyText5"/>
    <w:rsid w:val="00846069"/>
    <w:rPr>
      <w:rFonts w:ascii="Times New Roman" w:hAnsi="Times New Roman"/>
      <w:kern w:val="2"/>
      <w:sz w:val="24"/>
      <w14:ligatures w14:val="standardContextual"/>
    </w:rPr>
  </w:style>
  <w:style w:type="character" w:styleId="CommentReference">
    <w:name w:val="annotation reference"/>
    <w:basedOn w:val="DefaultParagraphFont"/>
    <w:uiPriority w:val="99"/>
    <w:semiHidden/>
    <w:unhideWhenUsed/>
    <w:rsid w:val="00A71DCD"/>
    <w:rPr>
      <w:sz w:val="16"/>
      <w:szCs w:val="16"/>
    </w:rPr>
  </w:style>
  <w:style w:type="paragraph" w:styleId="CommentText">
    <w:name w:val="annotation text"/>
    <w:basedOn w:val="Normal"/>
    <w:link w:val="CommentTextChar"/>
    <w:uiPriority w:val="99"/>
    <w:unhideWhenUsed/>
    <w:rsid w:val="00A71DCD"/>
    <w:pPr>
      <w:spacing w:line="240" w:lineRule="auto"/>
    </w:pPr>
    <w:rPr>
      <w:sz w:val="20"/>
      <w:szCs w:val="20"/>
    </w:rPr>
  </w:style>
  <w:style w:type="character" w:customStyle="1" w:styleId="CommentTextChar">
    <w:name w:val="Comment Text Char"/>
    <w:basedOn w:val="DefaultParagraphFont"/>
    <w:link w:val="CommentText"/>
    <w:uiPriority w:val="99"/>
    <w:rsid w:val="00A71DCD"/>
    <w:rPr>
      <w:sz w:val="20"/>
      <w:szCs w:val="20"/>
    </w:rPr>
  </w:style>
  <w:style w:type="paragraph" w:styleId="CommentSubject">
    <w:name w:val="annotation subject"/>
    <w:basedOn w:val="CommentText"/>
    <w:next w:val="CommentText"/>
    <w:link w:val="CommentSubjectChar"/>
    <w:uiPriority w:val="99"/>
    <w:semiHidden/>
    <w:unhideWhenUsed/>
    <w:rsid w:val="00A71DCD"/>
    <w:rPr>
      <w:b/>
      <w:bCs/>
    </w:rPr>
  </w:style>
  <w:style w:type="character" w:customStyle="1" w:styleId="CommentSubjectChar">
    <w:name w:val="Comment Subject Char"/>
    <w:basedOn w:val="CommentTextChar"/>
    <w:link w:val="CommentSubject"/>
    <w:uiPriority w:val="99"/>
    <w:semiHidden/>
    <w:rsid w:val="00A71D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33940">
      <w:bodyDiv w:val="1"/>
      <w:marLeft w:val="0"/>
      <w:marRight w:val="0"/>
      <w:marTop w:val="0"/>
      <w:marBottom w:val="0"/>
      <w:divBdr>
        <w:top w:val="none" w:sz="0" w:space="0" w:color="auto"/>
        <w:left w:val="none" w:sz="0" w:space="0" w:color="auto"/>
        <w:bottom w:val="none" w:sz="0" w:space="0" w:color="auto"/>
        <w:right w:val="none" w:sz="0" w:space="0" w:color="auto"/>
      </w:divBdr>
    </w:div>
    <w:div w:id="918178784">
      <w:bodyDiv w:val="1"/>
      <w:marLeft w:val="0"/>
      <w:marRight w:val="0"/>
      <w:marTop w:val="0"/>
      <w:marBottom w:val="0"/>
      <w:divBdr>
        <w:top w:val="none" w:sz="0" w:space="0" w:color="auto"/>
        <w:left w:val="none" w:sz="0" w:space="0" w:color="auto"/>
        <w:bottom w:val="none" w:sz="0" w:space="0" w:color="auto"/>
        <w:right w:val="none" w:sz="0" w:space="0" w:color="auto"/>
      </w:divBdr>
    </w:div>
    <w:div w:id="1096754113">
      <w:bodyDiv w:val="1"/>
      <w:marLeft w:val="0"/>
      <w:marRight w:val="0"/>
      <w:marTop w:val="0"/>
      <w:marBottom w:val="0"/>
      <w:divBdr>
        <w:top w:val="none" w:sz="0" w:space="0" w:color="auto"/>
        <w:left w:val="none" w:sz="0" w:space="0" w:color="auto"/>
        <w:bottom w:val="none" w:sz="0" w:space="0" w:color="auto"/>
        <w:right w:val="none" w:sz="0" w:space="0" w:color="auto"/>
      </w:divBdr>
    </w:div>
    <w:div w:id="198404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8C945-C8F0-4E14-92F0-28E038E01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1361</Words>
  <Characters>7762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Wade</dc:creator>
  <cp:keywords/>
  <dc:description/>
  <cp:lastModifiedBy>Barnes, Mary (G&amp;B)</cp:lastModifiedBy>
  <cp:revision>10</cp:revision>
  <cp:lastPrinted>2025-10-16T17:46:00Z</cp:lastPrinted>
  <dcterms:created xsi:type="dcterms:W3CDTF">2026-07-23T22:20:00Z</dcterms:created>
  <dcterms:modified xsi:type="dcterms:W3CDTF">2026-07-30T21:26:00Z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4936-1049-6192</vt:lpwstr>
  </property>
</Properties>
</file>