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CD17" w14:textId="32AC6875" w:rsidR="008D0309" w:rsidRDefault="006E1795" w:rsidP="006E1795">
      <w:pPr>
        <w:spacing w:after="0"/>
        <w:jc w:val="center"/>
        <w:rPr>
          <w:rFonts w:ascii="Times New Roman" w:hAnsi="Times New Roman"/>
          <w:b/>
          <w:color w:val="000000"/>
          <w:sz w:val="24"/>
          <w:szCs w:val="24"/>
        </w:rPr>
      </w:pPr>
      <w:r w:rsidRPr="006E1795">
        <w:rPr>
          <w:rFonts w:ascii="Times New Roman" w:eastAsia="Times New Roman" w:hAnsi="Times New Roman"/>
          <w:b/>
          <w:bCs/>
          <w:sz w:val="24"/>
          <w:szCs w:val="24"/>
        </w:rPr>
        <w:t>MT. PLEASANT CITY</w:t>
      </w:r>
      <w:r w:rsidRPr="006E1795">
        <w:rPr>
          <w:rFonts w:ascii="Times New Roman" w:eastAsia="Times New Roman" w:hAnsi="Times New Roman"/>
          <w:sz w:val="24"/>
          <w:szCs w:val="24"/>
        </w:rPr>
        <w:br/>
      </w:r>
      <w:r w:rsidR="00E33A5B" w:rsidRPr="006E1795">
        <w:rPr>
          <w:rFonts w:ascii="Times New Roman" w:hAnsi="Times New Roman"/>
          <w:b/>
          <w:color w:val="000000"/>
          <w:sz w:val="24"/>
          <w:szCs w:val="24"/>
        </w:rPr>
        <w:t>RESOLUTION NO. 2026-15</w:t>
      </w:r>
    </w:p>
    <w:p w14:paraId="48A7BC9C" w14:textId="77777777" w:rsidR="006E1795" w:rsidRPr="006E1795" w:rsidRDefault="006E1795" w:rsidP="006E1795">
      <w:pPr>
        <w:spacing w:after="0"/>
        <w:jc w:val="center"/>
        <w:rPr>
          <w:rFonts w:ascii="Times New Roman" w:hAnsi="Times New Roman"/>
          <w:b/>
          <w:color w:val="000000"/>
          <w:sz w:val="24"/>
          <w:szCs w:val="24"/>
        </w:rPr>
      </w:pPr>
    </w:p>
    <w:p w14:paraId="2766C99E" w14:textId="77777777" w:rsidR="008D0309" w:rsidRDefault="00E33A5B" w:rsidP="006E1795">
      <w:pPr>
        <w:spacing w:after="0"/>
        <w:jc w:val="center"/>
        <w:rPr>
          <w:rFonts w:ascii="Times New Roman" w:hAnsi="Times New Roman"/>
          <w:b/>
          <w:color w:val="000000"/>
          <w:sz w:val="24"/>
          <w:szCs w:val="24"/>
        </w:rPr>
      </w:pPr>
      <w:r w:rsidRPr="006E1795">
        <w:rPr>
          <w:rFonts w:ascii="Times New Roman" w:hAnsi="Times New Roman"/>
          <w:b/>
          <w:color w:val="000000"/>
          <w:sz w:val="24"/>
          <w:szCs w:val="24"/>
        </w:rPr>
        <w:t>A RESOLUTION OF THE CITY COUNCIL OF MT. PLEASANT CITY, UTAH, ADOPTING THE RECREATION IMPACT FEE FACILITIES PLAN, IMPACT FEE ANALYSIS, AND RECREATION IMPACT FEES IN ACCORDANCE WITH THE UTAH IMPACT FEES ACT.</w:t>
      </w:r>
    </w:p>
    <w:p w14:paraId="1E238E31" w14:textId="77777777" w:rsidR="006E1795" w:rsidRPr="006E1795" w:rsidRDefault="006E1795" w:rsidP="006E1795">
      <w:pPr>
        <w:spacing w:after="0"/>
        <w:jc w:val="center"/>
        <w:rPr>
          <w:sz w:val="24"/>
          <w:szCs w:val="24"/>
        </w:rPr>
      </w:pPr>
    </w:p>
    <w:p w14:paraId="2D517935" w14:textId="77777777" w:rsidR="008D0309" w:rsidRDefault="00E33A5B">
      <w:proofErr w:type="gramStart"/>
      <w:r>
        <w:rPr>
          <w:rFonts w:ascii="Times New Roman" w:hAnsi="Times New Roman"/>
          <w:b/>
          <w:color w:val="000000"/>
        </w:rPr>
        <w:t>WHEREAS</w:t>
      </w:r>
      <w:proofErr w:type="gramEnd"/>
      <w:r>
        <w:rPr>
          <w:rFonts w:ascii="Times New Roman" w:hAnsi="Times New Roman"/>
          <w:b/>
          <w:color w:val="000000"/>
        </w:rPr>
        <w:t xml:space="preserve">, </w:t>
      </w:r>
      <w:r>
        <w:rPr>
          <w:rFonts w:ascii="Times New Roman" w:hAnsi="Times New Roman"/>
          <w:color w:val="000000"/>
        </w:rPr>
        <w:t>Mt. Pleasant City is authorized under the Utah Impact Fees Act, Utah Code Title 11, Chapter 36a, to impose impact fees to offset the costs of public facilities necessitated by new development;</w:t>
      </w:r>
    </w:p>
    <w:p w14:paraId="29A3B2AF" w14:textId="77777777" w:rsidR="008D0309" w:rsidRDefault="00E33A5B">
      <w:r>
        <w:rPr>
          <w:rFonts w:ascii="Times New Roman" w:hAnsi="Times New Roman"/>
          <w:b/>
          <w:color w:val="000000"/>
        </w:rPr>
        <w:t xml:space="preserve">WHEREAS, </w:t>
      </w:r>
      <w:r>
        <w:rPr>
          <w:rFonts w:ascii="Times New Roman" w:hAnsi="Times New Roman"/>
          <w:color w:val="000000"/>
        </w:rPr>
        <w:t>The City has completed an updated Recreation Impact Fee Facilities Plan (IFFP) identifying the public facility needs resulting from anticipated growth and development within the City;</w:t>
      </w:r>
    </w:p>
    <w:p w14:paraId="080AA18B" w14:textId="77777777" w:rsidR="008D0309" w:rsidRDefault="00E33A5B">
      <w:r>
        <w:rPr>
          <w:rFonts w:ascii="Times New Roman" w:hAnsi="Times New Roman"/>
          <w:b/>
          <w:color w:val="000000"/>
        </w:rPr>
        <w:t xml:space="preserve">WHEREAS, </w:t>
      </w:r>
      <w:r>
        <w:rPr>
          <w:rFonts w:ascii="Times New Roman" w:hAnsi="Times New Roman"/>
          <w:color w:val="000000"/>
        </w:rPr>
        <w:t>The City has completed a Recreation Impact Fee Analysis (IFA) prepared in accordance with the requirements of the Utah Impact Fees Act, establishing a proportionate share of the costs attributable to new development;</w:t>
      </w:r>
    </w:p>
    <w:p w14:paraId="1AE40D4B" w14:textId="77777777" w:rsidR="008D0309" w:rsidRDefault="00E33A5B">
      <w:r>
        <w:rPr>
          <w:rFonts w:ascii="Times New Roman" w:hAnsi="Times New Roman"/>
          <w:b/>
          <w:color w:val="000000"/>
        </w:rPr>
        <w:t xml:space="preserve">WHEREAS, </w:t>
      </w:r>
      <w:r>
        <w:rPr>
          <w:rFonts w:ascii="Times New Roman" w:hAnsi="Times New Roman"/>
          <w:color w:val="000000"/>
        </w:rPr>
        <w:t>The City Council finds that the Recreation Impact Fee Facilities Plan and Impact Fee Analysis have been prepared in accordance with applicable state law and provide a reasonable basis for the establishment of recreation impact fees;</w:t>
      </w:r>
    </w:p>
    <w:p w14:paraId="39DEA7C6" w14:textId="77777777" w:rsidR="008D0309" w:rsidRDefault="00E33A5B">
      <w:r>
        <w:rPr>
          <w:rFonts w:ascii="Times New Roman" w:hAnsi="Times New Roman"/>
          <w:b/>
          <w:color w:val="000000"/>
        </w:rPr>
        <w:t xml:space="preserve">WHEREAS, </w:t>
      </w:r>
      <w:r>
        <w:rPr>
          <w:rFonts w:ascii="Times New Roman" w:hAnsi="Times New Roman"/>
          <w:color w:val="000000"/>
        </w:rPr>
        <w:t>Notice of the proposed Recreation Impact Fee Facilities Plan, Impact Fee Analysis, and proposed Recreation Impact Fees was provided as required by law, and a public hearing was held by the City Council on July 28, 2026, allowing interested persons the opportunity to comment;</w:t>
      </w:r>
    </w:p>
    <w:p w14:paraId="2DD7333E" w14:textId="77777777" w:rsidR="008D0309" w:rsidRDefault="00E33A5B">
      <w:r>
        <w:rPr>
          <w:rFonts w:ascii="Times New Roman" w:hAnsi="Times New Roman"/>
          <w:b/>
          <w:color w:val="000000"/>
        </w:rPr>
        <w:t xml:space="preserve">WHEREAS, </w:t>
      </w:r>
      <w:r>
        <w:rPr>
          <w:rFonts w:ascii="Times New Roman" w:hAnsi="Times New Roman"/>
          <w:color w:val="000000"/>
        </w:rPr>
        <w:t>The City Council finds that adoption of the Recreation Impact Fee Facilities Plan, Impact Fee Analysis, and Recreation Impact Fees is necessary to ensure that new development pays its proportionate share of the costs of recreation facilities required to serve such development while protecting existing residents from bearing those costs.</w:t>
      </w:r>
    </w:p>
    <w:p w14:paraId="33D5A2F9" w14:textId="77777777" w:rsidR="008D0309" w:rsidRDefault="00E33A5B">
      <w:r>
        <w:rPr>
          <w:rFonts w:ascii="Times New Roman" w:hAnsi="Times New Roman"/>
          <w:b/>
          <w:color w:val="000000"/>
        </w:rPr>
        <w:t>NOW, THEREFORE, BE IT RESOLVED BY THE CITY COUNCIL OF MT. PLEASANT CITY, UTAH, AS FOLLOWS:</w:t>
      </w:r>
    </w:p>
    <w:p w14:paraId="25D9EEF2" w14:textId="77777777" w:rsidR="008D0309" w:rsidRDefault="00E33A5B">
      <w:r>
        <w:rPr>
          <w:rFonts w:ascii="Times New Roman" w:hAnsi="Times New Roman"/>
          <w:b/>
          <w:color w:val="000000"/>
        </w:rPr>
        <w:t>Section 1. Adoption of Recreation Impact Fee Facilities Plan</w:t>
      </w:r>
    </w:p>
    <w:p w14:paraId="34B06E24" w14:textId="77777777" w:rsidR="008D0309" w:rsidRDefault="00E33A5B">
      <w:r>
        <w:rPr>
          <w:rFonts w:ascii="Times New Roman" w:hAnsi="Times New Roman"/>
          <w:color w:val="000000"/>
        </w:rPr>
        <w:t>The Recreation Impact Fee Facilities Plan, as prepared for Mt. Pleasant City and incorporated herein by reference, is hereby approved and adopted.</w:t>
      </w:r>
    </w:p>
    <w:p w14:paraId="6F7E25B4" w14:textId="77777777" w:rsidR="008D0309" w:rsidRDefault="00E33A5B">
      <w:r>
        <w:rPr>
          <w:rFonts w:ascii="Times New Roman" w:hAnsi="Times New Roman"/>
          <w:b/>
          <w:color w:val="000000"/>
        </w:rPr>
        <w:t>Section 2. Adoption of Recreation Impact Fee Analysis</w:t>
      </w:r>
    </w:p>
    <w:p w14:paraId="5579674C" w14:textId="77777777" w:rsidR="008D0309" w:rsidRDefault="00E33A5B">
      <w:r>
        <w:rPr>
          <w:rFonts w:ascii="Times New Roman" w:hAnsi="Times New Roman"/>
          <w:color w:val="000000"/>
        </w:rPr>
        <w:t>The Recreation Impact Fee Analysis, as prepared for Mt. Pleasant City and incorporated herein by reference, is hereby approved and adopted.</w:t>
      </w:r>
    </w:p>
    <w:p w14:paraId="2D7CA0A8" w14:textId="77777777" w:rsidR="008D0309" w:rsidRDefault="00E33A5B">
      <w:r>
        <w:rPr>
          <w:rFonts w:ascii="Times New Roman" w:hAnsi="Times New Roman"/>
          <w:b/>
          <w:color w:val="000000"/>
        </w:rPr>
        <w:lastRenderedPageBreak/>
        <w:t>Section 3. Adoption of Recreation Impact Fees</w:t>
      </w:r>
    </w:p>
    <w:p w14:paraId="212C22E7" w14:textId="77777777" w:rsidR="008D0309" w:rsidRDefault="00E33A5B">
      <w:r>
        <w:rPr>
          <w:rFonts w:ascii="Times New Roman" w:hAnsi="Times New Roman"/>
          <w:color w:val="000000"/>
        </w:rPr>
        <w:t>The Recreation Impact Fee Schedule contained within the adopted Impact Fee Analysis, attached hereto as Exhibit A, is hereby approved and adopted. The City is authorized to assess and collect recreation impact fees in accordance with the adopted schedule and applicable provisions of the Utah Impact Fees Act.</w:t>
      </w:r>
    </w:p>
    <w:p w14:paraId="3543B18A" w14:textId="77777777" w:rsidR="008D0309" w:rsidRDefault="00E33A5B">
      <w:r>
        <w:rPr>
          <w:rFonts w:ascii="Times New Roman" w:hAnsi="Times New Roman"/>
          <w:b/>
          <w:color w:val="000000"/>
        </w:rPr>
        <w:t>Section 4. Administration</w:t>
      </w:r>
    </w:p>
    <w:p w14:paraId="00FEC8C3" w14:textId="77777777" w:rsidR="008D0309" w:rsidRDefault="00E33A5B">
      <w:r>
        <w:rPr>
          <w:rFonts w:ascii="Times New Roman" w:hAnsi="Times New Roman"/>
          <w:color w:val="000000"/>
        </w:rPr>
        <w:t>The City Recorder is authorized to maintain the adopted Recreation Impact Fee Facilities Plan, Impact Fee Analysis, and Recreation Impact Fee Schedule and to make them available for public inspection. City staff are authorized to administer and collect recreation impact fees consistent with this Resolution and applicable law.</w:t>
      </w:r>
    </w:p>
    <w:p w14:paraId="49689B35" w14:textId="77777777" w:rsidR="008D0309" w:rsidRDefault="00E33A5B">
      <w:r>
        <w:rPr>
          <w:rFonts w:ascii="Times New Roman" w:hAnsi="Times New Roman"/>
          <w:b/>
          <w:color w:val="000000"/>
        </w:rPr>
        <w:t>Section 5. Severability</w:t>
      </w:r>
    </w:p>
    <w:p w14:paraId="4D172D33" w14:textId="77777777" w:rsidR="008D0309" w:rsidRDefault="00E33A5B">
      <w:r>
        <w:rPr>
          <w:rFonts w:ascii="Times New Roman" w:hAnsi="Times New Roman"/>
          <w:color w:val="000000"/>
        </w:rPr>
        <w:t>If any provision of this Resolution is determined to be invalid or unenforceable, such determination shall not affect the validity of the remaining provisions.</w:t>
      </w:r>
    </w:p>
    <w:p w14:paraId="0D2DE6E1" w14:textId="77777777" w:rsidR="008D0309" w:rsidRDefault="00E33A5B">
      <w:r>
        <w:rPr>
          <w:rFonts w:ascii="Times New Roman" w:hAnsi="Times New Roman"/>
          <w:b/>
          <w:color w:val="000000"/>
        </w:rPr>
        <w:t>Section 6. Effective Date</w:t>
      </w:r>
    </w:p>
    <w:p w14:paraId="34FF080D" w14:textId="77777777" w:rsidR="008D0309" w:rsidRDefault="00E33A5B">
      <w:r>
        <w:rPr>
          <w:rFonts w:ascii="Times New Roman" w:hAnsi="Times New Roman"/>
          <w:color w:val="000000"/>
        </w:rPr>
        <w:t>This Resolution shall become effective immediately upon its adoption.</w:t>
      </w:r>
    </w:p>
    <w:p w14:paraId="36E4AB0C" w14:textId="77777777" w:rsidR="008D0309" w:rsidRDefault="008D0309"/>
    <w:p w14:paraId="7D82BA68" w14:textId="77777777" w:rsidR="008D0309" w:rsidRDefault="00E33A5B">
      <w:r>
        <w:rPr>
          <w:rFonts w:ascii="Times New Roman" w:hAnsi="Times New Roman"/>
          <w:color w:val="000000"/>
        </w:rPr>
        <w:t>PASSED AND ADOPTED by the City Council of Mt. Pleasant City, Utah, this 28th day of July, 2026.</w:t>
      </w:r>
    </w:p>
    <w:p w14:paraId="1B3619D3" w14:textId="77777777" w:rsidR="008D0309" w:rsidRDefault="008D0309"/>
    <w:p w14:paraId="058978D1" w14:textId="77777777" w:rsidR="008D0309" w:rsidRDefault="00E33A5B">
      <w:r>
        <w:rPr>
          <w:rFonts w:ascii="Times New Roman" w:hAnsi="Times New Roman"/>
          <w:b/>
          <w:color w:val="000000"/>
        </w:rPr>
        <w:t>MT. PLEASANT CITY</w:t>
      </w:r>
    </w:p>
    <w:p w14:paraId="05EC9025" w14:textId="77777777" w:rsidR="008D0309" w:rsidRDefault="00E33A5B">
      <w:r>
        <w:rPr>
          <w:rFonts w:ascii="Times New Roman" w:hAnsi="Times New Roman"/>
          <w:color w:val="000000"/>
        </w:rPr>
        <w:t>__________________________________</w:t>
      </w:r>
    </w:p>
    <w:p w14:paraId="5F6280FB" w14:textId="77777777" w:rsidR="008D0309" w:rsidRDefault="00E33A5B">
      <w:r>
        <w:rPr>
          <w:rFonts w:ascii="Times New Roman" w:hAnsi="Times New Roman"/>
          <w:color w:val="000000"/>
        </w:rPr>
        <w:t>Michael T. Olsen, Mayor</w:t>
      </w:r>
    </w:p>
    <w:p w14:paraId="60FAF719" w14:textId="77777777" w:rsidR="008D0309" w:rsidRDefault="008D0309"/>
    <w:p w14:paraId="16E652BA" w14:textId="77777777" w:rsidR="008D0309" w:rsidRDefault="00E33A5B">
      <w:r>
        <w:rPr>
          <w:rFonts w:ascii="Times New Roman" w:hAnsi="Times New Roman"/>
          <w:b/>
          <w:color w:val="000000"/>
        </w:rPr>
        <w:t>ATTEST:</w:t>
      </w:r>
    </w:p>
    <w:p w14:paraId="1D00587A" w14:textId="77777777" w:rsidR="008D0309" w:rsidRDefault="00E33A5B">
      <w:r>
        <w:rPr>
          <w:rFonts w:ascii="Times New Roman" w:hAnsi="Times New Roman"/>
          <w:color w:val="000000"/>
        </w:rPr>
        <w:t>__________________________________</w:t>
      </w:r>
    </w:p>
    <w:p w14:paraId="314F0EEC" w14:textId="77777777" w:rsidR="008D0309" w:rsidRDefault="00E33A5B">
      <w:r>
        <w:rPr>
          <w:rFonts w:ascii="Times New Roman" w:hAnsi="Times New Roman"/>
          <w:color w:val="000000"/>
        </w:rPr>
        <w:t>Natalie Crosby, City Recorder</w:t>
      </w:r>
    </w:p>
    <w:p w14:paraId="78D0A74D" w14:textId="77777777" w:rsidR="008D0309" w:rsidRDefault="008D0309"/>
    <w:p w14:paraId="77AF2A88" w14:textId="77777777" w:rsidR="008D0309" w:rsidRDefault="00E33A5B">
      <w:r>
        <w:rPr>
          <w:rFonts w:ascii="Times New Roman" w:hAnsi="Times New Roman"/>
          <w:b/>
          <w:color w:val="000000"/>
        </w:rPr>
        <w:t>Exhibit A</w:t>
      </w:r>
    </w:p>
    <w:p w14:paraId="15FFA376" w14:textId="77777777" w:rsidR="008D0309" w:rsidRDefault="00E33A5B">
      <w:r>
        <w:rPr>
          <w:rFonts w:ascii="Times New Roman" w:hAnsi="Times New Roman"/>
          <w:color w:val="000000"/>
        </w:rPr>
        <w:t>Recreation Impact Fee Schedule</w:t>
      </w:r>
    </w:p>
    <w:p w14:paraId="0B2EA9AE" w14:textId="77777777" w:rsidR="008D0309" w:rsidRDefault="00E33A5B">
      <w:r>
        <w:rPr>
          <w:rFonts w:ascii="Times New Roman" w:hAnsi="Times New Roman"/>
          <w:color w:val="000000"/>
        </w:rPr>
        <w:t>(Attach the fee schedule from the adopted Recreation Impact Fee Analysis.)</w:t>
      </w:r>
    </w:p>
    <w:sectPr w:rsidR="008D030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257416">
    <w:abstractNumId w:val="8"/>
  </w:num>
  <w:num w:numId="2" w16cid:durableId="966592929">
    <w:abstractNumId w:val="6"/>
  </w:num>
  <w:num w:numId="3" w16cid:durableId="114641501">
    <w:abstractNumId w:val="5"/>
  </w:num>
  <w:num w:numId="4" w16cid:durableId="319116565">
    <w:abstractNumId w:val="4"/>
  </w:num>
  <w:num w:numId="5" w16cid:durableId="1761172431">
    <w:abstractNumId w:val="7"/>
  </w:num>
  <w:num w:numId="6" w16cid:durableId="1702168098">
    <w:abstractNumId w:val="3"/>
  </w:num>
  <w:num w:numId="7" w16cid:durableId="373894895">
    <w:abstractNumId w:val="2"/>
  </w:num>
  <w:num w:numId="8" w16cid:durableId="569005093">
    <w:abstractNumId w:val="1"/>
  </w:num>
  <w:num w:numId="9" w16cid:durableId="2058704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74020"/>
    <w:rsid w:val="006E1795"/>
    <w:rsid w:val="008D030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94DFC"/>
  <w14:defaultImageDpi w14:val="300"/>
  <w15:docId w15:val="{E4BE7BE4-69CD-48BE-86AD-AD165A19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2</cp:revision>
  <dcterms:created xsi:type="dcterms:W3CDTF">2026-07-23T17:24:00Z</dcterms:created>
  <dcterms:modified xsi:type="dcterms:W3CDTF">2026-07-23T17:24:00Z</dcterms:modified>
  <cp:category/>
</cp:coreProperties>
</file>