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1B4E07" w:rsidR="00793145" w:rsidP="00793145" w:rsidRDefault="00793145" w14:paraId="154BF267" w14:textId="77777777">
      <w:pPr>
        <w:jc w:val="right"/>
      </w:pPr>
      <w:r w:rsidRPr="001B4E07">
        <w:t>Salt Lake City, Utah</w:t>
      </w:r>
    </w:p>
    <w:p w:rsidRPr="001B4E07" w:rsidR="00793145" w:rsidP="00793145" w:rsidRDefault="00793145" w14:paraId="1D9F0900" w14:textId="77777777">
      <w:pPr>
        <w:jc w:val="both"/>
      </w:pPr>
    </w:p>
    <w:p w:rsidRPr="001B4E07" w:rsidR="00793145" w:rsidP="00793145" w:rsidRDefault="00BE7B40" w14:paraId="79290596" w14:textId="16325051">
      <w:pPr>
        <w:jc w:val="right"/>
      </w:pPr>
      <w:r>
        <w:t>July 23</w:t>
      </w:r>
      <w:r w:rsidRPr="001B4E07" w:rsidR="00793145">
        <w:t xml:space="preserve">, </w:t>
      </w:r>
      <w:r w:rsidR="006442D0">
        <w:t>2026</w:t>
      </w:r>
    </w:p>
    <w:p w:rsidR="00963C60" w:rsidP="00793145" w:rsidRDefault="00793145" w14:paraId="70945B23" w14:textId="011EDB08">
      <w:pPr>
        <w:pStyle w:val="ParaNORMALDS"/>
      </w:pPr>
      <w:r w:rsidRPr="004A5ECF">
        <w:t>The</w:t>
      </w:r>
      <w:r w:rsidR="00AD78F6">
        <w:t xml:space="preserve"> following members of the</w:t>
      </w:r>
      <w:r w:rsidRPr="004A5ECF">
        <w:t xml:space="preserve"> governing board (the </w:t>
      </w:r>
      <w:r w:rsidRPr="004A5ECF">
        <w:rPr>
          <w:i/>
        </w:rPr>
        <w:t>“Board”</w:t>
      </w:r>
      <w:r w:rsidRPr="004A5ECF">
        <w:t xml:space="preserve">) of the Utah Charter School Finance Authority (the </w:t>
      </w:r>
      <w:r w:rsidRPr="004A5ECF">
        <w:rPr>
          <w:i/>
        </w:rPr>
        <w:t>“Authority”</w:t>
      </w:r>
      <w:r w:rsidRPr="004A5ECF">
        <w:t>) met</w:t>
      </w:r>
      <w:r w:rsidR="00373CAC">
        <w:t xml:space="preserve"> in a special meeting, which meeting was held at the office of the State Treasurer in Salt Lake City, Utah and by teleconference on</w:t>
      </w:r>
      <w:r w:rsidRPr="004A5ECF">
        <w:t xml:space="preserve"> </w:t>
      </w:r>
      <w:r w:rsidR="00BE7B40">
        <w:t>July</w:t>
      </w:r>
      <w:r w:rsidR="006442D0">
        <w:t xml:space="preserve"> </w:t>
      </w:r>
      <w:r w:rsidR="00BE7B40">
        <w:t>23</w:t>
      </w:r>
      <w:r w:rsidRPr="004A5ECF">
        <w:t xml:space="preserve">, </w:t>
      </w:r>
      <w:r w:rsidR="006442D0">
        <w:t>2026</w:t>
      </w:r>
      <w:r w:rsidRPr="004A5ECF">
        <w:t xml:space="preserve">, at </w:t>
      </w:r>
      <w:r w:rsidR="00BE7B40">
        <w:t>12:00 p.m.:</w:t>
      </w:r>
    </w:p>
    <w:p w:rsidR="00963C60" w:rsidP="00793145" w:rsidRDefault="00963C60" w14:paraId="57D55D00" w14:textId="77777777">
      <w:pPr>
        <w:pStyle w:val="ParaNORMALDS"/>
      </w:pPr>
    </w:p>
    <w:tbl>
      <w:tblPr>
        <w:tblW w:w="0" w:type="auto"/>
        <w:tblInd w:w="1440" w:type="dxa"/>
        <w:tblLook w:val="0000" w:firstRow="0" w:lastRow="0" w:firstColumn="0" w:lastColumn="0" w:noHBand="0" w:noVBand="0"/>
      </w:tblPr>
      <w:tblGrid>
        <w:gridCol w:w="3348"/>
        <w:gridCol w:w="3960"/>
      </w:tblGrid>
      <w:tr w:rsidRPr="005575AA" w:rsidR="00963C60" w:rsidTr="00D043BB" w14:paraId="31117064" w14:textId="77777777">
        <w:tc>
          <w:tcPr>
            <w:tcW w:w="3348" w:type="dxa"/>
          </w:tcPr>
          <w:p w:rsidRPr="005575AA" w:rsidR="00963C60" w:rsidP="00D043BB" w:rsidRDefault="00963C60" w14:paraId="41184195" w14:textId="77777777">
            <w:r w:rsidRPr="005575AA">
              <w:t>Marlo M. Oaks</w:t>
            </w:r>
          </w:p>
        </w:tc>
        <w:tc>
          <w:tcPr>
            <w:tcW w:w="3960" w:type="dxa"/>
          </w:tcPr>
          <w:p w:rsidRPr="005575AA" w:rsidR="00963C60" w:rsidP="00D043BB" w:rsidRDefault="00963C60" w14:paraId="5A98C02D" w14:textId="77777777">
            <w:r w:rsidRPr="005575AA">
              <w:t>Chair</w:t>
            </w:r>
          </w:p>
        </w:tc>
      </w:tr>
      <w:tr w:rsidRPr="005575AA" w:rsidR="00963C60" w:rsidTr="00D043BB" w14:paraId="7142A607" w14:textId="77777777">
        <w:tc>
          <w:tcPr>
            <w:tcW w:w="3348" w:type="dxa"/>
          </w:tcPr>
          <w:p w:rsidRPr="005575AA" w:rsidR="00963C60" w:rsidP="00D043BB" w:rsidRDefault="00963C60" w14:paraId="05117157" w14:textId="77777777">
            <w:r w:rsidRPr="005575AA">
              <w:t>Sophia DiCaro</w:t>
            </w:r>
          </w:p>
        </w:tc>
        <w:tc>
          <w:tcPr>
            <w:tcW w:w="3960" w:type="dxa"/>
          </w:tcPr>
          <w:p w:rsidRPr="005575AA" w:rsidR="00963C60" w:rsidP="00D043BB" w:rsidRDefault="00963C60" w14:paraId="0935D540" w14:textId="77777777">
            <w:r w:rsidRPr="005575AA">
              <w:t>Vice Chair</w:t>
            </w:r>
          </w:p>
        </w:tc>
      </w:tr>
      <w:tr w:rsidRPr="005575AA" w:rsidR="00963C60" w:rsidTr="00D043BB" w14:paraId="6A4FD690" w14:textId="77777777">
        <w:tc>
          <w:tcPr>
            <w:tcW w:w="3348" w:type="dxa"/>
          </w:tcPr>
          <w:p w:rsidRPr="005575AA" w:rsidR="00963C60" w:rsidP="00D043BB" w:rsidRDefault="00963C60" w14:paraId="24E85A13" w14:textId="77777777">
            <w:r>
              <w:t>Scott Jones</w:t>
            </w:r>
          </w:p>
        </w:tc>
        <w:tc>
          <w:tcPr>
            <w:tcW w:w="3960" w:type="dxa"/>
          </w:tcPr>
          <w:p w:rsidRPr="005575AA" w:rsidR="00963C60" w:rsidP="00D043BB" w:rsidRDefault="00963C60" w14:paraId="00D44460" w14:textId="77777777">
            <w:r w:rsidRPr="005575AA">
              <w:t>Secretary</w:t>
            </w:r>
          </w:p>
        </w:tc>
      </w:tr>
    </w:tbl>
    <w:p w:rsidRPr="001B4E07" w:rsidR="00AD78F6" w:rsidP="00963C60" w:rsidRDefault="00AD78F6" w14:paraId="6A5502D3" w14:textId="70DAFF72">
      <w:pPr>
        <w:pStyle w:val="ParaNORMALDS"/>
      </w:pPr>
      <w:r w:rsidRPr="001B4E07">
        <w:t>Absent:</w:t>
      </w:r>
    </w:p>
    <w:tbl>
      <w:tblPr>
        <w:tblW w:w="0" w:type="auto"/>
        <w:jc w:val="center"/>
        <w:tblLook w:val="0000" w:firstRow="0" w:lastRow="0" w:firstColumn="0" w:lastColumn="0" w:noHBand="0" w:noVBand="0"/>
      </w:tblPr>
      <w:tblGrid>
        <w:gridCol w:w="3366"/>
        <w:gridCol w:w="3744"/>
      </w:tblGrid>
      <w:tr w:rsidRPr="001B4E07" w:rsidR="00AD78F6" w:rsidTr="00246679" w14:paraId="6FBF2E6F" w14:textId="77777777">
        <w:trPr>
          <w:jc w:val="center"/>
        </w:trPr>
        <w:tc>
          <w:tcPr>
            <w:tcW w:w="3366" w:type="dxa"/>
          </w:tcPr>
          <w:p w:rsidRPr="001B4E07" w:rsidR="00AD78F6" w:rsidP="00246679" w:rsidRDefault="00AD78F6" w14:paraId="5A5A43E0" w14:textId="4D2C89EA"/>
        </w:tc>
        <w:tc>
          <w:tcPr>
            <w:tcW w:w="3744" w:type="dxa"/>
          </w:tcPr>
          <w:p w:rsidRPr="001B4E07" w:rsidR="00AD78F6" w:rsidP="00246679" w:rsidRDefault="00AD78F6" w14:paraId="53EABF71" w14:textId="77777777"/>
        </w:tc>
      </w:tr>
    </w:tbl>
    <w:p w:rsidRPr="001B4E07" w:rsidR="00AD78F6" w:rsidP="00AD78F6" w:rsidRDefault="00AD78F6" w14:paraId="1465571B" w14:textId="77777777">
      <w:pPr>
        <w:ind w:firstLine="720"/>
      </w:pPr>
    </w:p>
    <w:p w:rsidRPr="001B4E07" w:rsidR="00AD78F6" w:rsidP="00AD78F6" w:rsidRDefault="00AD78F6" w14:paraId="0ECB672D" w14:textId="77777777">
      <w:pPr>
        <w:ind w:firstLine="720"/>
      </w:pPr>
      <w:r w:rsidRPr="001B4E07">
        <w:t>Also present:</w:t>
      </w:r>
    </w:p>
    <w:p w:rsidRPr="001B4E07" w:rsidR="00AD78F6" w:rsidP="00AD78F6" w:rsidRDefault="00AD78F6" w14:paraId="2C41DDF3" w14:textId="77777777"/>
    <w:tbl>
      <w:tblPr>
        <w:tblW w:w="0" w:type="auto"/>
        <w:jc w:val="center"/>
        <w:tblLook w:val="0000" w:firstRow="0" w:lastRow="0" w:firstColumn="0" w:lastColumn="0" w:noHBand="0" w:noVBand="0"/>
      </w:tblPr>
      <w:tblGrid>
        <w:gridCol w:w="3348"/>
        <w:gridCol w:w="3746"/>
      </w:tblGrid>
      <w:tr w:rsidRPr="001B4E07" w:rsidR="00AD78F6" w:rsidTr="00246679" w14:paraId="3F5D16C3" w14:textId="77777777">
        <w:trPr>
          <w:jc w:val="center"/>
        </w:trPr>
        <w:tc>
          <w:tcPr>
            <w:tcW w:w="3348" w:type="dxa"/>
          </w:tcPr>
          <w:p w:rsidRPr="001B4E07" w:rsidR="00AD78F6" w:rsidP="00246679" w:rsidRDefault="00AD78F6" w14:paraId="75EC7A62" w14:textId="77777777">
            <w:r w:rsidRPr="001B4E07">
              <w:rPr>
                <w:szCs w:val="24"/>
              </w:rPr>
              <w:t>Kirt Slaugh</w:t>
            </w:r>
          </w:p>
        </w:tc>
        <w:tc>
          <w:tcPr>
            <w:tcW w:w="3746" w:type="dxa"/>
          </w:tcPr>
          <w:p w:rsidRPr="001B4E07" w:rsidR="00AD78F6" w:rsidP="00246679" w:rsidRDefault="00AD78F6" w14:paraId="0C1FE9E8" w14:textId="77777777">
            <w:r w:rsidRPr="001B4E07">
              <w:rPr>
                <w:szCs w:val="24"/>
              </w:rPr>
              <w:t>Chief Deputy State Treasurer</w:t>
            </w:r>
          </w:p>
        </w:tc>
      </w:tr>
      <w:tr w:rsidRPr="001B4E07" w:rsidR="00AD78F6" w:rsidTr="00246679" w14:paraId="15834B3F" w14:textId="77777777">
        <w:trPr>
          <w:jc w:val="center"/>
        </w:trPr>
        <w:tc>
          <w:tcPr>
            <w:tcW w:w="3348" w:type="dxa"/>
          </w:tcPr>
          <w:p w:rsidRPr="001B4E07" w:rsidR="00AD78F6" w:rsidP="00246679" w:rsidRDefault="00AD78F6" w14:paraId="713F1A7E" w14:textId="77777777">
            <w:r w:rsidRPr="001B4E07">
              <w:rPr>
                <w:szCs w:val="24"/>
              </w:rPr>
              <w:t>Perri Babalis</w:t>
            </w:r>
          </w:p>
        </w:tc>
        <w:tc>
          <w:tcPr>
            <w:tcW w:w="3746" w:type="dxa"/>
          </w:tcPr>
          <w:p w:rsidRPr="001B4E07" w:rsidR="00AD78F6" w:rsidP="00246679" w:rsidRDefault="00AD78F6" w14:paraId="1CE843F2" w14:textId="77777777">
            <w:r w:rsidRPr="001B4E07">
              <w:rPr>
                <w:szCs w:val="24"/>
              </w:rPr>
              <w:t>Attorney General’s Office</w:t>
            </w:r>
          </w:p>
        </w:tc>
      </w:tr>
    </w:tbl>
    <w:p w:rsidRPr="001B4E07" w:rsidR="00793145" w:rsidP="00793145" w:rsidRDefault="00793145" w14:paraId="4C102F0D" w14:textId="1BB505B5">
      <w:pPr>
        <w:pStyle w:val="ParaNORMALDS"/>
        <w:spacing w:before="360"/>
      </w:pPr>
      <w:r w:rsidRPr="001B4E07">
        <w:t xml:space="preserve">There was presented to the Board an affidavit evidencing the giving of not less than 24 hours’ public notice of the agenda, date, time and place of the </w:t>
      </w:r>
      <w:r w:rsidR="00BE7B40">
        <w:t>July 23</w:t>
      </w:r>
      <w:r w:rsidRPr="001B4E07">
        <w:t xml:space="preserve">, </w:t>
      </w:r>
      <w:r w:rsidR="006442D0">
        <w:t>2026</w:t>
      </w:r>
      <w:r w:rsidRPr="001B4E07">
        <w:t>, meeting of the Board in compliance with the requirements of Section 52</w:t>
      </w:r>
      <w:r w:rsidRPr="001B4E07">
        <w:noBreakHyphen/>
        <w:t>4</w:t>
      </w:r>
      <w:r w:rsidRPr="001B4E07">
        <w:noBreakHyphen/>
        <w:t>202(1), Utah Code Annotated 1953, as amended, by (1) posting written notice of the meeting at the principal office of the Authority at the offices of the State Treasurer, C180 State Capitol Complex (Room 180 in the State Capitol), Salt Lake City, Utah</w:t>
      </w:r>
      <w:r w:rsidR="00E47546">
        <w:t xml:space="preserve"> on </w:t>
      </w:r>
      <w:r w:rsidR="004811C0">
        <w:t>the date set forth in the following affidavit</w:t>
      </w:r>
      <w:r w:rsidRPr="001B4E07">
        <w:t>, (2) posting written notice of the meeting at the Utah Public Notice Website</w:t>
      </w:r>
      <w:r w:rsidR="004811C0">
        <w:t xml:space="preserve"> on the date set forth in the following affidavit</w:t>
      </w:r>
      <w:r w:rsidR="00A30940">
        <w:t xml:space="preserve">, and </w:t>
      </w:r>
      <w:r w:rsidRPr="001B4E07" w:rsidR="00A30940">
        <w:t xml:space="preserve"> (</w:t>
      </w:r>
      <w:r w:rsidR="00A30940">
        <w:t>3</w:t>
      </w:r>
      <w:r w:rsidRPr="001B4E07" w:rsidR="00A30940">
        <w:t>)</w:t>
      </w:r>
      <w:r w:rsidR="00E47546">
        <w:t xml:space="preserve"> </w:t>
      </w:r>
      <w:r w:rsidRPr="001B4E07" w:rsidR="00E47546">
        <w:t xml:space="preserve">causing a Notice of Public Meeting to be posted at the </w:t>
      </w:r>
      <w:r w:rsidR="00E47546">
        <w:t>Authority’s official w</w:t>
      </w:r>
      <w:r w:rsidRPr="001B4E07" w:rsidR="00E47546">
        <w:t xml:space="preserve">ebsite at least 24 hours </w:t>
      </w:r>
      <w:r w:rsidRPr="001B4E07" w:rsidR="00E47546">
        <w:lastRenderedPageBreak/>
        <w:t>before the convening of the meeting</w:t>
      </w:r>
      <w:r w:rsidR="004811C0">
        <w:t xml:space="preserve"> </w:t>
      </w:r>
      <w:r w:rsidRPr="001B4E07" w:rsidR="004811C0">
        <w:t xml:space="preserve">on </w:t>
      </w:r>
      <w:r w:rsidR="004811C0">
        <w:t>on the date set forth in the following affidavit</w:t>
      </w:r>
      <w:r w:rsidRPr="001B4E07">
        <w:t>.  The affidavit is as follows:</w:t>
      </w:r>
    </w:p>
    <w:p w:rsidRPr="001B4E07" w:rsidR="00793145" w:rsidP="00793145" w:rsidRDefault="00793145" w14:paraId="23E9EFE6" w14:textId="77777777">
      <w:pPr>
        <w:tabs>
          <w:tab w:val="left" w:pos="1980"/>
        </w:tabs>
        <w:rPr>
          <w:smallCaps/>
        </w:rPr>
      </w:pPr>
      <w:r w:rsidRPr="001B4E07">
        <w:rPr>
          <w:smallCaps/>
        </w:rPr>
        <w:br w:type="page"/>
      </w:r>
      <w:r w:rsidRPr="001B4E07">
        <w:rPr>
          <w:smallCaps/>
        </w:rPr>
        <w:lastRenderedPageBreak/>
        <w:t>State of Utah</w:t>
      </w:r>
      <w:r w:rsidRPr="001B4E07">
        <w:rPr>
          <w:smallCaps/>
        </w:rPr>
        <w:tab/>
      </w:r>
      <w:r w:rsidRPr="001B4E07">
        <w:rPr>
          <w:smallCaps/>
        </w:rPr>
        <w:tab/>
      </w:r>
      <w:r w:rsidRPr="001B4E07">
        <w:rPr>
          <w:smallCaps/>
        </w:rPr>
        <w:tab/>
        <w:t>)</w:t>
      </w:r>
    </w:p>
    <w:p w:rsidRPr="001B4E07" w:rsidR="00793145" w:rsidP="00793145" w:rsidRDefault="00793145" w14:paraId="60A50CCA" w14:textId="77777777">
      <w:pPr>
        <w:tabs>
          <w:tab w:val="left" w:pos="1980"/>
        </w:tabs>
        <w:rPr>
          <w:smallCaps/>
        </w:rPr>
      </w:pPr>
      <w:r w:rsidRPr="001B4E07">
        <w:rPr>
          <w:smallCaps/>
        </w:rPr>
        <w:tab/>
      </w:r>
      <w:r w:rsidRPr="001B4E07">
        <w:rPr>
          <w:smallCaps/>
        </w:rPr>
        <w:tab/>
      </w:r>
      <w:r w:rsidRPr="001B4E07">
        <w:rPr>
          <w:smallCaps/>
        </w:rPr>
        <w:tab/>
        <w:t>)</w:t>
      </w:r>
    </w:p>
    <w:p w:rsidRPr="001B4E07" w:rsidR="00793145" w:rsidP="00793145" w:rsidRDefault="00793145" w14:paraId="36E8911A" w14:textId="77777777">
      <w:pPr>
        <w:tabs>
          <w:tab w:val="left" w:pos="1980"/>
        </w:tabs>
        <w:rPr>
          <w:smallCaps/>
        </w:rPr>
      </w:pPr>
      <w:r w:rsidRPr="001B4E07">
        <w:rPr>
          <w:smallCaps/>
        </w:rPr>
        <w:t>County of Salt Lake</w:t>
      </w:r>
      <w:r w:rsidRPr="001B4E07">
        <w:rPr>
          <w:smallCaps/>
        </w:rPr>
        <w:tab/>
        <w:t>)</w:t>
      </w:r>
    </w:p>
    <w:p w:rsidRPr="001B4E07" w:rsidR="00793145" w:rsidP="00793145" w:rsidRDefault="00793145" w14:paraId="1313659E" w14:textId="77777777">
      <w:pPr>
        <w:rPr>
          <w:smallCaps/>
        </w:rPr>
      </w:pPr>
    </w:p>
    <w:p w:rsidRPr="001B4E07" w:rsidR="00793145" w:rsidP="00793145" w:rsidRDefault="00793145" w14:paraId="6A2E29B3" w14:textId="6830B937">
      <w:pPr>
        <w:pStyle w:val="ParaNORMALDS"/>
      </w:pPr>
      <w:r w:rsidRPr="001B4E07">
        <w:t xml:space="preserve">I, the undersigned, the duly qualified and acting </w:t>
      </w:r>
      <w:r w:rsidR="00BD773A">
        <w:t>Chair</w:t>
      </w:r>
      <w:r w:rsidRPr="001B4E07">
        <w:t xml:space="preserve"> of the Utah Charter School Finance Authority (the </w:t>
      </w:r>
      <w:r w:rsidRPr="001B4E07">
        <w:rPr>
          <w:i/>
        </w:rPr>
        <w:t>“Authority”</w:t>
      </w:r>
      <w:r w:rsidRPr="001B4E07">
        <w:t>), do hereby certify, according to the records of the Authority, and upon my own knowledge and belief, that in accordance with the requirements of Section 52</w:t>
      </w:r>
      <w:r w:rsidRPr="001B4E07">
        <w:noBreakHyphen/>
        <w:t>4</w:t>
      </w:r>
      <w:r w:rsidRPr="001B4E07">
        <w:noBreakHyphen/>
        <w:t>202(1), Utah Code Annotated 1953, as amended, I gave or caused to be given not less than 24 hours’ public notice of the agenda, date, time and place of the</w:t>
      </w:r>
      <w:r w:rsidR="00FD2371">
        <w:t xml:space="preserve"> </w:t>
      </w:r>
      <w:r w:rsidR="00BE7B40">
        <w:t>July</w:t>
      </w:r>
      <w:r w:rsidR="006442D0">
        <w:t xml:space="preserve"> </w:t>
      </w:r>
      <w:r w:rsidR="00BE7B40">
        <w:t>23</w:t>
      </w:r>
      <w:r w:rsidRPr="001B4E07">
        <w:t xml:space="preserve">, </w:t>
      </w:r>
      <w:r w:rsidR="006442D0">
        <w:t>2026</w:t>
      </w:r>
      <w:r w:rsidRPr="001B4E07">
        <w:t xml:space="preserve">, public meeting held by the governing board of the Authority (the </w:t>
      </w:r>
      <w:r w:rsidRPr="001B4E07">
        <w:rPr>
          <w:i/>
        </w:rPr>
        <w:t>“Board”</w:t>
      </w:r>
      <w:r w:rsidRPr="001B4E07">
        <w:t>) by:</w:t>
      </w:r>
    </w:p>
    <w:p w:rsidRPr="001B4E07" w:rsidR="00793145" w:rsidP="00793145" w:rsidRDefault="00793145" w14:paraId="0802A6ED" w14:textId="2E67CFFA">
      <w:pPr>
        <w:pStyle w:val="SubParaLevel1DS"/>
      </w:pPr>
      <w:r w:rsidRPr="001B4E07">
        <w:tab/>
        <w:t>(a)</w:t>
      </w:r>
      <w:r w:rsidRPr="001B4E07">
        <w:tab/>
        <w:t xml:space="preserve">causing a Notice of Public Meeting in the form attached hereto as </w:t>
      </w:r>
      <w:r w:rsidRPr="001B4E07">
        <w:rPr>
          <w:i/>
        </w:rPr>
        <w:t>Exhibit</w:t>
      </w:r>
      <w:r w:rsidRPr="001B4E07">
        <w:rPr>
          <w:i/>
          <w:smallCaps/>
        </w:rPr>
        <w:t> A</w:t>
      </w:r>
      <w:r w:rsidRPr="001B4E07">
        <w:t xml:space="preserve"> to be posted at the principal office of the Authority at the offices of the State Treasurer, C180 State Capitol Complex (Room 180 in the State Capitol), Salt Lake City, Utah, on </w:t>
      </w:r>
      <w:r w:rsidR="00BE7B40">
        <w:t>July</w:t>
      </w:r>
      <w:r w:rsidR="00206E03">
        <w:t xml:space="preserve"> __</w:t>
      </w:r>
      <w:r w:rsidRPr="001B4E07">
        <w:t xml:space="preserve">, </w:t>
      </w:r>
      <w:r w:rsidR="006442D0">
        <w:t>2026</w:t>
      </w:r>
      <w:r w:rsidRPr="001B4E07">
        <w:t>, at least 24 hours before the convening of the meeting, said Notice of Public Meeting having continuously remained so posted and available for public inspection during the regular office hours of the Authority until the convening of the meeting;</w:t>
      </w:r>
    </w:p>
    <w:p w:rsidR="00793145" w:rsidP="00793145" w:rsidRDefault="00793145" w14:paraId="3B763575" w14:textId="7457AD77">
      <w:pPr>
        <w:pStyle w:val="SubParaLevel1DS"/>
      </w:pPr>
      <w:r w:rsidRPr="001B4E07">
        <w:tab/>
        <w:t>(</w:t>
      </w:r>
      <w:r w:rsidR="00D10342">
        <w:t>b</w:t>
      </w:r>
      <w:r w:rsidRPr="001B4E07">
        <w:t>)</w:t>
      </w:r>
      <w:r w:rsidRPr="001B4E07">
        <w:tab/>
        <w:t>causing a Notice of Public Meeting to be posted on</w:t>
      </w:r>
      <w:r w:rsidR="00FD1639">
        <w:t xml:space="preserve"> </w:t>
      </w:r>
      <w:r w:rsidR="00BE7B40">
        <w:t>July</w:t>
      </w:r>
      <w:r w:rsidR="00F9368B">
        <w:t xml:space="preserve"> __</w:t>
      </w:r>
      <w:r w:rsidRPr="001B4E07">
        <w:t xml:space="preserve">, </w:t>
      </w:r>
      <w:r w:rsidR="006442D0">
        <w:t>2026</w:t>
      </w:r>
      <w:r w:rsidR="00676495">
        <w:t>,</w:t>
      </w:r>
      <w:r w:rsidRPr="001B4E07">
        <w:t xml:space="preserve"> at the Utah Public Notice Website at least 24 hours before the convening of the meeting</w:t>
      </w:r>
      <w:r w:rsidR="00D10342">
        <w:t>; and</w:t>
      </w:r>
    </w:p>
    <w:p w:rsidR="00D10342" w:rsidP="00793145" w:rsidRDefault="00D10342" w14:paraId="4CCBE254" w14:textId="2FA12885">
      <w:pPr>
        <w:pStyle w:val="SubParaLevel1DS"/>
      </w:pPr>
      <w:r>
        <w:tab/>
        <w:t xml:space="preserve">(c) </w:t>
      </w:r>
      <w:r>
        <w:tab/>
      </w:r>
      <w:r w:rsidRPr="001B4E07">
        <w:t xml:space="preserve">causing a Notice of Public Meeting to be posted on </w:t>
      </w:r>
      <w:r w:rsidR="00BE7B40">
        <w:t>July</w:t>
      </w:r>
      <w:r w:rsidR="00F9368B">
        <w:t xml:space="preserve"> __</w:t>
      </w:r>
      <w:r w:rsidRPr="001B4E07">
        <w:t xml:space="preserve">, </w:t>
      </w:r>
      <w:r w:rsidR="006442D0">
        <w:t>2026</w:t>
      </w:r>
      <w:r w:rsidR="00676495">
        <w:t>,</w:t>
      </w:r>
      <w:r w:rsidRPr="001B4E07">
        <w:t xml:space="preserve"> at the </w:t>
      </w:r>
      <w:r>
        <w:t>Authority’s official w</w:t>
      </w:r>
      <w:r w:rsidRPr="001B4E07">
        <w:t>ebsite at least 24 hours before the convening of the meeting</w:t>
      </w:r>
      <w:r w:rsidR="00E34F36">
        <w:t>.</w:t>
      </w:r>
    </w:p>
    <w:p w:rsidR="00D10342" w:rsidP="00793145" w:rsidRDefault="00D10342" w14:paraId="4191DF4C" w14:textId="77777777">
      <w:pPr>
        <w:pStyle w:val="ParaNORMALDS"/>
        <w:keepNext/>
        <w:keepLines/>
        <w:rPr>
          <w:smallCaps/>
        </w:rPr>
      </w:pPr>
    </w:p>
    <w:p w:rsidRPr="001B4E07" w:rsidR="00793145" w:rsidP="00793145" w:rsidRDefault="00793145" w14:paraId="746A1DA0" w14:textId="059197E8">
      <w:pPr>
        <w:pStyle w:val="ParaNORMALDS"/>
        <w:keepNext/>
        <w:keepLines/>
      </w:pPr>
      <w:r w:rsidRPr="001B4E07">
        <w:rPr>
          <w:smallCaps/>
        </w:rPr>
        <w:t>In Witness Whereof,</w:t>
      </w:r>
      <w:r w:rsidRPr="001B4E07">
        <w:t xml:space="preserve"> I have hereunto subscribed my signature hereon this </w:t>
      </w:r>
      <w:r w:rsidR="00BE7B40">
        <w:t>July</w:t>
      </w:r>
      <w:r w:rsidR="006442D0">
        <w:t xml:space="preserve"> </w:t>
      </w:r>
      <w:r w:rsidR="000023C7">
        <w:t>23</w:t>
      </w:r>
      <w:r w:rsidRPr="001B4E07">
        <w:t xml:space="preserve">, </w:t>
      </w:r>
      <w:r w:rsidR="006442D0">
        <w:t>2026</w:t>
      </w:r>
      <w:r w:rsidRPr="001B4E07">
        <w:t>.</w:t>
      </w:r>
    </w:p>
    <w:p w:rsidRPr="001B4E07" w:rsidR="00793145" w:rsidP="00793145" w:rsidRDefault="00793145" w14:paraId="25FF783D" w14:textId="77777777">
      <w:pPr>
        <w:pStyle w:val="ParaNORMALDS"/>
        <w:keepNext/>
        <w:keepLines/>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1B4E07" w:rsidR="00793145" w:rsidTr="009C4B75" w14:paraId="6728781F" w14:textId="77777777">
        <w:tc>
          <w:tcPr>
            <w:tcW w:w="450" w:type="dxa"/>
          </w:tcPr>
          <w:p w:rsidRPr="001B4E07" w:rsidR="00793145" w:rsidP="009C4B75" w:rsidRDefault="00793145" w14:paraId="54B49267" w14:textId="77777777">
            <w:pPr>
              <w:spacing w:before="640"/>
            </w:pPr>
            <w:r w:rsidRPr="001B4E07">
              <w:t>By</w:t>
            </w:r>
          </w:p>
        </w:tc>
        <w:tc>
          <w:tcPr>
            <w:tcW w:w="4626" w:type="dxa"/>
          </w:tcPr>
          <w:p w:rsidRPr="001B4E07" w:rsidR="00793145" w:rsidP="009C4B75" w:rsidRDefault="00793145" w14:paraId="2E6155E2" w14:textId="77777777">
            <w:pPr>
              <w:pBdr>
                <w:bottom w:val="single" w:color="auto" w:sz="2" w:space="0"/>
              </w:pBdr>
              <w:spacing w:before="640"/>
              <w:ind w:left="-80" w:right="-264"/>
            </w:pPr>
          </w:p>
        </w:tc>
      </w:tr>
      <w:tr w:rsidRPr="001B4E07" w:rsidR="00793145" w:rsidTr="009C4B75" w14:paraId="4786477F" w14:textId="77777777">
        <w:tc>
          <w:tcPr>
            <w:tcW w:w="450" w:type="dxa"/>
          </w:tcPr>
          <w:p w:rsidRPr="001B4E07" w:rsidR="00793145" w:rsidP="009C4B75" w:rsidRDefault="00793145" w14:paraId="16951FDF" w14:textId="77777777"/>
        </w:tc>
        <w:tc>
          <w:tcPr>
            <w:tcW w:w="4626" w:type="dxa"/>
          </w:tcPr>
          <w:p w:rsidRPr="001B4E07" w:rsidR="00793145" w:rsidP="009C4B75" w:rsidRDefault="00BD773A" w14:paraId="71F462FC" w14:textId="69ED7F28">
            <w:pPr>
              <w:ind w:left="-80"/>
            </w:pPr>
            <w:r>
              <w:t>Chair</w:t>
            </w:r>
          </w:p>
        </w:tc>
      </w:tr>
    </w:tbl>
    <w:p w:rsidRPr="001B4E07" w:rsidR="00793145" w:rsidP="00793145" w:rsidRDefault="00793145" w14:paraId="0571A6FC" w14:textId="77777777">
      <w:pPr>
        <w:keepNext/>
      </w:pPr>
    </w:p>
    <w:p w:rsidR="00793145" w:rsidP="00793145" w:rsidRDefault="00793145" w14:paraId="741FCED6" w14:textId="77777777">
      <w:pPr>
        <w:spacing w:line="240" w:lineRule="auto"/>
        <w:rPr>
          <w:b/>
          <w:smallCaps/>
        </w:rPr>
      </w:pPr>
      <w:r>
        <w:br w:type="page"/>
      </w:r>
    </w:p>
    <w:p w:rsidRPr="001B4E07" w:rsidR="00793145" w:rsidP="00793145" w:rsidRDefault="00793145" w14:paraId="034ED7EA" w14:textId="77777777">
      <w:pPr>
        <w:pStyle w:val="TitleCenterBold"/>
      </w:pPr>
      <w:r w:rsidRPr="001B4E07">
        <w:lastRenderedPageBreak/>
        <w:t>Exhibit A</w:t>
      </w:r>
    </w:p>
    <w:p w:rsidR="00793145" w:rsidP="00793145" w:rsidRDefault="00793145" w14:paraId="02BDDC57" w14:textId="77777777">
      <w:pPr>
        <w:pStyle w:val="TitleCenterBold"/>
        <w:rPr>
          <w:b w:val="0"/>
        </w:rPr>
      </w:pPr>
      <w:r w:rsidRPr="001B4E07">
        <w:rPr>
          <w:b w:val="0"/>
        </w:rPr>
        <w:t>[Attach Notice of Public Meeting]</w:t>
      </w:r>
    </w:p>
    <w:p w:rsidR="00793145" w:rsidP="00793145" w:rsidRDefault="00793145" w14:paraId="48BAAF27" w14:textId="77777777">
      <w:pPr>
        <w:spacing w:line="240" w:lineRule="auto"/>
        <w:rPr>
          <w:smallCaps/>
        </w:rPr>
      </w:pPr>
      <w:r>
        <w:rPr>
          <w:b/>
        </w:rPr>
        <w:br w:type="page"/>
      </w:r>
    </w:p>
    <w:p w:rsidRPr="001B4E07" w:rsidR="00793145" w:rsidP="00793145" w:rsidRDefault="00793145" w14:paraId="3CDE48D3" w14:textId="77777777">
      <w:pPr>
        <w:pStyle w:val="TitleCenterBold"/>
      </w:pPr>
      <w:r w:rsidRPr="001B4E07">
        <w:lastRenderedPageBreak/>
        <w:t xml:space="preserve">Exhibit </w:t>
      </w:r>
      <w:r>
        <w:t>B</w:t>
      </w:r>
    </w:p>
    <w:p w:rsidRPr="001B4E07" w:rsidR="00793145" w:rsidP="00793145" w:rsidRDefault="00793145" w14:paraId="369C9ACC" w14:textId="77777777">
      <w:pPr>
        <w:pStyle w:val="TitleCenterBold"/>
        <w:rPr>
          <w:b w:val="0"/>
        </w:rPr>
      </w:pPr>
      <w:r w:rsidRPr="001B4E07">
        <w:rPr>
          <w:b w:val="0"/>
        </w:rPr>
        <w:t>[</w:t>
      </w:r>
      <w:r>
        <w:rPr>
          <w:b w:val="0"/>
        </w:rPr>
        <w:t>Electronic Meeting Policy</w:t>
      </w:r>
      <w:r w:rsidRPr="001B4E07">
        <w:rPr>
          <w:b w:val="0"/>
        </w:rPr>
        <w:t>]</w:t>
      </w:r>
    </w:p>
    <w:p w:rsidRPr="001B4E07" w:rsidR="00793145" w:rsidP="00793145" w:rsidRDefault="00793145" w14:paraId="30EB5D46" w14:textId="77777777">
      <w:pPr>
        <w:pStyle w:val="ParaNORMAL"/>
      </w:pPr>
    </w:p>
    <w:p w:rsidRPr="001B4E07" w:rsidR="00793145" w:rsidP="00793145" w:rsidRDefault="00793145" w14:paraId="5066261D" w14:textId="77777777">
      <w:pPr>
        <w:pStyle w:val="ParaNORMALDS"/>
        <w:sectPr w:rsidRPr="001B4E07" w:rsidR="00793145" w:rsidSect="0020424D">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1B4E07" w:rsidR="00793145" w:rsidP="00793145" w:rsidRDefault="00793145" w14:paraId="79D0FEA6" w14:textId="77777777">
      <w:pPr>
        <w:pStyle w:val="ParaNORMALDS"/>
      </w:pPr>
      <w:r w:rsidRPr="001B4E07">
        <w:lastRenderedPageBreak/>
        <w:t>As required by Section 52-4-203, Utah Code Annotated 1953, as amended, written minutes and a recording of this meeting are being kept.</w:t>
      </w:r>
    </w:p>
    <w:p w:rsidRPr="001B4E07" w:rsidR="00793145" w:rsidP="00793145" w:rsidRDefault="00793145" w14:paraId="61C61785" w14:textId="77777777">
      <w:pPr>
        <w:pStyle w:val="ParaNORMALDS"/>
      </w:pPr>
      <w:r w:rsidRPr="001B4E07">
        <w:t xml:space="preserve">Thereupon, after the conduct of other business, the following resolution was </w:t>
      </w:r>
      <w:r w:rsidRPr="001B4E07">
        <w:rPr>
          <w:color w:val="000000"/>
        </w:rPr>
        <w:t>introduced in written form and, pursuant to motion duly made and seconded,</w:t>
      </w:r>
      <w:r w:rsidRPr="001B4E07">
        <w:t xml:space="preserve"> was adopted by the following vote:</w:t>
      </w:r>
    </w:p>
    <w:p w:rsidRPr="001B4E07" w:rsidR="00793145" w:rsidP="00793145" w:rsidRDefault="00793145" w14:paraId="078134D8" w14:textId="77777777"/>
    <w:p w:rsidRPr="001B4E07" w:rsidR="00793145" w:rsidP="00793145" w:rsidRDefault="00793145" w14:paraId="02D4E8B0"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1B4E07" w:rsidR="001C5290" w:rsidTr="009C4B75" w14:paraId="0B2DBC72" w14:textId="77777777">
        <w:tc>
          <w:tcPr>
            <w:tcW w:w="1620" w:type="dxa"/>
          </w:tcPr>
          <w:p w:rsidRPr="001B4E07" w:rsidR="001C5290" w:rsidP="001C5290" w:rsidRDefault="001C5290" w14:paraId="3CEF4D7A" w14:textId="77777777">
            <w:pPr>
              <w:spacing w:line="400" w:lineRule="exact"/>
              <w:rPr>
                <w:smallCaps/>
              </w:rPr>
            </w:pPr>
            <w:r w:rsidRPr="001B4E07">
              <w:rPr>
                <w:smallCaps/>
              </w:rPr>
              <w:t>Aye:</w:t>
            </w:r>
          </w:p>
        </w:tc>
        <w:tc>
          <w:tcPr>
            <w:tcW w:w="4140" w:type="dxa"/>
          </w:tcPr>
          <w:p w:rsidRPr="001B4E07" w:rsidR="001C5290" w:rsidP="001C5290" w:rsidRDefault="001C5290" w14:paraId="437C1B3D" w14:textId="1A8B5F50">
            <w:pPr>
              <w:spacing w:after="40" w:line="400" w:lineRule="exact"/>
              <w:ind w:left="190"/>
            </w:pPr>
          </w:p>
        </w:tc>
      </w:tr>
      <w:tr w:rsidRPr="001B4E07" w:rsidR="001C5290" w:rsidTr="009C4B75" w14:paraId="7458FFC9" w14:textId="77777777">
        <w:tc>
          <w:tcPr>
            <w:tcW w:w="1620" w:type="dxa"/>
          </w:tcPr>
          <w:p w:rsidRPr="001B4E07" w:rsidR="001C5290" w:rsidP="001C5290" w:rsidRDefault="001C5290" w14:paraId="74A30740" w14:textId="77777777">
            <w:pPr>
              <w:pStyle w:val="TOC7"/>
              <w:spacing w:line="400" w:lineRule="exact"/>
            </w:pPr>
          </w:p>
        </w:tc>
        <w:tc>
          <w:tcPr>
            <w:tcW w:w="4140" w:type="dxa"/>
          </w:tcPr>
          <w:p w:rsidRPr="001B4E07" w:rsidR="001C5290" w:rsidP="001C5290" w:rsidRDefault="001C5290" w14:paraId="2D5A180A" w14:textId="6FD436D5">
            <w:pPr>
              <w:spacing w:after="40" w:line="400" w:lineRule="exact"/>
              <w:ind w:left="190"/>
            </w:pPr>
          </w:p>
        </w:tc>
      </w:tr>
      <w:tr w:rsidRPr="001B4E07" w:rsidR="001C5290" w:rsidTr="009C4B75" w14:paraId="39F7EADA" w14:textId="77777777">
        <w:tc>
          <w:tcPr>
            <w:tcW w:w="1620" w:type="dxa"/>
          </w:tcPr>
          <w:p w:rsidRPr="001B4E07" w:rsidR="001C5290" w:rsidP="001C5290" w:rsidRDefault="001C5290" w14:paraId="1559BF27" w14:textId="77777777">
            <w:pPr>
              <w:pStyle w:val="TOC7"/>
              <w:spacing w:line="400" w:lineRule="exact"/>
            </w:pPr>
          </w:p>
        </w:tc>
        <w:tc>
          <w:tcPr>
            <w:tcW w:w="4140" w:type="dxa"/>
          </w:tcPr>
          <w:p w:rsidRPr="001B4E07" w:rsidR="001C5290" w:rsidP="001C5290" w:rsidRDefault="001C5290" w14:paraId="2F06FBD5" w14:textId="3B48811D">
            <w:pPr>
              <w:spacing w:after="40" w:line="400" w:lineRule="exact"/>
              <w:ind w:left="190"/>
            </w:pPr>
          </w:p>
        </w:tc>
      </w:tr>
      <w:tr w:rsidRPr="001B4E07" w:rsidR="00793145" w:rsidTr="009C4B75" w14:paraId="7CB59758" w14:textId="77777777">
        <w:tc>
          <w:tcPr>
            <w:tcW w:w="1620" w:type="dxa"/>
          </w:tcPr>
          <w:p w:rsidRPr="001B4E07" w:rsidR="00793145" w:rsidP="009C4B75" w:rsidRDefault="00793145" w14:paraId="76F98A2E" w14:textId="77777777">
            <w:pPr>
              <w:spacing w:line="400" w:lineRule="exact"/>
              <w:rPr>
                <w:smallCaps/>
              </w:rPr>
            </w:pPr>
            <w:r w:rsidRPr="001B4E07">
              <w:rPr>
                <w:smallCaps/>
              </w:rPr>
              <w:t>Nay:</w:t>
            </w:r>
          </w:p>
        </w:tc>
        <w:tc>
          <w:tcPr>
            <w:tcW w:w="4140" w:type="dxa"/>
          </w:tcPr>
          <w:p w:rsidRPr="001B4E07" w:rsidR="00793145" w:rsidP="009C4B75" w:rsidRDefault="00793145" w14:paraId="5E36F082" w14:textId="678E1990">
            <w:pPr>
              <w:spacing w:line="400" w:lineRule="exact"/>
              <w:ind w:left="187"/>
              <w:jc w:val="both"/>
            </w:pPr>
          </w:p>
        </w:tc>
      </w:tr>
      <w:tr w:rsidRPr="001B4E07" w:rsidR="00793145" w:rsidTr="009C4B75" w14:paraId="33734E26" w14:textId="77777777">
        <w:tc>
          <w:tcPr>
            <w:tcW w:w="1620" w:type="dxa"/>
          </w:tcPr>
          <w:p w:rsidRPr="001B4E07" w:rsidR="00793145" w:rsidP="009C4B75" w:rsidRDefault="00793145" w14:paraId="5D7C0F4A" w14:textId="77777777">
            <w:pPr>
              <w:spacing w:line="400" w:lineRule="exact"/>
              <w:rPr>
                <w:smallCaps/>
              </w:rPr>
            </w:pPr>
            <w:r w:rsidRPr="001B4E07">
              <w:rPr>
                <w:smallCaps/>
              </w:rPr>
              <w:t>Absent:</w:t>
            </w:r>
          </w:p>
        </w:tc>
        <w:tc>
          <w:tcPr>
            <w:tcW w:w="4140" w:type="dxa"/>
          </w:tcPr>
          <w:p w:rsidRPr="001B4E07" w:rsidR="00793145" w:rsidP="009C4B75" w:rsidRDefault="00793145" w14:paraId="7B6381B1" w14:textId="517795F5">
            <w:pPr>
              <w:spacing w:line="400" w:lineRule="exact"/>
              <w:ind w:left="187"/>
              <w:jc w:val="both"/>
            </w:pPr>
          </w:p>
        </w:tc>
      </w:tr>
    </w:tbl>
    <w:p w:rsidRPr="001B4E07" w:rsidR="00793145" w:rsidP="00793145" w:rsidRDefault="00793145" w14:paraId="6989E28A" w14:textId="1A3B2814">
      <w:pPr>
        <w:pStyle w:val="ParaNORMAL"/>
        <w:spacing w:before="480" w:line="480" w:lineRule="auto"/>
      </w:pPr>
      <w:r w:rsidRPr="001B4E07">
        <w:t>The resolution was then signed by the Chair and recorded in the official records of the Authority.  The resolution is as follows:</w:t>
      </w:r>
    </w:p>
    <w:p w:rsidRPr="001B4E07" w:rsidR="00793145" w:rsidP="00793145" w:rsidRDefault="00793145" w14:paraId="69C4C70F" w14:textId="6FACC4E6">
      <w:pPr>
        <w:pStyle w:val="TitleCenterBold"/>
      </w:pPr>
      <w:r w:rsidRPr="001B4E07">
        <w:br w:type="page"/>
      </w:r>
    </w:p>
    <w:p w:rsidRPr="00091F99" w:rsidR="00793145" w:rsidP="00793145" w:rsidRDefault="00793145" w14:paraId="3D157F1D" w14:textId="5F3D1F32">
      <w:pPr>
        <w:pStyle w:val="QuotedTextDS"/>
        <w:spacing w:before="560"/>
        <w:ind w:left="720" w:right="720"/>
        <w:rPr>
          <w:smallCaps/>
        </w:rPr>
      </w:pPr>
      <w:r w:rsidRPr="00091F99">
        <w:rPr>
          <w:smallCaps/>
        </w:rPr>
        <w:lastRenderedPageBreak/>
        <w:t xml:space="preserve">Resolution </w:t>
      </w:r>
      <w:r w:rsidRPr="00091F99" w:rsidR="0075772A">
        <w:rPr>
          <w:smallCaps/>
        </w:rPr>
        <w:t xml:space="preserve">approving the merger of </w:t>
      </w:r>
      <w:r w:rsidRPr="00091F99" w:rsidR="00091F99">
        <w:rPr>
          <w:smallCaps/>
          <w:szCs w:val="24"/>
        </w:rPr>
        <w:t xml:space="preserve">Quail Run Primary School Foundation </w:t>
      </w:r>
      <w:r w:rsidRPr="00091F99" w:rsidR="0075772A">
        <w:rPr>
          <w:smallCaps/>
        </w:rPr>
        <w:t xml:space="preserve">with </w:t>
      </w:r>
      <w:r w:rsidRPr="00091F99" w:rsidR="00091F99">
        <w:rPr>
          <w:smallCaps/>
        </w:rPr>
        <w:t>Endeavor Hall</w:t>
      </w:r>
    </w:p>
    <w:p w:rsidR="00943FCB" w:rsidP="00812F08" w:rsidRDefault="00793145" w14:paraId="4CF90EC5" w14:textId="593572E3">
      <w:pPr>
        <w:pStyle w:val="ParaNORMAL"/>
      </w:pPr>
      <w:r w:rsidRPr="001B4E07">
        <w:rPr>
          <w:smallCaps/>
        </w:rPr>
        <w:t>Whereas</w:t>
      </w:r>
      <w:r w:rsidRPr="001B4E07">
        <w:t xml:space="preserve">, </w:t>
      </w:r>
      <w:r w:rsidR="00161E0F">
        <w:t xml:space="preserve">(A) </w:t>
      </w:r>
      <w:r w:rsidRPr="0056386C" w:rsidR="00071430">
        <w:rPr>
          <w:rFonts w:cs="Times"/>
        </w:rPr>
        <w:t xml:space="preserve">the Loan Agreement, dated as of </w:t>
      </w:r>
      <w:r w:rsidR="00071430">
        <w:rPr>
          <w:rFonts w:cs="Times"/>
        </w:rPr>
        <w:t>September 1, 2022, as supplemented and amended by a First Amendment to Loan Agreement dated as of November 1, 2025</w:t>
      </w:r>
      <w:r w:rsidRPr="0056386C" w:rsidR="00071430">
        <w:rPr>
          <w:rFonts w:cs="Times"/>
        </w:rPr>
        <w:t xml:space="preserve"> (</w:t>
      </w:r>
      <w:r w:rsidR="00071430">
        <w:rPr>
          <w:rFonts w:cs="Times"/>
        </w:rPr>
        <w:t xml:space="preserve">collectively, </w:t>
      </w:r>
      <w:r w:rsidRPr="0056386C" w:rsidR="00071430">
        <w:rPr>
          <w:rFonts w:cs="Times"/>
        </w:rPr>
        <w:t xml:space="preserve">the </w:t>
      </w:r>
      <w:r w:rsidRPr="0056386C" w:rsidR="00071430">
        <w:rPr>
          <w:rFonts w:cs="Times"/>
          <w:i/>
        </w:rPr>
        <w:t>“</w:t>
      </w:r>
      <w:r w:rsidR="00071430">
        <w:rPr>
          <w:rFonts w:cs="Times"/>
          <w:i/>
        </w:rPr>
        <w:t xml:space="preserve">CGA </w:t>
      </w:r>
      <w:r w:rsidRPr="0056386C" w:rsidR="00071430">
        <w:rPr>
          <w:rFonts w:cs="Times"/>
          <w:i/>
        </w:rPr>
        <w:t>Loan Agreement”</w:t>
      </w:r>
      <w:r w:rsidRPr="0056386C" w:rsidR="00071430">
        <w:rPr>
          <w:rFonts w:cs="Times"/>
        </w:rPr>
        <w:t>),</w:t>
      </w:r>
      <w:r w:rsidRPr="0056386C" w:rsidR="00071430">
        <w:rPr>
          <w:rFonts w:cs="Times"/>
          <w:i/>
        </w:rPr>
        <w:t xml:space="preserve"> </w:t>
      </w:r>
      <w:r w:rsidRPr="0056386C" w:rsidR="00071430">
        <w:rPr>
          <w:rFonts w:cs="Times"/>
        </w:rPr>
        <w:t xml:space="preserve">between the Utah Charter School Finance Authority (the </w:t>
      </w:r>
      <w:r w:rsidRPr="0056386C" w:rsidR="00071430">
        <w:rPr>
          <w:rFonts w:cs="Times"/>
          <w:i/>
        </w:rPr>
        <w:t xml:space="preserve">“Issuer”) </w:t>
      </w:r>
      <w:r w:rsidRPr="0056386C" w:rsidR="00071430">
        <w:rPr>
          <w:rFonts w:cs="Times"/>
        </w:rPr>
        <w:t xml:space="preserve">and </w:t>
      </w:r>
      <w:r w:rsidRPr="006C7D68" w:rsidR="00071430">
        <w:t>Quail Run Primary School Foundation</w:t>
      </w:r>
      <w:r w:rsidR="00071430">
        <w:t xml:space="preserve"> </w:t>
      </w:r>
      <w:r w:rsidRPr="006C7D68" w:rsidR="00071430">
        <w:t>dba Canyon Grove Academy</w:t>
      </w:r>
      <w:r w:rsidRPr="0056386C" w:rsidR="00071430">
        <w:rPr>
          <w:rFonts w:cs="Times"/>
        </w:rPr>
        <w:t xml:space="preserve"> (</w:t>
      </w:r>
      <w:r w:rsidRPr="0056386C" w:rsidR="00071430">
        <w:rPr>
          <w:rFonts w:cs="Times"/>
          <w:i/>
        </w:rPr>
        <w:t>“</w:t>
      </w:r>
      <w:r w:rsidR="00071430">
        <w:rPr>
          <w:rFonts w:cs="Times"/>
          <w:i/>
        </w:rPr>
        <w:t>CGA</w:t>
      </w:r>
      <w:r w:rsidRPr="0056386C" w:rsidR="00071430">
        <w:rPr>
          <w:rFonts w:cs="Times"/>
          <w:i/>
        </w:rPr>
        <w:t>”</w:t>
      </w:r>
      <w:r w:rsidRPr="0056386C" w:rsidR="00071430">
        <w:rPr>
          <w:rFonts w:cs="Times"/>
        </w:rPr>
        <w:t>),</w:t>
      </w:r>
      <w:r w:rsidRPr="0056386C" w:rsidR="00071430">
        <w:rPr>
          <w:rFonts w:cs="Times"/>
          <w:i/>
        </w:rPr>
        <w:t xml:space="preserve"> </w:t>
      </w:r>
      <w:r w:rsidRPr="0056386C" w:rsidR="00071430">
        <w:rPr>
          <w:rFonts w:cs="Times"/>
        </w:rPr>
        <w:t xml:space="preserve">which was entered into in connection with the issuance by the </w:t>
      </w:r>
      <w:r w:rsidRPr="0056386C" w:rsidR="00071430">
        <w:rPr>
          <w:rFonts w:cs="Times"/>
          <w:w w:val="101"/>
        </w:rPr>
        <w:t>Issuer,</w:t>
      </w:r>
      <w:r w:rsidRPr="0056386C" w:rsidR="00071430">
        <w:rPr>
          <w:rFonts w:cs="Times"/>
          <w:w w:val="99"/>
        </w:rPr>
        <w:t xml:space="preserve"> </w:t>
      </w:r>
      <w:r w:rsidRPr="0056386C" w:rsidR="00071430">
        <w:rPr>
          <w:rFonts w:cs="Times"/>
        </w:rPr>
        <w:t xml:space="preserve">on behalf of the </w:t>
      </w:r>
      <w:r w:rsidR="00071430">
        <w:rPr>
          <w:rFonts w:cs="Times"/>
        </w:rPr>
        <w:t>CGA,</w:t>
      </w:r>
      <w:r w:rsidRPr="0056386C" w:rsidR="00071430">
        <w:rPr>
          <w:rFonts w:cs="Times"/>
        </w:rPr>
        <w:t xml:space="preserve"> of the Issuer’s Charter School Revenue Bonds (</w:t>
      </w:r>
      <w:r w:rsidRPr="006C7D68" w:rsidR="00071430">
        <w:t>Canyon Grove Academy</w:t>
      </w:r>
      <w:r w:rsidRPr="0056386C" w:rsidR="00071430">
        <w:rPr>
          <w:rFonts w:cs="Times"/>
        </w:rPr>
        <w:t xml:space="preserve">), Series </w:t>
      </w:r>
      <w:r w:rsidR="00071430">
        <w:rPr>
          <w:rFonts w:cs="Times"/>
        </w:rPr>
        <w:t xml:space="preserve">2022A and </w:t>
      </w:r>
      <w:r w:rsidRPr="0056386C" w:rsidR="00071430">
        <w:rPr>
          <w:rFonts w:cs="Times"/>
        </w:rPr>
        <w:t>Charter School Revenue Bonds (</w:t>
      </w:r>
      <w:r w:rsidRPr="006C7D68" w:rsidR="00071430">
        <w:t>Canyon Grove Academy</w:t>
      </w:r>
      <w:r w:rsidRPr="0056386C" w:rsidR="00071430">
        <w:rPr>
          <w:rFonts w:cs="Times"/>
        </w:rPr>
        <w:t xml:space="preserve">), Series </w:t>
      </w:r>
      <w:r w:rsidR="00071430">
        <w:rPr>
          <w:rFonts w:cs="Times"/>
        </w:rPr>
        <w:t>2025A</w:t>
      </w:r>
      <w:r w:rsidRPr="0056386C" w:rsidR="00071430">
        <w:rPr>
          <w:rFonts w:cs="Times"/>
        </w:rPr>
        <w:t>, pursuant to an Indenture of Trust</w:t>
      </w:r>
      <w:r w:rsidR="00071430">
        <w:rPr>
          <w:rFonts w:cs="Times"/>
        </w:rPr>
        <w:t>,</w:t>
      </w:r>
      <w:r w:rsidRPr="0056386C" w:rsidR="00071430">
        <w:rPr>
          <w:rFonts w:cs="Times"/>
        </w:rPr>
        <w:t xml:space="preserve"> dated as of </w:t>
      </w:r>
      <w:r w:rsidR="00071430">
        <w:rPr>
          <w:rFonts w:cs="Times"/>
        </w:rPr>
        <w:t>September 1, 2022</w:t>
      </w:r>
      <w:r w:rsidRPr="0056386C" w:rsidR="00071430">
        <w:rPr>
          <w:rFonts w:cs="Times"/>
        </w:rPr>
        <w:t xml:space="preserve">, </w:t>
      </w:r>
      <w:r w:rsidR="00071430">
        <w:rPr>
          <w:rFonts w:cs="Times"/>
        </w:rPr>
        <w:t xml:space="preserve">as supplemented and amended by a First Supplement to Indenture of Trust, dated as of November 1, 2025, </w:t>
      </w:r>
      <w:r w:rsidRPr="0056386C" w:rsidR="00071430">
        <w:rPr>
          <w:rFonts w:cs="Times"/>
        </w:rPr>
        <w:t xml:space="preserve">between the Issuer and </w:t>
      </w:r>
      <w:r w:rsidR="00071430">
        <w:rPr>
          <w:rFonts w:cs="Times"/>
        </w:rPr>
        <w:t>U.S. Bank Trust Company</w:t>
      </w:r>
      <w:r w:rsidRPr="0056386C" w:rsidR="00071430">
        <w:rPr>
          <w:rFonts w:cs="Times"/>
        </w:rPr>
        <w:t xml:space="preserve">, National Association, as trustee (the </w:t>
      </w:r>
      <w:r w:rsidRPr="0056386C" w:rsidR="00071430">
        <w:rPr>
          <w:rFonts w:cs="Times"/>
          <w:i/>
        </w:rPr>
        <w:t>“Trustee”</w:t>
      </w:r>
      <w:r w:rsidRPr="0056386C" w:rsidR="00071430">
        <w:rPr>
          <w:rFonts w:cs="Times"/>
        </w:rPr>
        <w:t>)</w:t>
      </w:r>
      <w:r w:rsidRPr="00F94F4B" w:rsidR="00812F08">
        <w:t xml:space="preserve">, </w:t>
      </w:r>
      <w:r w:rsidR="00943FCB">
        <w:t xml:space="preserve">and </w:t>
      </w:r>
      <w:r w:rsidR="00161E0F">
        <w:t xml:space="preserve">(B) </w:t>
      </w:r>
      <w:r w:rsidRPr="00F94F4B" w:rsidR="00943FCB">
        <w:t>Section 8.</w:t>
      </w:r>
      <w:r w:rsidR="00943FCB">
        <w:t>02</w:t>
      </w:r>
      <w:r w:rsidRPr="00F94F4B" w:rsidR="00943FCB">
        <w:t xml:space="preserve"> of the </w:t>
      </w:r>
      <w:r w:rsidRPr="0056386C" w:rsidR="00161E0F">
        <w:rPr>
          <w:rFonts w:cs="Times"/>
        </w:rPr>
        <w:t xml:space="preserve">Loan Agreement, dated as of </w:t>
      </w:r>
      <w:r w:rsidR="00161E0F">
        <w:rPr>
          <w:rFonts w:cs="Times"/>
        </w:rPr>
        <w:t>December 1, 2012</w:t>
      </w:r>
      <w:r w:rsidRPr="0056386C" w:rsidR="00161E0F">
        <w:rPr>
          <w:rFonts w:cs="Times"/>
        </w:rPr>
        <w:t xml:space="preserve"> (the </w:t>
      </w:r>
      <w:r w:rsidRPr="0056386C" w:rsidR="00161E0F">
        <w:rPr>
          <w:rFonts w:cs="Times"/>
          <w:i/>
        </w:rPr>
        <w:t>“</w:t>
      </w:r>
      <w:r w:rsidR="00161E0F">
        <w:rPr>
          <w:rFonts w:cs="Times"/>
          <w:i/>
        </w:rPr>
        <w:t>EH</w:t>
      </w:r>
      <w:r w:rsidRPr="0056386C" w:rsidR="00161E0F">
        <w:rPr>
          <w:rFonts w:cs="Times"/>
          <w:i/>
        </w:rPr>
        <w:t xml:space="preserve"> Loan Agreement” </w:t>
      </w:r>
      <w:r w:rsidRPr="0056386C" w:rsidR="00161E0F">
        <w:rPr>
          <w:rFonts w:cs="Times"/>
        </w:rPr>
        <w:t xml:space="preserve">and, together with the </w:t>
      </w:r>
      <w:r w:rsidR="00161E0F">
        <w:rPr>
          <w:rFonts w:cs="Times"/>
        </w:rPr>
        <w:t xml:space="preserve">CGA </w:t>
      </w:r>
      <w:r w:rsidRPr="0056386C" w:rsidR="00161E0F">
        <w:rPr>
          <w:rFonts w:cs="Times"/>
        </w:rPr>
        <w:t xml:space="preserve">Loan Agreement, the </w:t>
      </w:r>
      <w:r w:rsidRPr="0056386C" w:rsidR="00161E0F">
        <w:rPr>
          <w:rFonts w:cs="Times"/>
          <w:i/>
        </w:rPr>
        <w:t>“Loan Agreements”</w:t>
      </w:r>
      <w:r w:rsidRPr="0056386C" w:rsidR="00161E0F">
        <w:rPr>
          <w:rFonts w:cs="Times"/>
        </w:rPr>
        <w:t>),</w:t>
      </w:r>
      <w:r w:rsidRPr="0056386C" w:rsidR="00161E0F">
        <w:rPr>
          <w:rFonts w:cs="Times"/>
          <w:i/>
        </w:rPr>
        <w:t xml:space="preserve"> </w:t>
      </w:r>
      <w:r w:rsidRPr="0056386C" w:rsidR="00161E0F">
        <w:rPr>
          <w:rFonts w:cs="Times"/>
        </w:rPr>
        <w:t xml:space="preserve">between the Issuer and </w:t>
      </w:r>
      <w:r w:rsidR="00161E0F">
        <w:rPr>
          <w:rFonts w:cs="Times"/>
        </w:rPr>
        <w:t>Endeavor Hall</w:t>
      </w:r>
      <w:r w:rsidRPr="0056386C" w:rsidR="00161E0F">
        <w:rPr>
          <w:rFonts w:cs="Times"/>
        </w:rPr>
        <w:t xml:space="preserve"> (</w:t>
      </w:r>
      <w:r w:rsidRPr="0056386C" w:rsidR="00161E0F">
        <w:rPr>
          <w:rFonts w:cs="Times"/>
          <w:i/>
        </w:rPr>
        <w:t>“</w:t>
      </w:r>
      <w:r w:rsidR="00161E0F">
        <w:rPr>
          <w:rFonts w:cs="Times"/>
          <w:i/>
        </w:rPr>
        <w:t>EH</w:t>
      </w:r>
      <w:r w:rsidRPr="0056386C" w:rsidR="00161E0F">
        <w:rPr>
          <w:rFonts w:cs="Times"/>
          <w:i/>
        </w:rPr>
        <w:t>”</w:t>
      </w:r>
      <w:r w:rsidRPr="0056386C" w:rsidR="00161E0F">
        <w:rPr>
          <w:rFonts w:cs="Times"/>
        </w:rPr>
        <w:t>),</w:t>
      </w:r>
      <w:r w:rsidRPr="0056386C" w:rsidR="00161E0F">
        <w:rPr>
          <w:rFonts w:cs="Times"/>
          <w:i/>
        </w:rPr>
        <w:t xml:space="preserve"> </w:t>
      </w:r>
      <w:r w:rsidRPr="0056386C" w:rsidR="00161E0F">
        <w:rPr>
          <w:rFonts w:cs="Times"/>
        </w:rPr>
        <w:t xml:space="preserve">which was entered into in connection with the issuance by the Issuer, on behalf of </w:t>
      </w:r>
      <w:r w:rsidR="00161E0F">
        <w:rPr>
          <w:rFonts w:cs="Times"/>
        </w:rPr>
        <w:t>EH</w:t>
      </w:r>
      <w:r w:rsidRPr="0056386C" w:rsidR="00161E0F">
        <w:rPr>
          <w:rFonts w:cs="Times"/>
        </w:rPr>
        <w:t>, of the Issuer’s Charter School Revenue Bonds (</w:t>
      </w:r>
      <w:r w:rsidR="00161E0F">
        <w:rPr>
          <w:rFonts w:cs="Times"/>
        </w:rPr>
        <w:t>Endeavor Hall Project</w:t>
      </w:r>
      <w:r w:rsidRPr="0056386C" w:rsidR="00161E0F">
        <w:rPr>
          <w:rFonts w:cs="Times"/>
        </w:rPr>
        <w:t xml:space="preserve">), Series </w:t>
      </w:r>
      <w:r w:rsidR="00161E0F">
        <w:rPr>
          <w:rFonts w:cs="Times"/>
        </w:rPr>
        <w:t>2012</w:t>
      </w:r>
      <w:r w:rsidRPr="0056386C" w:rsidR="00161E0F">
        <w:rPr>
          <w:rFonts w:cs="Times"/>
        </w:rPr>
        <w:t>, pursuant to a</w:t>
      </w:r>
      <w:r w:rsidR="00161E0F">
        <w:rPr>
          <w:rFonts w:cs="Times"/>
        </w:rPr>
        <w:t xml:space="preserve"> Trust</w:t>
      </w:r>
      <w:r w:rsidRPr="0056386C" w:rsidR="00161E0F">
        <w:rPr>
          <w:rFonts w:cs="Times"/>
        </w:rPr>
        <w:t xml:space="preserve"> Indenture</w:t>
      </w:r>
      <w:r w:rsidR="00161E0F">
        <w:rPr>
          <w:rFonts w:cs="Times"/>
        </w:rPr>
        <w:t>, d</w:t>
      </w:r>
      <w:r w:rsidRPr="0056386C" w:rsidR="00161E0F">
        <w:rPr>
          <w:rFonts w:cs="Times"/>
        </w:rPr>
        <w:t xml:space="preserve">ated as of </w:t>
      </w:r>
      <w:r w:rsidR="00161E0F">
        <w:rPr>
          <w:rFonts w:cs="Times"/>
        </w:rPr>
        <w:t>December 1, 2012</w:t>
      </w:r>
      <w:r w:rsidRPr="0056386C" w:rsidR="00161E0F">
        <w:rPr>
          <w:rFonts w:cs="Times"/>
        </w:rPr>
        <w:t xml:space="preserve">, between the Issuer </w:t>
      </w:r>
      <w:r w:rsidR="00161E0F">
        <w:rPr>
          <w:rFonts w:cs="Times"/>
        </w:rPr>
        <w:t xml:space="preserve">and </w:t>
      </w:r>
      <w:r w:rsidRPr="0056386C" w:rsidR="00161E0F">
        <w:rPr>
          <w:rFonts w:cs="Times"/>
        </w:rPr>
        <w:t>the Trustee</w:t>
      </w:r>
      <w:r w:rsidR="005F30C5">
        <w:t xml:space="preserve"> to merge</w:t>
      </w:r>
      <w:r w:rsidR="00C467FC">
        <w:t>;</w:t>
      </w:r>
      <w:r w:rsidR="00EA4981">
        <w:t xml:space="preserve"> permit CGA to merge with EH,</w:t>
      </w:r>
      <w:r w:rsidR="005F30C5">
        <w:t xml:space="preserve"> provided the </w:t>
      </w:r>
      <w:r w:rsidR="00EA4981">
        <w:t>s</w:t>
      </w:r>
      <w:r w:rsidR="005F30C5">
        <w:t>chools satisfy</w:t>
      </w:r>
      <w:r w:rsidR="00330E29">
        <w:t xml:space="preserve"> the requirements of Section 8.02 of the respective Loan Agreements, including obtaining the consent of </w:t>
      </w:r>
      <w:r w:rsidR="00255C79">
        <w:t>the Issuer</w:t>
      </w:r>
      <w:r w:rsidR="00330E29">
        <w:t>; and</w:t>
      </w:r>
    </w:p>
    <w:p w:rsidRPr="00401ADB" w:rsidR="00793145" w:rsidP="00793145" w:rsidRDefault="00255C79" w14:paraId="0805EFCB" w14:textId="46C4A60E">
      <w:pPr>
        <w:pStyle w:val="ParaNORMAL"/>
      </w:pPr>
      <w:r w:rsidRPr="001B4E07">
        <w:rPr>
          <w:smallCaps/>
        </w:rPr>
        <w:t>Whereas</w:t>
      </w:r>
      <w:r w:rsidRPr="001B4E07">
        <w:t xml:space="preserve">, </w:t>
      </w:r>
      <w:r>
        <w:t xml:space="preserve">the Issuer desires to approve the merger of </w:t>
      </w:r>
      <w:r w:rsidR="008E7A9A">
        <w:t>CGA with EH</w:t>
      </w:r>
      <w:r>
        <w:t xml:space="preserve">, with </w:t>
      </w:r>
      <w:r w:rsidR="008E7A9A">
        <w:t>CGA</w:t>
      </w:r>
      <w:r>
        <w:t xml:space="preserve"> </w:t>
      </w:r>
      <w:r w:rsidR="005D00CE">
        <w:t>as</w:t>
      </w:r>
      <w:r>
        <w:t xml:space="preserve"> the surviving entity</w:t>
      </w:r>
      <w:r w:rsidR="005D00CE">
        <w:t xml:space="preserve"> (the </w:t>
      </w:r>
      <w:r w:rsidR="005D00CE">
        <w:rPr>
          <w:i/>
          <w:iCs/>
        </w:rPr>
        <w:t>“Merger”</w:t>
      </w:r>
      <w:r w:rsidR="005D00CE">
        <w:t>)</w:t>
      </w:r>
      <w:r w:rsidRPr="00401ADB" w:rsidR="00793145">
        <w:t>;</w:t>
      </w:r>
    </w:p>
    <w:p w:rsidRPr="001B4E07" w:rsidR="00793145" w:rsidP="00793145" w:rsidRDefault="00793145" w14:paraId="66CCEE19" w14:textId="77777777">
      <w:pPr>
        <w:pStyle w:val="ParaNORMAL"/>
      </w:pPr>
      <w:r w:rsidRPr="001B4E07">
        <w:rPr>
          <w:smallCaps/>
        </w:rPr>
        <w:t>Now, Therefore</w:t>
      </w:r>
      <w:r w:rsidRPr="001B4E07">
        <w:t>, it is hereby resolved by the Board, as follows:</w:t>
      </w:r>
    </w:p>
    <w:p w:rsidR="00EF518C" w:rsidP="00EF518C" w:rsidRDefault="00793145" w14:paraId="0B421860" w14:textId="388D9D7E">
      <w:pPr>
        <w:pStyle w:val="ParaSECTION"/>
      </w:pPr>
      <w:bookmarkStart w:name="_Ref516119863" w:id="0"/>
      <w:r w:rsidRPr="001B4E07">
        <w:rPr>
          <w:i/>
        </w:rPr>
        <w:tab/>
        <w:t>Section 1</w:t>
      </w:r>
      <w:bookmarkEnd w:id="0"/>
      <w:r w:rsidR="00F907E9">
        <w:rPr>
          <w:i/>
        </w:rPr>
        <w:t xml:space="preserve">. </w:t>
      </w:r>
      <w:r w:rsidR="00F907E9">
        <w:rPr>
          <w:i/>
        </w:rPr>
        <w:tab/>
      </w:r>
      <w:r w:rsidRPr="00F907E9" w:rsidR="00F907E9">
        <w:rPr>
          <w:iCs/>
        </w:rPr>
        <w:t xml:space="preserve">The merger of </w:t>
      </w:r>
      <w:r w:rsidR="008E7A9A">
        <w:rPr>
          <w:iCs/>
        </w:rPr>
        <w:t xml:space="preserve">CGA </w:t>
      </w:r>
      <w:r w:rsidR="008E7A9A">
        <w:t xml:space="preserve">with EH, with CGA </w:t>
      </w:r>
      <w:r w:rsidR="00F907E9">
        <w:t>as the s</w:t>
      </w:r>
      <w:r w:rsidR="00914F40">
        <w:t>urviving entity, is hereby approved</w:t>
      </w:r>
      <w:r w:rsidR="009467E5">
        <w:t>,</w:t>
      </w:r>
      <w:r w:rsidR="00914F40">
        <w:t xml:space="preserve"> provided </w:t>
      </w:r>
      <w:r w:rsidR="008E7A9A">
        <w:t xml:space="preserve">CGA and EH </w:t>
      </w:r>
      <w:r w:rsidR="00914F40">
        <w:t xml:space="preserve">are able to satisfy the requirements of Section 8.02 of the </w:t>
      </w:r>
      <w:r w:rsidR="00E9309A">
        <w:t>respective Loan Agreements</w:t>
      </w:r>
      <w:r w:rsidR="00914F40">
        <w:t xml:space="preserve"> as of the date of the Merger</w:t>
      </w:r>
      <w:r w:rsidR="00CD018D">
        <w:t xml:space="preserve">. </w:t>
      </w:r>
    </w:p>
    <w:p w:rsidR="00CD018D" w:rsidP="009841AF" w:rsidRDefault="00793145" w14:paraId="070D4A54" w14:textId="29DC370C">
      <w:pPr>
        <w:pStyle w:val="ParaSECTION"/>
        <w:rPr>
          <w:szCs w:val="24"/>
        </w:rPr>
      </w:pPr>
      <w:r w:rsidRPr="001B4E07">
        <w:rPr>
          <w:i/>
          <w:szCs w:val="24"/>
        </w:rPr>
        <w:tab/>
        <w:t xml:space="preserve">Section </w:t>
      </w:r>
      <w:r w:rsidR="00EF518C">
        <w:rPr>
          <w:i/>
          <w:szCs w:val="24"/>
        </w:rPr>
        <w:t>2</w:t>
      </w:r>
      <w:r w:rsidRPr="001B4E07">
        <w:rPr>
          <w:i/>
          <w:szCs w:val="24"/>
        </w:rPr>
        <w:t>.</w:t>
      </w:r>
      <w:r w:rsidRPr="001B4E07">
        <w:rPr>
          <w:i/>
          <w:szCs w:val="24"/>
        </w:rPr>
        <w:tab/>
      </w:r>
      <w:r w:rsidRPr="001B4E07">
        <w:rPr>
          <w:szCs w:val="24"/>
        </w:rPr>
        <w:t xml:space="preserve">The Chair, Vice Chair, and Secretary of the Authority are hereby authorized to execute all documents and take such action as they may deem necessary or advisable in order to carry out and perform the purpose of this </w:t>
      </w:r>
      <w:r w:rsidR="00CD018D">
        <w:rPr>
          <w:szCs w:val="24"/>
        </w:rPr>
        <w:t>r</w:t>
      </w:r>
      <w:r w:rsidRPr="001B4E07">
        <w:rPr>
          <w:szCs w:val="24"/>
        </w:rPr>
        <w:t xml:space="preserve">esolution.  </w:t>
      </w:r>
    </w:p>
    <w:p w:rsidRPr="001B4E07" w:rsidR="00793145" w:rsidP="009841AF" w:rsidRDefault="00793145" w14:paraId="12CE2F37" w14:textId="12209553">
      <w:pPr>
        <w:pStyle w:val="ParaSECTION"/>
        <w:rPr>
          <w:smallCaps/>
        </w:rPr>
      </w:pPr>
      <w:r w:rsidRPr="001B4E07">
        <w:tab/>
      </w:r>
      <w:r w:rsidRPr="001B4E07">
        <w:rPr>
          <w:i/>
        </w:rPr>
        <w:t xml:space="preserve">Section </w:t>
      </w:r>
      <w:r w:rsidR="00EF518C">
        <w:rPr>
          <w:i/>
        </w:rPr>
        <w:t>3</w:t>
      </w:r>
      <w:r w:rsidRPr="001B4E07">
        <w:rPr>
          <w:i/>
        </w:rPr>
        <w:t>.</w:t>
      </w:r>
      <w:r w:rsidRPr="001B4E07">
        <w:rPr>
          <w:i/>
        </w:rPr>
        <w:tab/>
      </w:r>
      <w:r w:rsidRPr="001B4E07">
        <w:t xml:space="preserve">This </w:t>
      </w:r>
      <w:r w:rsidR="00EF518C">
        <w:t>r</w:t>
      </w:r>
      <w:r w:rsidRPr="001B4E07">
        <w:t>esolution shall become effective immediately upon its adoption.</w:t>
      </w:r>
      <w:r w:rsidRPr="001B4E07">
        <w:rPr>
          <w:smallCaps/>
        </w:rPr>
        <w:br w:type="page"/>
      </w:r>
    </w:p>
    <w:p w:rsidRPr="001B4E07" w:rsidR="00793145" w:rsidP="00793145" w:rsidRDefault="00793145" w14:paraId="0AF5FBD8" w14:textId="14270A78">
      <w:pPr>
        <w:pStyle w:val="ParaNORMAL"/>
      </w:pPr>
      <w:r w:rsidRPr="001B4E07">
        <w:rPr>
          <w:smallCaps/>
        </w:rPr>
        <w:lastRenderedPageBreak/>
        <w:t>Approved and Adopted</w:t>
      </w:r>
      <w:r w:rsidRPr="001B4E07">
        <w:t xml:space="preserve"> </w:t>
      </w:r>
      <w:r w:rsidR="00BE7B40">
        <w:t>July</w:t>
      </w:r>
      <w:r w:rsidR="006442D0">
        <w:t xml:space="preserve"> </w:t>
      </w:r>
      <w:r w:rsidR="000023C7">
        <w:t>23</w:t>
      </w:r>
      <w:r w:rsidRPr="001B4E07">
        <w:t xml:space="preserve">, </w:t>
      </w:r>
      <w:r w:rsidR="006442D0">
        <w:t>2026</w:t>
      </w:r>
      <w:r w:rsidRPr="001B4E07">
        <w:t>.</w:t>
      </w:r>
    </w:p>
    <w:p w:rsidRPr="001B4E07" w:rsidR="00793145" w:rsidP="00793145" w:rsidRDefault="00793145" w14:paraId="19CB3D0D" w14:textId="77777777">
      <w:pPr>
        <w:tabs>
          <w:tab w:val="left" w:pos="1785"/>
        </w:tabs>
        <w:jc w:val="both"/>
      </w:pPr>
    </w:p>
    <w:p w:rsidRPr="001B4E07" w:rsidR="00793145" w:rsidP="00793145" w:rsidRDefault="00793145" w14:paraId="24F1DC50" w14:textId="77777777">
      <w:pPr>
        <w:tabs>
          <w:tab w:val="left" w:pos="1785"/>
        </w:tabs>
        <w:jc w:val="both"/>
      </w:pPr>
    </w:p>
    <w:p w:rsidRPr="001B4E07" w:rsidR="00793145" w:rsidP="00793145" w:rsidRDefault="00793145" w14:paraId="6D9DB291" w14:textId="77777777">
      <w:pPr>
        <w:pStyle w:val="Signature"/>
        <w:spacing w:before="320"/>
        <w:ind w:left="4950" w:hanging="270"/>
        <w:rPr>
          <w:smallCaps/>
        </w:rPr>
      </w:pPr>
      <w:r w:rsidRPr="001B4E07">
        <w:rPr>
          <w:smallCaps/>
        </w:rPr>
        <w:t>Utah Charter School Finance Authority</w:t>
      </w:r>
    </w:p>
    <w:p w:rsidRPr="001B4E07" w:rsidR="00793145" w:rsidP="00793145" w:rsidRDefault="00793145" w14:paraId="55D845C8" w14:textId="77777777">
      <w:pPr>
        <w:pStyle w:val="Signature"/>
        <w:spacing w:before="640"/>
        <w:ind w:left="4950" w:hanging="270"/>
      </w:pPr>
      <w:r w:rsidRPr="001B4E07">
        <w:t>By____________________________________</w:t>
      </w:r>
      <w:r w:rsidRPr="001B4E07">
        <w:br/>
        <w:t xml:space="preserve"> Chair</w:t>
      </w:r>
      <w:r w:rsidRPr="001B4E07">
        <w:br/>
      </w:r>
    </w:p>
    <w:p w:rsidRPr="001B4E07" w:rsidR="00793145" w:rsidP="00793145" w:rsidRDefault="00793145" w14:paraId="2C780F42" w14:textId="77777777">
      <w:pPr>
        <w:pStyle w:val="ParaNORMAL"/>
      </w:pPr>
      <w:r w:rsidRPr="001B4E07">
        <w:br w:type="page"/>
      </w:r>
      <w:r w:rsidRPr="001B4E07">
        <w:lastRenderedPageBreak/>
        <w:t>After the conduct of other business not pertinent to the foregoing, the meeting was adjourned.</w:t>
      </w:r>
    </w:p>
    <w:p w:rsidRPr="001B4E07" w:rsidR="00793145" w:rsidP="00793145" w:rsidRDefault="00793145" w14:paraId="14EE1F23" w14:textId="77777777">
      <w:pPr>
        <w:pStyle w:val="Signature"/>
        <w:spacing w:before="640"/>
      </w:pPr>
      <w:r w:rsidRPr="001B4E07">
        <w:t>By____________________________________</w:t>
      </w:r>
      <w:r w:rsidRPr="001B4E07">
        <w:br/>
        <w:t xml:space="preserve"> Chair</w:t>
      </w:r>
    </w:p>
    <w:p w:rsidRPr="001B4E07" w:rsidR="00793145" w:rsidP="00793145" w:rsidRDefault="00793145" w14:paraId="0E2D321F" w14:textId="77777777">
      <w:pPr>
        <w:rPr>
          <w:smallCaps/>
        </w:rPr>
      </w:pPr>
    </w:p>
    <w:p w:rsidRPr="001B4E07" w:rsidR="00793145" w:rsidP="00793145" w:rsidRDefault="00793145" w14:paraId="2A80F493" w14:textId="1A22074B">
      <w:pPr>
        <w:pStyle w:val="ParaNORMAL"/>
      </w:pPr>
      <w:r w:rsidRPr="001B4E07">
        <w:br w:type="page"/>
      </w:r>
      <w:r w:rsidRPr="001B4E07">
        <w:lastRenderedPageBreak/>
        <w:t xml:space="preserve">I, the duly appointed and qualified </w:t>
      </w:r>
      <w:r w:rsidR="009841AF">
        <w:t>Chair</w:t>
      </w:r>
      <w:r w:rsidRPr="001B4E07">
        <w:t xml:space="preserve"> of the Utah Charter School Finance Authority (the</w:t>
      </w:r>
      <w:r w:rsidRPr="001B4E07">
        <w:rPr>
          <w:i/>
        </w:rPr>
        <w:t xml:space="preserve"> “Authority”</w:t>
      </w:r>
      <w:r w:rsidRPr="001B4E07">
        <w:t xml:space="preserve">), do hereby certify according to the records of the governing board of the Authority (the </w:t>
      </w:r>
      <w:r w:rsidRPr="001B4E07">
        <w:rPr>
          <w:i/>
        </w:rPr>
        <w:t>“Board”</w:t>
      </w:r>
      <w:r w:rsidRPr="001B4E07">
        <w:t xml:space="preserve">) in my official possession that the foregoing constitutes a true and correct excerpt of the minutes of the meeting of such Board held on </w:t>
      </w:r>
      <w:r w:rsidR="00BE7B40">
        <w:t>July</w:t>
      </w:r>
      <w:r w:rsidR="006442D0">
        <w:t xml:space="preserve"> </w:t>
      </w:r>
      <w:r w:rsidR="000023C7">
        <w:t>23</w:t>
      </w:r>
      <w:r w:rsidRPr="001B4E07">
        <w:t xml:space="preserve">, </w:t>
      </w:r>
      <w:r w:rsidR="006442D0">
        <w:t>2026</w:t>
      </w:r>
      <w:r w:rsidRPr="001B4E07">
        <w:t>, including a resolution adopted at such meeting as such minutes and resolution are officially of record in my possession.</w:t>
      </w:r>
    </w:p>
    <w:p w:rsidRPr="001B4E07" w:rsidR="00793145" w:rsidP="00793145" w:rsidRDefault="00793145" w14:paraId="30337835" w14:textId="2AA6D780">
      <w:pPr>
        <w:pStyle w:val="ParaNORMAL"/>
      </w:pPr>
      <w:r w:rsidRPr="001B4E07">
        <w:rPr>
          <w:smallCaps/>
        </w:rPr>
        <w:t>In Witness Whereof</w:t>
      </w:r>
      <w:r w:rsidRPr="001B4E07">
        <w:t>, I have hereunto subscribed my signature hereon</w:t>
      </w:r>
      <w:r w:rsidR="00804C41">
        <w:t xml:space="preserve"> as of</w:t>
      </w:r>
      <w:r w:rsidRPr="001B4E07">
        <w:t xml:space="preserve"> </w:t>
      </w:r>
      <w:r w:rsidR="00BE7B40">
        <w:t>July</w:t>
      </w:r>
      <w:r w:rsidR="006442D0">
        <w:t xml:space="preserve"> </w:t>
      </w:r>
      <w:r w:rsidR="000023C7">
        <w:t>23</w:t>
      </w:r>
      <w:r w:rsidRPr="001B4E07">
        <w:t xml:space="preserve">, </w:t>
      </w:r>
      <w:r w:rsidR="006442D0">
        <w:t>2026</w:t>
      </w:r>
      <w:r w:rsidRPr="001B4E07">
        <w:t>.</w:t>
      </w:r>
    </w:p>
    <w:p w:rsidRPr="001B4E07" w:rsidR="00793145" w:rsidP="00793145" w:rsidRDefault="00793145" w14:paraId="419743B3" w14:textId="77777777">
      <w:pPr>
        <w:ind w:left="4320"/>
      </w:pPr>
    </w:p>
    <w:p w:rsidRPr="001B4E07" w:rsidR="00793145" w:rsidP="00793145" w:rsidRDefault="00793145" w14:paraId="630CF794" w14:textId="77777777">
      <w:pPr>
        <w:ind w:left="4320"/>
      </w:pPr>
    </w:p>
    <w:p w:rsidRPr="001B4E07" w:rsidR="00793145" w:rsidP="00793145" w:rsidRDefault="00793145" w14:paraId="0382C289" w14:textId="77777777">
      <w:pPr>
        <w:pStyle w:val="Signature"/>
        <w:spacing w:before="640"/>
      </w:pPr>
      <w:r w:rsidRPr="001B4E07">
        <w:t>______________________________________</w:t>
      </w:r>
    </w:p>
    <w:p w:rsidRPr="001B4E07" w:rsidR="00793145" w:rsidP="00793145" w:rsidRDefault="009841AF" w14:paraId="4A6DA61C" w14:textId="3802B42B">
      <w:pPr>
        <w:ind w:left="4680"/>
      </w:pPr>
      <w:r>
        <w:t>Chair</w:t>
      </w:r>
    </w:p>
    <w:p w:rsidRPr="001B4E07" w:rsidR="00793145" w:rsidP="00793145" w:rsidRDefault="00793145" w14:paraId="6B8A5DAE" w14:textId="77777777"/>
    <w:p w:rsidRPr="001B4E07" w:rsidR="00793145" w:rsidP="00793145" w:rsidRDefault="00793145" w14:paraId="3638D06D" w14:textId="77777777"/>
    <w:sectPr w:rsidRPr="001B4E07" w:rsidR="00793145" w:rsidSect="0020424D">
      <w:footerReference w:type="default" r:id="rId10"/>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814098" w:rsidRDefault="00814098" w14:paraId="2E55CB95" w14:textId="77777777">
      <w:r>
        <w:separator/>
      </w:r>
    </w:p>
  </w:endnote>
  <w:endnote w:type="continuationSeparator" w:id="0">
    <w:p w:rsidR="00814098" w:rsidRDefault="00814098" w14:paraId="5DA62E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28862798"/>
      <w:docPartObj>
        <w:docPartGallery w:val="Page Numbers (Bottom of Page)"/>
        <w:docPartUnique/>
      </w:docPartObj>
    </w:sdtPr>
    <w:sdtContent>
      <w:p w:rsidR="00793145" w:rsidP="00343A77" w:rsidRDefault="00793145" w14:paraId="3D47EAA8" w14:textId="0D7BE29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B481D">
          <w:rPr>
            <w:rStyle w:val="PageNumber"/>
            <w:noProof/>
          </w:rPr>
          <w:t>4</w:t>
        </w:r>
        <w:r>
          <w:rPr>
            <w:rStyle w:val="PageNumber"/>
          </w:rPr>
          <w:fldChar w:fldCharType="end"/>
        </w:r>
      </w:p>
    </w:sdtContent>
  </w:sdt>
  <w:p w:rsidR="00793145" w:rsidRDefault="00793145" w14:paraId="0B020A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FC733A" w:rsidR="00793145" w:rsidP="00FC733A" w:rsidRDefault="00FC733A" w14:paraId="371A24D3" w14:textId="38E80D93">
    <w:pPr>
      <w:pStyle w:val="Footer"/>
      <w:rPr>
        <w:szCs w:val="24"/>
      </w:rPr>
    </w:pPr>
    <w:r w:rsidRPr="00AA0E11">
      <w:rPr>
        <w:szCs w:val="24"/>
      </w:rPr>
      <w:tab/>
      <w:t>-</w:t>
    </w:r>
    <w:r w:rsidRPr="00AA0E11">
      <w:rPr>
        <w:szCs w:val="24"/>
      </w:rPr>
      <w:fldChar w:fldCharType="begin"/>
    </w:r>
    <w:r w:rsidRPr="00AA0E11">
      <w:rPr>
        <w:szCs w:val="24"/>
      </w:rPr>
      <w:instrText xml:space="preserve"> PAGE </w:instrText>
    </w:r>
    <w:r w:rsidRPr="00AA0E11">
      <w:rPr>
        <w:szCs w:val="24"/>
      </w:rPr>
      <w:fldChar w:fldCharType="separate"/>
    </w:r>
    <w:r>
      <w:rPr>
        <w:szCs w:val="24"/>
      </w:rPr>
      <w:t>2</w:t>
    </w:r>
    <w:r w:rsidRPr="00AA0E11">
      <w:rPr>
        <w:szCs w:val="24"/>
      </w:rPr>
      <w:fldChar w:fldCharType="end"/>
    </w:r>
    <w:r w:rsidRPr="00AA0E11">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91683D" w:rsidR="00793145" w:rsidP="002858EF" w:rsidRDefault="00793145" w14:paraId="7CEA3534" w14:textId="77777777">
    <w:pPr>
      <w:pStyle w:val="Footer"/>
      <w:spacing w:line="220" w:lineRule="exact"/>
    </w:pPr>
    <w:r w:rsidRPr="0091683D">
      <w:rPr>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7336B1" w:rsidP="002858EF" w:rsidRDefault="007336B1" w14:paraId="5D83DC35" w14:textId="1F57B30E">
    <w:pPr>
      <w:pStyle w:val="Footer"/>
      <w:tabs>
        <w:tab w:val="clear" w:pos="9360"/>
        <w:tab w:val="right" w:pos="8640"/>
      </w:tabs>
    </w:pPr>
    <w:r>
      <w:tab/>
    </w:r>
    <w:r>
      <w:rPr>
        <w:rStyle w:val="PageNumber"/>
      </w:rPr>
      <w:t>-</w:t>
    </w:r>
    <w:r>
      <w:rPr>
        <w:rStyle w:val="PageNumber"/>
      </w:rPr>
      <w:fldChar w:fldCharType="begin"/>
    </w:r>
    <w:r>
      <w:rPr>
        <w:rStyle w:val="PageNumber"/>
      </w:rPr>
      <w:instrText xml:space="preserve"> PAGE </w:instrText>
    </w:r>
    <w:r>
      <w:rPr>
        <w:rStyle w:val="PageNumber"/>
      </w:rPr>
      <w:fldChar w:fldCharType="separate"/>
    </w:r>
    <w:r w:rsidR="005748E8">
      <w:rPr>
        <w:rStyle w:val="PageNumber"/>
        <w:noProof/>
      </w:rPr>
      <w:t>1</w:t>
    </w:r>
    <w:r>
      <w:rPr>
        <w:rStyle w:val="PageNumber"/>
      </w:rPr>
      <w:fldChar w:fldCharType="end"/>
    </w:r>
    <w:r w:rsidR="009B481D">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814098" w:rsidRDefault="00814098" w14:paraId="3A728CE1" w14:textId="77777777">
      <w:r>
        <w:separator/>
      </w:r>
    </w:p>
  </w:footnote>
  <w:footnote w:type="continuationSeparator" w:id="0">
    <w:p w:rsidR="00814098" w:rsidRDefault="00814098" w14:paraId="4AFFB98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7647570">
    <w:abstractNumId w:val="11"/>
  </w:num>
  <w:num w:numId="2" w16cid:durableId="920069257">
    <w:abstractNumId w:val="4"/>
  </w:num>
  <w:num w:numId="3" w16cid:durableId="442383730">
    <w:abstractNumId w:val="13"/>
  </w:num>
  <w:num w:numId="4" w16cid:durableId="335769722">
    <w:abstractNumId w:val="7"/>
  </w:num>
  <w:num w:numId="5" w16cid:durableId="1675917989">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903713331">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262610329">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241909465">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388846011">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620305674">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35476809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75404555">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878348273">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2005162157">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233196751">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1430273003">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540243253">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1544320890">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2037533315">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468934237">
    <w:abstractNumId w:val="1"/>
  </w:num>
  <w:num w:numId="21" w16cid:durableId="782767198">
    <w:abstractNumId w:val="11"/>
  </w:num>
  <w:num w:numId="22" w16cid:durableId="1426996687">
    <w:abstractNumId w:val="4"/>
  </w:num>
  <w:num w:numId="23" w16cid:durableId="2032871429">
    <w:abstractNumId w:val="10"/>
  </w:num>
  <w:num w:numId="24" w16cid:durableId="1146317767">
    <w:abstractNumId w:val="2"/>
  </w:num>
  <w:num w:numId="25" w16cid:durableId="1763645861">
    <w:abstractNumId w:val="6"/>
  </w:num>
  <w:num w:numId="26" w16cid:durableId="1624995618">
    <w:abstractNumId w:val="3"/>
  </w:num>
  <w:num w:numId="27" w16cid:durableId="2102333297">
    <w:abstractNumId w:val="3"/>
  </w:num>
  <w:num w:numId="28" w16cid:durableId="1626427101">
    <w:abstractNumId w:val="3"/>
  </w:num>
  <w:num w:numId="29" w16cid:durableId="1456094908">
    <w:abstractNumId w:val="3"/>
  </w:num>
  <w:num w:numId="30" w16cid:durableId="1134323608">
    <w:abstractNumId w:val="3"/>
  </w:num>
  <w:num w:numId="31" w16cid:durableId="596134582">
    <w:abstractNumId w:val="3"/>
  </w:num>
  <w:num w:numId="32" w16cid:durableId="1414932085">
    <w:abstractNumId w:val="3"/>
  </w:num>
  <w:num w:numId="33" w16cid:durableId="1159152487">
    <w:abstractNumId w:val="3"/>
  </w:num>
  <w:num w:numId="34" w16cid:durableId="502404606">
    <w:abstractNumId w:val="0"/>
  </w:num>
  <w:num w:numId="35" w16cid:durableId="365757186">
    <w:abstractNumId w:val="0"/>
  </w:num>
  <w:num w:numId="36" w16cid:durableId="44182781">
    <w:abstractNumId w:val="0"/>
  </w:num>
  <w:num w:numId="37" w16cid:durableId="1308391761">
    <w:abstractNumId w:val="0"/>
  </w:num>
  <w:num w:numId="38" w16cid:durableId="928153266">
    <w:abstractNumId w:val="0"/>
  </w:num>
  <w:num w:numId="39" w16cid:durableId="463350906">
    <w:abstractNumId w:val="0"/>
  </w:num>
  <w:num w:numId="40" w16cid:durableId="340088391">
    <w:abstractNumId w:val="0"/>
  </w:num>
  <w:num w:numId="41" w16cid:durableId="2134052132">
    <w:abstractNumId w:val="0"/>
  </w:num>
  <w:num w:numId="42" w16cid:durableId="901713253">
    <w:abstractNumId w:val="0"/>
  </w:num>
  <w:num w:numId="43" w16cid:durableId="188135326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23C7"/>
    <w:rsid w:val="00003CF2"/>
    <w:rsid w:val="00011566"/>
    <w:rsid w:val="00016C8F"/>
    <w:rsid w:val="00021025"/>
    <w:rsid w:val="00023923"/>
    <w:rsid w:val="00030BF1"/>
    <w:rsid w:val="00054A4E"/>
    <w:rsid w:val="0005799B"/>
    <w:rsid w:val="00062FBB"/>
    <w:rsid w:val="00071428"/>
    <w:rsid w:val="00071430"/>
    <w:rsid w:val="00077F69"/>
    <w:rsid w:val="000827D0"/>
    <w:rsid w:val="000836A0"/>
    <w:rsid w:val="00091F99"/>
    <w:rsid w:val="00096F3E"/>
    <w:rsid w:val="000C459C"/>
    <w:rsid w:val="000C59F4"/>
    <w:rsid w:val="000C74CE"/>
    <w:rsid w:val="000F0C5E"/>
    <w:rsid w:val="00102739"/>
    <w:rsid w:val="00104B94"/>
    <w:rsid w:val="00104F0B"/>
    <w:rsid w:val="00107571"/>
    <w:rsid w:val="001077D6"/>
    <w:rsid w:val="00115643"/>
    <w:rsid w:val="001362F8"/>
    <w:rsid w:val="00156062"/>
    <w:rsid w:val="00161E0F"/>
    <w:rsid w:val="00163163"/>
    <w:rsid w:val="00180AAC"/>
    <w:rsid w:val="00184A54"/>
    <w:rsid w:val="0018526E"/>
    <w:rsid w:val="0018573E"/>
    <w:rsid w:val="00190024"/>
    <w:rsid w:val="00196D0F"/>
    <w:rsid w:val="001978A0"/>
    <w:rsid w:val="001B4E07"/>
    <w:rsid w:val="001C2CD2"/>
    <w:rsid w:val="001C3D6F"/>
    <w:rsid w:val="001C4EAF"/>
    <w:rsid w:val="001C5290"/>
    <w:rsid w:val="001E65BD"/>
    <w:rsid w:val="001F1624"/>
    <w:rsid w:val="001F1710"/>
    <w:rsid w:val="001F37C5"/>
    <w:rsid w:val="001F3A37"/>
    <w:rsid w:val="001F5BAA"/>
    <w:rsid w:val="0020424D"/>
    <w:rsid w:val="00205244"/>
    <w:rsid w:val="00206E03"/>
    <w:rsid w:val="0021200F"/>
    <w:rsid w:val="00227061"/>
    <w:rsid w:val="002346B5"/>
    <w:rsid w:val="00246AC5"/>
    <w:rsid w:val="00246D34"/>
    <w:rsid w:val="00255C79"/>
    <w:rsid w:val="002571DB"/>
    <w:rsid w:val="002807D6"/>
    <w:rsid w:val="002858EF"/>
    <w:rsid w:val="00290542"/>
    <w:rsid w:val="002A64C7"/>
    <w:rsid w:val="002B1524"/>
    <w:rsid w:val="002D625D"/>
    <w:rsid w:val="002D6EB7"/>
    <w:rsid w:val="00301682"/>
    <w:rsid w:val="00330E29"/>
    <w:rsid w:val="00352D14"/>
    <w:rsid w:val="003671FE"/>
    <w:rsid w:val="00373CAC"/>
    <w:rsid w:val="0037705C"/>
    <w:rsid w:val="00394004"/>
    <w:rsid w:val="003941B6"/>
    <w:rsid w:val="0039645E"/>
    <w:rsid w:val="00397B96"/>
    <w:rsid w:val="003A6E07"/>
    <w:rsid w:val="003C3662"/>
    <w:rsid w:val="003D51BB"/>
    <w:rsid w:val="003D62D7"/>
    <w:rsid w:val="003E0A5D"/>
    <w:rsid w:val="003E1392"/>
    <w:rsid w:val="003F09DA"/>
    <w:rsid w:val="003F5007"/>
    <w:rsid w:val="00441A66"/>
    <w:rsid w:val="00450463"/>
    <w:rsid w:val="00461D0E"/>
    <w:rsid w:val="00471149"/>
    <w:rsid w:val="00474B30"/>
    <w:rsid w:val="004811C0"/>
    <w:rsid w:val="004832E6"/>
    <w:rsid w:val="00487C7E"/>
    <w:rsid w:val="004B0A52"/>
    <w:rsid w:val="004D0EB6"/>
    <w:rsid w:val="004D78FE"/>
    <w:rsid w:val="004E3908"/>
    <w:rsid w:val="004E3C26"/>
    <w:rsid w:val="00517057"/>
    <w:rsid w:val="0053758E"/>
    <w:rsid w:val="00537938"/>
    <w:rsid w:val="00550F4B"/>
    <w:rsid w:val="005748E8"/>
    <w:rsid w:val="00581449"/>
    <w:rsid w:val="00594D1B"/>
    <w:rsid w:val="005A0C25"/>
    <w:rsid w:val="005B0FD2"/>
    <w:rsid w:val="005D00CE"/>
    <w:rsid w:val="005E35DA"/>
    <w:rsid w:val="005F30C5"/>
    <w:rsid w:val="006041AF"/>
    <w:rsid w:val="00607FF6"/>
    <w:rsid w:val="006105EF"/>
    <w:rsid w:val="00610960"/>
    <w:rsid w:val="00617F33"/>
    <w:rsid w:val="00622CDF"/>
    <w:rsid w:val="00632CDB"/>
    <w:rsid w:val="00637DD1"/>
    <w:rsid w:val="006442D0"/>
    <w:rsid w:val="00667676"/>
    <w:rsid w:val="006717BB"/>
    <w:rsid w:val="00676495"/>
    <w:rsid w:val="006868A1"/>
    <w:rsid w:val="00694F86"/>
    <w:rsid w:val="006A4739"/>
    <w:rsid w:val="006B0CED"/>
    <w:rsid w:val="006B6EEC"/>
    <w:rsid w:val="006D0068"/>
    <w:rsid w:val="006D24B4"/>
    <w:rsid w:val="007022BE"/>
    <w:rsid w:val="0071184D"/>
    <w:rsid w:val="007336B1"/>
    <w:rsid w:val="0074177C"/>
    <w:rsid w:val="00754644"/>
    <w:rsid w:val="0075772A"/>
    <w:rsid w:val="0078175A"/>
    <w:rsid w:val="00784DD3"/>
    <w:rsid w:val="00790EFF"/>
    <w:rsid w:val="00792C32"/>
    <w:rsid w:val="00793145"/>
    <w:rsid w:val="00793435"/>
    <w:rsid w:val="00793C60"/>
    <w:rsid w:val="007B74F6"/>
    <w:rsid w:val="007E089A"/>
    <w:rsid w:val="007E1762"/>
    <w:rsid w:val="007E3862"/>
    <w:rsid w:val="007E7ABA"/>
    <w:rsid w:val="007F0B13"/>
    <w:rsid w:val="007F0EF6"/>
    <w:rsid w:val="007F0FEB"/>
    <w:rsid w:val="008043C5"/>
    <w:rsid w:val="00804C41"/>
    <w:rsid w:val="00804C85"/>
    <w:rsid w:val="0080526A"/>
    <w:rsid w:val="00806627"/>
    <w:rsid w:val="00812F08"/>
    <w:rsid w:val="00814098"/>
    <w:rsid w:val="008205A4"/>
    <w:rsid w:val="00833B25"/>
    <w:rsid w:val="00835DE3"/>
    <w:rsid w:val="00835FCD"/>
    <w:rsid w:val="0084714A"/>
    <w:rsid w:val="00850E0B"/>
    <w:rsid w:val="0085345C"/>
    <w:rsid w:val="008655AC"/>
    <w:rsid w:val="008871DC"/>
    <w:rsid w:val="00894BDA"/>
    <w:rsid w:val="008A4601"/>
    <w:rsid w:val="008B017C"/>
    <w:rsid w:val="008B3EB2"/>
    <w:rsid w:val="008C112E"/>
    <w:rsid w:val="008C2E76"/>
    <w:rsid w:val="008E7A9A"/>
    <w:rsid w:val="008F058C"/>
    <w:rsid w:val="008F5F13"/>
    <w:rsid w:val="008F7EE4"/>
    <w:rsid w:val="00914F40"/>
    <w:rsid w:val="00930A44"/>
    <w:rsid w:val="009368B6"/>
    <w:rsid w:val="00943FCB"/>
    <w:rsid w:val="009441EB"/>
    <w:rsid w:val="009467E5"/>
    <w:rsid w:val="009548D5"/>
    <w:rsid w:val="00960427"/>
    <w:rsid w:val="00960484"/>
    <w:rsid w:val="00962437"/>
    <w:rsid w:val="00963C60"/>
    <w:rsid w:val="00965A95"/>
    <w:rsid w:val="00966B99"/>
    <w:rsid w:val="00971C2D"/>
    <w:rsid w:val="009841AF"/>
    <w:rsid w:val="009931CD"/>
    <w:rsid w:val="00994A02"/>
    <w:rsid w:val="009B481D"/>
    <w:rsid w:val="009B5552"/>
    <w:rsid w:val="009B6044"/>
    <w:rsid w:val="009C0814"/>
    <w:rsid w:val="009C4E2C"/>
    <w:rsid w:val="009E67F0"/>
    <w:rsid w:val="00A30322"/>
    <w:rsid w:val="00A30940"/>
    <w:rsid w:val="00A31B67"/>
    <w:rsid w:val="00A33140"/>
    <w:rsid w:val="00A44EF1"/>
    <w:rsid w:val="00A55939"/>
    <w:rsid w:val="00A64318"/>
    <w:rsid w:val="00A66E11"/>
    <w:rsid w:val="00A928B3"/>
    <w:rsid w:val="00A948F2"/>
    <w:rsid w:val="00A97CEC"/>
    <w:rsid w:val="00AA56DA"/>
    <w:rsid w:val="00AB16B7"/>
    <w:rsid w:val="00AB541C"/>
    <w:rsid w:val="00AC3E7A"/>
    <w:rsid w:val="00AD29D2"/>
    <w:rsid w:val="00AD5E68"/>
    <w:rsid w:val="00AD78F6"/>
    <w:rsid w:val="00AE14F2"/>
    <w:rsid w:val="00AE50EF"/>
    <w:rsid w:val="00AF3224"/>
    <w:rsid w:val="00AF7547"/>
    <w:rsid w:val="00B418F3"/>
    <w:rsid w:val="00B5752A"/>
    <w:rsid w:val="00B603DC"/>
    <w:rsid w:val="00B61D71"/>
    <w:rsid w:val="00B62D2C"/>
    <w:rsid w:val="00B65385"/>
    <w:rsid w:val="00B71E63"/>
    <w:rsid w:val="00B91F1D"/>
    <w:rsid w:val="00B924FF"/>
    <w:rsid w:val="00BA2F99"/>
    <w:rsid w:val="00BA5A31"/>
    <w:rsid w:val="00BC36A5"/>
    <w:rsid w:val="00BD58AE"/>
    <w:rsid w:val="00BD773A"/>
    <w:rsid w:val="00BE7B40"/>
    <w:rsid w:val="00C055D4"/>
    <w:rsid w:val="00C073C7"/>
    <w:rsid w:val="00C12AC9"/>
    <w:rsid w:val="00C25795"/>
    <w:rsid w:val="00C374DC"/>
    <w:rsid w:val="00C457A2"/>
    <w:rsid w:val="00C45BE7"/>
    <w:rsid w:val="00C467FC"/>
    <w:rsid w:val="00C46ECE"/>
    <w:rsid w:val="00C8303E"/>
    <w:rsid w:val="00C86C64"/>
    <w:rsid w:val="00C940F4"/>
    <w:rsid w:val="00C95F9F"/>
    <w:rsid w:val="00CA082A"/>
    <w:rsid w:val="00CC45D2"/>
    <w:rsid w:val="00CC5CB0"/>
    <w:rsid w:val="00CD018D"/>
    <w:rsid w:val="00CE6FC7"/>
    <w:rsid w:val="00D01349"/>
    <w:rsid w:val="00D03F62"/>
    <w:rsid w:val="00D05E05"/>
    <w:rsid w:val="00D10342"/>
    <w:rsid w:val="00D11837"/>
    <w:rsid w:val="00D52364"/>
    <w:rsid w:val="00D83A62"/>
    <w:rsid w:val="00D9262C"/>
    <w:rsid w:val="00DA7139"/>
    <w:rsid w:val="00DD0D2C"/>
    <w:rsid w:val="00DD25AE"/>
    <w:rsid w:val="00DE42B8"/>
    <w:rsid w:val="00DE5BA3"/>
    <w:rsid w:val="00DE7CA0"/>
    <w:rsid w:val="00DF5022"/>
    <w:rsid w:val="00E07156"/>
    <w:rsid w:val="00E15B65"/>
    <w:rsid w:val="00E17307"/>
    <w:rsid w:val="00E34F36"/>
    <w:rsid w:val="00E36005"/>
    <w:rsid w:val="00E37952"/>
    <w:rsid w:val="00E47546"/>
    <w:rsid w:val="00E512CD"/>
    <w:rsid w:val="00E5350A"/>
    <w:rsid w:val="00E53DCA"/>
    <w:rsid w:val="00E57C8A"/>
    <w:rsid w:val="00E723BA"/>
    <w:rsid w:val="00E748B9"/>
    <w:rsid w:val="00E82CAD"/>
    <w:rsid w:val="00E9309A"/>
    <w:rsid w:val="00E932E7"/>
    <w:rsid w:val="00EA4981"/>
    <w:rsid w:val="00EA5943"/>
    <w:rsid w:val="00EB295E"/>
    <w:rsid w:val="00EC159D"/>
    <w:rsid w:val="00EF518C"/>
    <w:rsid w:val="00EF6DB5"/>
    <w:rsid w:val="00F01B49"/>
    <w:rsid w:val="00F04F9E"/>
    <w:rsid w:val="00F22A7E"/>
    <w:rsid w:val="00F24CF1"/>
    <w:rsid w:val="00F3370C"/>
    <w:rsid w:val="00F34D55"/>
    <w:rsid w:val="00F47F8E"/>
    <w:rsid w:val="00F66D4C"/>
    <w:rsid w:val="00F73E45"/>
    <w:rsid w:val="00F81588"/>
    <w:rsid w:val="00F81EDF"/>
    <w:rsid w:val="00F83469"/>
    <w:rsid w:val="00F907E9"/>
    <w:rsid w:val="00F9368B"/>
    <w:rsid w:val="00F95CAF"/>
    <w:rsid w:val="00F95DDA"/>
    <w:rsid w:val="00FA05F5"/>
    <w:rsid w:val="00FA4CAB"/>
    <w:rsid w:val="00FC733A"/>
    <w:rsid w:val="00FD1639"/>
    <w:rsid w:val="00FD2371"/>
    <w:rsid w:val="00FD559A"/>
    <w:rsid w:val="00FE7717"/>
    <w:rsid w:val="00FF6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96038D"/>
    <w:pPr>
      <w:spacing w:line="280" w:lineRule="exact"/>
    </w:pPr>
    <w:rPr>
      <w:rFonts w:ascii="Times" w:hAnsi="Times"/>
      <w:sz w:val="24"/>
    </w:rPr>
  </w:style>
  <w:style w:type="paragraph" w:styleId="Heading1">
    <w:name w:val="heading 1"/>
    <w:aliases w:val="h1"/>
    <w:basedOn w:val="Normal"/>
    <w:next w:val="Normal"/>
    <w:qFormat/>
    <w:rsid w:val="0096038D"/>
    <w:pPr>
      <w:keepNext/>
      <w:keepLines/>
      <w:spacing w:before="360"/>
      <w:ind w:left="1800" w:right="1267" w:hanging="1080"/>
      <w:jc w:val="both"/>
      <w:outlineLvl w:val="0"/>
    </w:pPr>
    <w:rPr>
      <w:b/>
      <w:smallCaps/>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outlineLvl w:val="4"/>
    </w:pPr>
    <w:rPr>
      <w:b/>
    </w:rPr>
  </w:style>
  <w:style w:type="paragraph" w:styleId="Heading6">
    <w:name w:val="heading 6"/>
    <w:basedOn w:val="Normal"/>
    <w:next w:val="Normal"/>
    <w:qFormat/>
    <w:rsid w:val="0096038D"/>
    <w:pPr>
      <w:numPr>
        <w:ilvl w:val="5"/>
        <w:numId w:val="33"/>
      </w:numPr>
      <w:outlineLvl w:val="5"/>
    </w:pPr>
  </w:style>
  <w:style w:type="paragraph" w:styleId="Heading7">
    <w:name w:val="heading 7"/>
    <w:basedOn w:val="Normal"/>
    <w:next w:val="Normal"/>
    <w:qFormat/>
    <w:rsid w:val="0096038D"/>
    <w:pPr>
      <w:numPr>
        <w:ilvl w:val="6"/>
        <w:numId w:val="33"/>
      </w:numPr>
      <w:outlineLvl w:val="6"/>
    </w:pPr>
    <w:rPr>
      <w:i/>
    </w:rPr>
  </w:style>
  <w:style w:type="paragraph" w:styleId="Heading8">
    <w:name w:val="heading 8"/>
    <w:basedOn w:val="Normal"/>
    <w:next w:val="Normal"/>
    <w:qFormat/>
    <w:rsid w:val="0096038D"/>
    <w:pPr>
      <w:numPr>
        <w:ilvl w:val="7"/>
        <w:numId w:val="33"/>
      </w:numPr>
      <w:outlineLvl w:val="7"/>
    </w:pPr>
    <w:rPr>
      <w:i/>
    </w:rPr>
  </w:style>
  <w:style w:type="paragraph" w:styleId="Heading9">
    <w:name w:val="heading 9"/>
    <w:basedOn w:val="Normal"/>
    <w:next w:val="Normal"/>
    <w:qFormat/>
    <w:rsid w:val="0096038D"/>
    <w:pPr>
      <w:numPr>
        <w:ilvl w:val="8"/>
        <w:numId w:val="33"/>
      </w:numPr>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pPr>
  </w:style>
  <w:style w:type="paragraph" w:styleId="Footer">
    <w:name w:val="footer"/>
    <w:aliases w:val="f"/>
    <w:basedOn w:val="Normal"/>
    <w:link w:val="FooterChar"/>
    <w:uiPriority w:val="99"/>
    <w:rsid w:val="0096038D"/>
    <w:pPr>
      <w:tabs>
        <w:tab w:val="center" w:pos="4680"/>
        <w:tab w:val="right" w:pos="9360"/>
      </w:tabs>
    </w:pPr>
  </w:style>
  <w:style w:type="character" w:styleId="FooterChar" w:customStyle="1">
    <w:name w:val="Footer Char"/>
    <w:aliases w:val="f Char"/>
    <w:basedOn w:val="DefaultParagraphFont"/>
    <w:link w:val="Footer"/>
    <w:uiPriority w:val="99"/>
    <w:rsid w:val="00B84B88"/>
    <w:rPr>
      <w:rFonts w:ascii="Times" w:hAnsi="Times"/>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style>
  <w:style w:type="paragraph" w:styleId="TOAHeading">
    <w:name w:val="toa heading"/>
    <w:basedOn w:val="Normal"/>
    <w:next w:val="Normal"/>
    <w:rsid w:val="0096038D"/>
    <w:pPr>
      <w:spacing w:before="120"/>
    </w:pPr>
    <w:rPr>
      <w:b/>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ind w:left="4910" w:hanging="230"/>
    </w:p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ind w:left="2160" w:right="1267" w:hanging="2160"/>
    </w:pPr>
    <w:rPr>
      <w:smallCaps/>
    </w:rPr>
  </w:style>
  <w:style w:type="paragraph" w:styleId="FootnoteText">
    <w:name w:val="footnote text"/>
    <w:aliases w:val="ft"/>
    <w:basedOn w:val="Normal"/>
    <w:rsid w:val="0096038D"/>
    <w:pPr>
      <w:spacing w:after="240" w:line="240" w:lineRule="exact"/>
      <w:ind w:left="720" w:hanging="720"/>
      <w:jc w:val="both"/>
    </w:pPr>
    <w:rPr>
      <w:sz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ind w:firstLine="720"/>
      <w:jc w:val="both"/>
    </w:pPr>
  </w:style>
  <w:style w:type="paragraph" w:styleId="ParaNORMALDS" w:customStyle="1">
    <w:name w:val="ParaNORMALDS"/>
    <w:aliases w:val="pds"/>
    <w:basedOn w:val="Normal"/>
    <w:rsid w:val="008A4D2F"/>
    <w:pPr>
      <w:spacing w:line="600" w:lineRule="exact"/>
      <w:ind w:firstLine="720"/>
      <w:jc w:val="both"/>
    </w:p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style>
  <w:style w:type="paragraph" w:styleId="TitleCenterBold" w:customStyle="1">
    <w:name w:val="TitleCenterBold"/>
    <w:aliases w:val="tcb"/>
    <w:basedOn w:val="Normal"/>
    <w:next w:val="Normal"/>
    <w:rsid w:val="0096038D"/>
    <w:pPr>
      <w:keepNext/>
      <w:spacing w:before="360"/>
      <w:jc w:val="center"/>
    </w:pPr>
    <w:rPr>
      <w:b/>
      <w:smallCaps/>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ind w:left="1440" w:right="1440"/>
      <w:jc w:val="both"/>
    </w:pPr>
  </w:style>
  <w:style w:type="paragraph" w:styleId="BalloonText">
    <w:name w:val="Balloon Text"/>
    <w:basedOn w:val="Normal"/>
    <w:link w:val="BalloonTextChar"/>
    <w:uiPriority w:val="99"/>
    <w:unhideWhenUsed/>
    <w:rsid w:val="0096038D"/>
    <w:rPr>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jc w:val="center"/>
    </w:p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ind w:left="2880"/>
    </w:pPr>
  </w:style>
  <w:style w:type="paragraph" w:styleId="EnvelopeReturn">
    <w:name w:val="envelope return"/>
    <w:basedOn w:val="Normal"/>
    <w:rsid w:val="0096038D"/>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ind w:left="240" w:hanging="240"/>
    </w:pPr>
  </w:style>
  <w:style w:type="paragraph" w:styleId="IndexHeading">
    <w:name w:val="index heading"/>
    <w:basedOn w:val="Normal"/>
    <w:next w:val="Index1"/>
    <w:rsid w:val="0096038D"/>
    <w:rPr>
      <w:b/>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contextualSpacing/>
      <w:outlineLvl w:val="0"/>
    </w:pPr>
    <w:rPr>
      <w:rFonts w:eastAsia="MS Gothic"/>
    </w:rPr>
  </w:style>
  <w:style w:type="paragraph" w:styleId="NoteLevel2" w:customStyle="1">
    <w:name w:val="Note Level 2"/>
    <w:basedOn w:val="Normal"/>
    <w:uiPriority w:val="99"/>
    <w:unhideWhenUsed/>
    <w:rsid w:val="0096038D"/>
    <w:pPr>
      <w:keepNext/>
      <w:numPr>
        <w:ilvl w:val="1"/>
        <w:numId w:val="43"/>
      </w:numPr>
      <w:contextualSpacing/>
      <w:outlineLvl w:val="1"/>
    </w:pPr>
    <w:rPr>
      <w:rFonts w:eastAsia="MS Gothic"/>
    </w:rPr>
  </w:style>
  <w:style w:type="paragraph" w:styleId="NoteLevel3" w:customStyle="1">
    <w:name w:val="Note Level 3"/>
    <w:basedOn w:val="Normal"/>
    <w:uiPriority w:val="99"/>
    <w:unhideWhenUsed/>
    <w:rsid w:val="0096038D"/>
    <w:pPr>
      <w:keepNext/>
      <w:numPr>
        <w:ilvl w:val="2"/>
        <w:numId w:val="43"/>
      </w:numPr>
      <w:contextualSpacing/>
      <w:outlineLvl w:val="2"/>
    </w:pPr>
    <w:rPr>
      <w:rFonts w:eastAsia="MS Gothic"/>
    </w:rPr>
  </w:style>
  <w:style w:type="paragraph" w:styleId="NoteLevel4" w:customStyle="1">
    <w:name w:val="Note Level 4"/>
    <w:basedOn w:val="Normal"/>
    <w:uiPriority w:val="99"/>
    <w:unhideWhenUsed/>
    <w:rsid w:val="0096038D"/>
    <w:pPr>
      <w:keepNext/>
      <w:numPr>
        <w:ilvl w:val="3"/>
        <w:numId w:val="43"/>
      </w:numPr>
      <w:contextualSpacing/>
      <w:outlineLvl w:val="3"/>
    </w:pPr>
    <w:rPr>
      <w:rFonts w:eastAsia="MS Gothic"/>
    </w:rPr>
  </w:style>
  <w:style w:type="paragraph" w:styleId="NoteLevel5" w:customStyle="1">
    <w:name w:val="Note Level 5"/>
    <w:basedOn w:val="Normal"/>
    <w:uiPriority w:val="99"/>
    <w:unhideWhenUsed/>
    <w:rsid w:val="0096038D"/>
    <w:pPr>
      <w:keepNext/>
      <w:numPr>
        <w:ilvl w:val="4"/>
        <w:numId w:val="43"/>
      </w:numPr>
      <w:contextualSpacing/>
      <w:outlineLvl w:val="4"/>
    </w:pPr>
    <w:rPr>
      <w:rFonts w:eastAsia="MS Gothic"/>
    </w:rPr>
  </w:style>
  <w:style w:type="paragraph" w:styleId="NoteLevel6" w:customStyle="1">
    <w:name w:val="Note Level 6"/>
    <w:basedOn w:val="Normal"/>
    <w:uiPriority w:val="99"/>
    <w:unhideWhenUsed/>
    <w:rsid w:val="0096038D"/>
    <w:pPr>
      <w:keepNext/>
      <w:numPr>
        <w:ilvl w:val="5"/>
        <w:numId w:val="43"/>
      </w:numPr>
      <w:contextualSpacing/>
      <w:outlineLvl w:val="5"/>
    </w:pPr>
    <w:rPr>
      <w:rFonts w:eastAsia="MS Gothic"/>
    </w:rPr>
  </w:style>
  <w:style w:type="paragraph" w:styleId="NoteLevel7" w:customStyle="1">
    <w:name w:val="Note Level 7"/>
    <w:basedOn w:val="Normal"/>
    <w:uiPriority w:val="99"/>
    <w:unhideWhenUsed/>
    <w:rsid w:val="0096038D"/>
    <w:pPr>
      <w:keepNext/>
      <w:numPr>
        <w:ilvl w:val="6"/>
        <w:numId w:val="43"/>
      </w:numPr>
      <w:contextualSpacing/>
      <w:outlineLvl w:val="6"/>
    </w:pPr>
    <w:rPr>
      <w:rFonts w:eastAsia="MS Gothic"/>
    </w:rPr>
  </w:style>
  <w:style w:type="paragraph" w:styleId="NoteLevel8" w:customStyle="1">
    <w:name w:val="Note Level 8"/>
    <w:basedOn w:val="Normal"/>
    <w:uiPriority w:val="99"/>
    <w:unhideWhenUsed/>
    <w:rsid w:val="0096038D"/>
    <w:pPr>
      <w:keepNext/>
      <w:numPr>
        <w:ilvl w:val="7"/>
        <w:numId w:val="43"/>
      </w:numPr>
      <w:contextualSpacing/>
      <w:outlineLvl w:val="7"/>
    </w:pPr>
    <w:rPr>
      <w:rFonts w:eastAsia="MS Gothic"/>
    </w:rPr>
  </w:style>
  <w:style w:type="paragraph" w:styleId="NoteLevel9" w:customStyle="1">
    <w:name w:val="Note Level 9"/>
    <w:basedOn w:val="Normal"/>
    <w:uiPriority w:val="99"/>
    <w:unhideWhenUsed/>
    <w:rsid w:val="0096038D"/>
    <w:pPr>
      <w:keepNext/>
      <w:numPr>
        <w:ilvl w:val="8"/>
        <w:numId w:val="43"/>
      </w:numPr>
      <w:contextualSpacing/>
      <w:outlineLvl w:val="8"/>
    </w:pPr>
    <w:rPr>
      <w:rFonts w:eastAsia="MS Gothic"/>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ind w:left="720" w:right="720"/>
    </w:pPr>
  </w:style>
  <w:style w:type="paragraph" w:styleId="re1" w:customStyle="1">
    <w:name w:val="re1"/>
    <w:basedOn w:val="Normal"/>
    <w:rsid w:val="0096038D"/>
    <w:pPr>
      <w:tabs>
        <w:tab w:val="center" w:pos="4680"/>
      </w:tabs>
      <w:ind w:left="720" w:right="720"/>
      <w:jc w:val="center"/>
    </w:pPr>
  </w:style>
  <w:style w:type="paragraph" w:styleId="relineborder" w:customStyle="1">
    <w:name w:val="reline border"/>
    <w:aliases w:val="rlb"/>
    <w:basedOn w:val="Normal"/>
    <w:rsid w:val="0096038D"/>
    <w:pPr>
      <w:pBdr>
        <w:top w:val="single" w:color="000000" w:sz="2" w:space="1"/>
      </w:pBdr>
      <w:ind w:left="1800" w:right="1440"/>
    </w:p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jc w:val="center"/>
      <w:outlineLvl w:val="1"/>
    </w:p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jc w:val="center"/>
      <w:outlineLvl w:val="0"/>
    </w:p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paragraph" w:styleId="00BodyText5" w:customStyle="1">
    <w:name w:val="00 Body Text .5"/>
    <w:basedOn w:val="Normal"/>
    <w:link w:val="00BodyText5Char"/>
    <w:rsid w:val="00812F08"/>
    <w:pPr>
      <w:spacing w:after="240" w:line="240" w:lineRule="auto"/>
      <w:ind w:firstLine="720"/>
      <w:jc w:val="both"/>
    </w:pPr>
    <w:rPr>
      <w:rFonts w:ascii="Times New Roman" w:hAnsi="Times New Roman"/>
      <w:szCs w:val="24"/>
    </w:rPr>
  </w:style>
  <w:style w:type="character" w:styleId="00BodyText5Char" w:customStyle="1">
    <w:name w:val="00 Body Text .5 Char"/>
    <w:link w:val="00BodyText5"/>
    <w:rsid w:val="00812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