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6F10B" w14:textId="77777777" w:rsidR="00631712" w:rsidRPr="00302DAC" w:rsidRDefault="00631712" w:rsidP="00631712">
      <w:pPr>
        <w:pStyle w:val="Title"/>
        <w:rPr>
          <w:rFonts w:ascii="Times New Roman" w:hAnsi="Times New Roman" w:cs="Times New Roman"/>
        </w:rPr>
      </w:pPr>
      <w:r w:rsidRPr="00302DAC">
        <w:rPr>
          <w:rFonts w:ascii="Times New Roman" w:hAnsi="Times New Roman" w:cs="Times New Roman"/>
        </w:rPr>
        <w:t>HOUSING AUTHORITY OF SALT LAKE CITY</w:t>
      </w:r>
    </w:p>
    <w:p w14:paraId="6881AC2C" w14:textId="77777777" w:rsidR="00631712" w:rsidRDefault="00631712" w:rsidP="00EF446E">
      <w:pPr>
        <w:spacing w:after="0" w:line="240" w:lineRule="auto"/>
        <w:rPr>
          <w:b/>
          <w:bCs/>
        </w:rPr>
      </w:pPr>
    </w:p>
    <w:p w14:paraId="0A9184D2" w14:textId="46FCBA3E" w:rsidR="00EF446E" w:rsidRPr="00EF446E" w:rsidRDefault="00000000" w:rsidP="00EF446E">
      <w:pPr>
        <w:spacing w:after="0" w:line="240" w:lineRule="auto"/>
        <w:rPr>
          <w:b/>
          <w:bCs/>
        </w:rPr>
      </w:pPr>
      <w:r>
        <w:rPr>
          <w:b/>
          <w:bCs/>
        </w:rPr>
        <w:pict w14:anchorId="3D32EC0F">
          <v:rect id="_x0000_i1025" style="width:0;height:1.5pt" o:hralign="center" o:hrstd="t" o:hr="t" fillcolor="#a0a0a0" stroked="f"/>
        </w:pict>
      </w:r>
    </w:p>
    <w:p w14:paraId="24A8B2A9" w14:textId="0E844F23" w:rsidR="00EF446E" w:rsidRDefault="00EF446E" w:rsidP="00EF446E">
      <w:pPr>
        <w:spacing w:before="240" w:after="0" w:line="240" w:lineRule="auto"/>
        <w:ind w:left="1070" w:right="1070"/>
        <w:rPr>
          <w:rFonts w:ascii="Times New Roman"/>
        </w:rPr>
      </w:pPr>
      <w:r w:rsidRPr="00EF446E">
        <w:rPr>
          <w:rFonts w:ascii="Times New Roman" w:hAnsi="Times New Roman" w:cs="Times New Roman"/>
        </w:rPr>
        <w:t>BOARD</w:t>
      </w:r>
      <w:r w:rsidRPr="00EF446E">
        <w:rPr>
          <w:rFonts w:ascii="Times New Roman" w:hAnsi="Times New Roman" w:cs="Times New Roman"/>
          <w:spacing w:val="-5"/>
        </w:rPr>
        <w:t xml:space="preserve"> </w:t>
      </w:r>
      <w:r w:rsidRPr="00EF446E">
        <w:rPr>
          <w:rFonts w:ascii="Times New Roman" w:hAnsi="Times New Roman" w:cs="Times New Roman"/>
        </w:rPr>
        <w:t>MEETING</w:t>
      </w:r>
      <w:r w:rsidRPr="00EF446E">
        <w:rPr>
          <w:rFonts w:ascii="Times New Roman" w:hAnsi="Times New Roman" w:cs="Times New Roman"/>
          <w:spacing w:val="-4"/>
        </w:rPr>
        <w:t xml:space="preserve"> </w:t>
      </w:r>
      <w:r w:rsidRPr="00EF446E">
        <w:rPr>
          <w:rFonts w:ascii="Times New Roman" w:hAnsi="Times New Roman" w:cs="Times New Roman"/>
          <w:spacing w:val="-2"/>
        </w:rPr>
        <w:t>MINUTES</w:t>
      </w:r>
      <w:r w:rsidRPr="00EF446E">
        <w:rPr>
          <w:rFonts w:ascii="Times New Roman" w:hAnsi="Times New Roman" w:cs="Times New Roman"/>
          <w:spacing w:val="-2"/>
        </w:rPr>
        <w:br/>
      </w:r>
      <w:r w:rsidRPr="00EF446E">
        <w:rPr>
          <w:rFonts w:ascii="Times New Roman" w:hAnsi="Times New Roman" w:cs="Times New Roman"/>
        </w:rPr>
        <w:t>Monday,</w:t>
      </w:r>
      <w:r w:rsidRPr="00EF446E">
        <w:rPr>
          <w:rFonts w:ascii="Times New Roman" w:hAnsi="Times New Roman" w:cs="Times New Roman"/>
          <w:spacing w:val="-2"/>
        </w:rPr>
        <w:t xml:space="preserve"> </w:t>
      </w:r>
      <w:r w:rsidRPr="00EF446E">
        <w:rPr>
          <w:rFonts w:ascii="Times New Roman" w:hAnsi="Times New Roman" w:cs="Times New Roman"/>
        </w:rPr>
        <w:t>May 18,</w:t>
      </w:r>
      <w:r w:rsidRPr="00EF446E">
        <w:rPr>
          <w:rFonts w:ascii="Times New Roman" w:hAnsi="Times New Roman" w:cs="Times New Roman"/>
          <w:spacing w:val="-1"/>
        </w:rPr>
        <w:t xml:space="preserve"> </w:t>
      </w:r>
      <w:r w:rsidRPr="00EF446E">
        <w:rPr>
          <w:rFonts w:ascii="Times New Roman" w:hAnsi="Times New Roman" w:cs="Times New Roman"/>
          <w:spacing w:val="-4"/>
        </w:rPr>
        <w:t>2026</w:t>
      </w:r>
      <w:r w:rsidRPr="00EF446E">
        <w:rPr>
          <w:rFonts w:ascii="Times New Roman" w:hAnsi="Times New Roman" w:cs="Times New Roman"/>
        </w:rPr>
        <w:br/>
      </w:r>
      <w:r w:rsidRPr="00EF446E">
        <w:rPr>
          <w:rFonts w:ascii="Times New Roman" w:hAnsi="Times New Roman"/>
        </w:rPr>
        <w:t>9:00</w:t>
      </w:r>
      <w:r w:rsidRPr="00EF446E">
        <w:rPr>
          <w:rFonts w:ascii="Times New Roman" w:hAnsi="Times New Roman"/>
          <w:spacing w:val="-1"/>
        </w:rPr>
        <w:t xml:space="preserve"> </w:t>
      </w:r>
      <w:r w:rsidRPr="00EF446E">
        <w:rPr>
          <w:rFonts w:ascii="Times New Roman" w:hAnsi="Times New Roman"/>
        </w:rPr>
        <w:t xml:space="preserve">a.m. – 12:00 </w:t>
      </w:r>
      <w:r w:rsidRPr="00EF446E">
        <w:rPr>
          <w:rFonts w:ascii="Times New Roman" w:hAnsi="Times New Roman"/>
          <w:spacing w:val="-4"/>
        </w:rPr>
        <w:t>p.m.</w:t>
      </w:r>
      <w:r w:rsidRPr="00EF446E">
        <w:rPr>
          <w:rFonts w:ascii="Times New Roman" w:hAnsi="Times New Roman" w:cs="Times New Roman"/>
        </w:rPr>
        <w:br/>
      </w:r>
      <w:r w:rsidRPr="00EF446E">
        <w:rPr>
          <w:rFonts w:ascii="Times New Roman"/>
        </w:rPr>
        <w:t>1776</w:t>
      </w:r>
      <w:r w:rsidRPr="00EF446E">
        <w:rPr>
          <w:rFonts w:ascii="Times New Roman"/>
          <w:spacing w:val="-6"/>
        </w:rPr>
        <w:t xml:space="preserve"> </w:t>
      </w:r>
      <w:r w:rsidRPr="00EF446E">
        <w:rPr>
          <w:rFonts w:ascii="Times New Roman"/>
        </w:rPr>
        <w:t>S</w:t>
      </w:r>
      <w:r w:rsidR="00547A34">
        <w:rPr>
          <w:rFonts w:ascii="Times New Roman"/>
        </w:rPr>
        <w:t>.</w:t>
      </w:r>
      <w:r w:rsidRPr="00EF446E">
        <w:rPr>
          <w:rFonts w:ascii="Times New Roman"/>
          <w:spacing w:val="-6"/>
        </w:rPr>
        <w:t xml:space="preserve"> </w:t>
      </w:r>
      <w:r w:rsidRPr="00EF446E">
        <w:rPr>
          <w:rFonts w:ascii="Times New Roman"/>
        </w:rPr>
        <w:t>West</w:t>
      </w:r>
      <w:r w:rsidRPr="00EF446E">
        <w:rPr>
          <w:rFonts w:ascii="Times New Roman"/>
          <w:spacing w:val="-6"/>
        </w:rPr>
        <w:t xml:space="preserve"> </w:t>
      </w:r>
      <w:r w:rsidRPr="00EF446E">
        <w:rPr>
          <w:rFonts w:ascii="Times New Roman"/>
        </w:rPr>
        <w:t>Temple,</w:t>
      </w:r>
      <w:r w:rsidRPr="00EF446E">
        <w:rPr>
          <w:rFonts w:ascii="Times New Roman"/>
          <w:spacing w:val="-6"/>
        </w:rPr>
        <w:t xml:space="preserve"> </w:t>
      </w:r>
      <w:r w:rsidRPr="00EF446E">
        <w:rPr>
          <w:rFonts w:ascii="Times New Roman"/>
        </w:rPr>
        <w:t>Salt</w:t>
      </w:r>
      <w:r w:rsidRPr="00EF446E">
        <w:rPr>
          <w:rFonts w:ascii="Times New Roman"/>
          <w:spacing w:val="-6"/>
        </w:rPr>
        <w:t xml:space="preserve"> </w:t>
      </w:r>
      <w:r w:rsidRPr="00EF446E">
        <w:rPr>
          <w:rFonts w:ascii="Times New Roman"/>
        </w:rPr>
        <w:t>Lake</w:t>
      </w:r>
      <w:r w:rsidRPr="00EF446E">
        <w:rPr>
          <w:rFonts w:ascii="Times New Roman"/>
          <w:spacing w:val="-7"/>
        </w:rPr>
        <w:t xml:space="preserve"> </w:t>
      </w:r>
      <w:r w:rsidRPr="00EF446E">
        <w:rPr>
          <w:rFonts w:ascii="Times New Roman"/>
        </w:rPr>
        <w:t>City,</w:t>
      </w:r>
      <w:r w:rsidRPr="00EF446E">
        <w:rPr>
          <w:rFonts w:ascii="Times New Roman"/>
          <w:spacing w:val="-6"/>
        </w:rPr>
        <w:t xml:space="preserve"> </w:t>
      </w:r>
      <w:r w:rsidRPr="00EF446E">
        <w:rPr>
          <w:rFonts w:ascii="Times New Roman"/>
        </w:rPr>
        <w:t>Utah</w:t>
      </w:r>
    </w:p>
    <w:p w14:paraId="34878488" w14:textId="77777777" w:rsidR="00EF446E" w:rsidRPr="00EF446E" w:rsidRDefault="00000000">
      <w:pPr>
        <w:spacing w:before="240" w:after="0"/>
        <w:ind w:left="1070" w:right="1070"/>
      </w:pPr>
      <w:r w:rsidRPr="00A17048">
        <w:t>Approved by the Board on June 29, 2026.</w:t>
      </w:r>
    </w:p>
    <w:p w14:paraId="45170EC8" w14:textId="77777777" w:rsidR="00EF446E" w:rsidRPr="00EF446E" w:rsidRDefault="00000000">
      <w:pPr>
        <w:spacing w:after="0"/>
        <w:jc w:val="left"/>
      </w:pPr>
      <w:r w:rsidRPr="00EF446E">
        <w:rPr>
          <w:b/>
          <w:bCs/>
        </w:rPr>
        <w:t>BOARD MEMBERS IN ATTENDANCE</w:t>
      </w:r>
      <w:r>
        <w:rPr>
          <w:b/>
          <w:bCs/>
        </w:rPr>
        <w:br/>
      </w:r>
      <w:r>
        <w:rPr>
          <w:b/>
          <w:bCs/>
        </w:rPr>
        <w:br/>
      </w:r>
      <w:r w:rsidRPr="00EF446E">
        <w:t>William Davis, Chair</w:t>
      </w:r>
      <w:r>
        <w:br/>
      </w:r>
      <w:r w:rsidRPr="00EF446E">
        <w:t>Tess Clark, Vice Chair</w:t>
      </w:r>
      <w:r>
        <w:br/>
      </w:r>
      <w:r w:rsidRPr="00EF446E">
        <w:t>Brenda Koga, Board Member</w:t>
      </w:r>
      <w:r>
        <w:br/>
      </w:r>
      <w:r w:rsidRPr="00EF446E">
        <w:t>Palmer DePaulis, Board Member</w:t>
      </w:r>
      <w:r>
        <w:br/>
      </w:r>
      <w:r w:rsidRPr="00EF446E">
        <w:t>Fraser Nelson, Board Member</w:t>
      </w:r>
      <w:r>
        <w:br/>
      </w:r>
      <w:r w:rsidRPr="00EF446E">
        <w:t>Deborah Chiquito, Board Member</w:t>
      </w:r>
    </w:p>
    <w:p w14:paraId="502B4FA7" w14:textId="77777777" w:rsidR="00EF446E" w:rsidRPr="00EF446E" w:rsidRDefault="00000000">
      <w:pPr>
        <w:spacing w:after="0"/>
        <w:jc w:val="left"/>
      </w:pPr>
      <w:r w:rsidRPr="00EF446E">
        <w:rPr>
          <w:b/>
          <w:bCs/>
        </w:rPr>
        <w:t>BOARD MEMBERS NOT IN ATTENDANC</w:t>
      </w:r>
      <w:r>
        <w:rPr>
          <w:b/>
          <w:bCs/>
        </w:rPr>
        <w:t>E</w:t>
      </w:r>
      <w:r>
        <w:rPr>
          <w:b/>
          <w:bCs/>
        </w:rPr>
        <w:br/>
      </w:r>
      <w:r>
        <w:rPr>
          <w:b/>
          <w:bCs/>
        </w:rPr>
        <w:br/>
      </w:r>
      <w:r w:rsidRPr="00EF446E">
        <w:t>Phil Bernal, Board</w:t>
      </w:r>
      <w:r>
        <w:t xml:space="preserve"> </w:t>
      </w:r>
      <w:r w:rsidR="00862532" w:rsidRPr="00862532">
        <w:t>Member</w:t>
      </w:r>
    </w:p>
    <w:p w14:paraId="119002CE" w14:textId="77777777" w:rsidR="00EF446E" w:rsidRPr="00EF446E" w:rsidRDefault="00000000">
      <w:pPr>
        <w:spacing w:after="0"/>
        <w:jc w:val="left"/>
      </w:pPr>
      <w:r w:rsidRPr="00EF446E">
        <w:rPr>
          <w:b/>
          <w:bCs/>
        </w:rPr>
        <w:t>OTHER BOARD MEMBERS PRESENT</w:t>
      </w:r>
      <w:r>
        <w:rPr>
          <w:b/>
          <w:bCs/>
        </w:rPr>
        <w:br/>
      </w:r>
      <w:r>
        <w:rPr>
          <w:b/>
          <w:bCs/>
        </w:rPr>
        <w:br/>
      </w:r>
      <w:r w:rsidRPr="00EF446E">
        <w:t>Dave Mansell, Board Member (HAME / HDC)</w:t>
      </w:r>
    </w:p>
    <w:p w14:paraId="7E485C1E" w14:textId="12810E85" w:rsidR="00EF446E" w:rsidRPr="00302DAC" w:rsidRDefault="00000000" w:rsidP="00302DAC">
      <w:pPr>
        <w:spacing w:after="0"/>
        <w:jc w:val="left"/>
      </w:pPr>
      <w:r w:rsidRPr="00D94FF8">
        <w:rPr>
          <w:rFonts w:ascii="Times New Roman"/>
          <w:b/>
        </w:rPr>
        <w:t>STAFF</w:t>
      </w:r>
      <w:r w:rsidRPr="00D94FF8">
        <w:rPr>
          <w:rFonts w:ascii="Times New Roman"/>
          <w:b/>
          <w:spacing w:val="-2"/>
        </w:rPr>
        <w:t xml:space="preserve"> </w:t>
      </w:r>
      <w:r w:rsidRPr="00D94FF8">
        <w:rPr>
          <w:rFonts w:ascii="Times New Roman"/>
          <w:b/>
        </w:rPr>
        <w:t>IN</w:t>
      </w:r>
      <w:r w:rsidRPr="00D94FF8">
        <w:rPr>
          <w:rFonts w:ascii="Times New Roman"/>
          <w:b/>
          <w:spacing w:val="-2"/>
        </w:rPr>
        <w:t xml:space="preserve"> ATTENDANCE</w:t>
      </w:r>
      <w:r>
        <w:rPr>
          <w:rFonts w:ascii="Times New Roman"/>
          <w:b/>
        </w:rPr>
        <w:br/>
      </w:r>
      <w:r>
        <w:rPr>
          <w:rFonts w:ascii="Times New Roman"/>
          <w:b/>
        </w:rPr>
        <w:br/>
      </w:r>
      <w:r w:rsidRPr="00EF446E">
        <w:rPr>
          <w:rFonts w:ascii="Times New Roman"/>
        </w:rPr>
        <w:t>Daniel Nackerman, Executive Director</w:t>
      </w:r>
      <w:r w:rsidRPr="00EF446E">
        <w:rPr>
          <w:rFonts w:ascii="Times New Roman"/>
        </w:rPr>
        <w:br/>
        <w:t>Kim</w:t>
      </w:r>
      <w:r w:rsidRPr="00EF446E">
        <w:rPr>
          <w:rFonts w:ascii="Times New Roman"/>
          <w:spacing w:val="-10"/>
        </w:rPr>
        <w:t xml:space="preserve"> </w:t>
      </w:r>
      <w:r w:rsidRPr="00EF446E">
        <w:rPr>
          <w:rFonts w:ascii="Times New Roman"/>
        </w:rPr>
        <w:t>Wilford,</w:t>
      </w:r>
      <w:r w:rsidRPr="00EF446E">
        <w:rPr>
          <w:rFonts w:ascii="Times New Roman"/>
          <w:spacing w:val="-10"/>
        </w:rPr>
        <w:t xml:space="preserve"> </w:t>
      </w:r>
      <w:r w:rsidRPr="00EF446E">
        <w:rPr>
          <w:rFonts w:ascii="Times New Roman"/>
        </w:rPr>
        <w:t>Deputy</w:t>
      </w:r>
      <w:r w:rsidRPr="00EF446E">
        <w:rPr>
          <w:rFonts w:ascii="Times New Roman"/>
          <w:spacing w:val="-10"/>
        </w:rPr>
        <w:t xml:space="preserve"> </w:t>
      </w:r>
      <w:r w:rsidRPr="00EF446E">
        <w:rPr>
          <w:rFonts w:ascii="Times New Roman"/>
        </w:rPr>
        <w:t>Executive</w:t>
      </w:r>
      <w:r w:rsidRPr="00EF446E">
        <w:rPr>
          <w:rFonts w:ascii="Times New Roman"/>
          <w:spacing w:val="-11"/>
        </w:rPr>
        <w:t xml:space="preserve"> </w:t>
      </w:r>
      <w:r w:rsidRPr="00EF446E">
        <w:rPr>
          <w:rFonts w:ascii="Times New Roman"/>
        </w:rPr>
        <w:t>Director</w:t>
      </w:r>
      <w:r w:rsidRPr="00EF446E">
        <w:rPr>
          <w:rFonts w:ascii="Times New Roman"/>
        </w:rPr>
        <w:br/>
        <w:t>Jennifer Nakao, Chief Financial Officer</w:t>
      </w:r>
      <w:r w:rsidRPr="00EF446E">
        <w:rPr>
          <w:rFonts w:ascii="Times New Roman"/>
        </w:rPr>
        <w:br/>
      </w:r>
      <w:r w:rsidRPr="00EF446E">
        <w:rPr>
          <w:rFonts w:ascii="Times New Roman" w:hAnsi="Times New Roman"/>
        </w:rPr>
        <w:t>Zac</w:t>
      </w:r>
      <w:r w:rsidRPr="00EF446E">
        <w:rPr>
          <w:rFonts w:ascii="Times New Roman" w:hAnsi="Times New Roman"/>
          <w:spacing w:val="-3"/>
        </w:rPr>
        <w:t xml:space="preserve"> </w:t>
      </w:r>
      <w:r w:rsidRPr="00EF446E">
        <w:rPr>
          <w:rFonts w:ascii="Times New Roman" w:hAnsi="Times New Roman"/>
        </w:rPr>
        <w:t>Pau’u,</w:t>
      </w:r>
      <w:r w:rsidRPr="00EF446E">
        <w:rPr>
          <w:rFonts w:ascii="Times New Roman" w:hAnsi="Times New Roman"/>
          <w:spacing w:val="-1"/>
        </w:rPr>
        <w:t xml:space="preserve"> </w:t>
      </w:r>
      <w:r w:rsidRPr="00EF446E">
        <w:rPr>
          <w:rFonts w:ascii="Times New Roman" w:hAnsi="Times New Roman"/>
        </w:rPr>
        <w:t>Deputy</w:t>
      </w:r>
      <w:r w:rsidRPr="00EF446E">
        <w:rPr>
          <w:rFonts w:ascii="Times New Roman" w:hAnsi="Times New Roman"/>
          <w:spacing w:val="-1"/>
        </w:rPr>
        <w:t xml:space="preserve"> </w:t>
      </w:r>
      <w:r w:rsidRPr="00EF446E">
        <w:rPr>
          <w:rFonts w:ascii="Times New Roman" w:hAnsi="Times New Roman"/>
          <w:spacing w:val="-2"/>
        </w:rPr>
        <w:t>Director</w:t>
      </w:r>
      <w:r>
        <w:rPr>
          <w:rFonts w:ascii="Times New Roman"/>
        </w:rPr>
        <w:br/>
      </w:r>
      <w:r w:rsidRPr="00C57B26">
        <w:rPr>
          <w:rFonts w:ascii="Times New Roman" w:hAnsi="Times New Roman"/>
          <w:spacing w:val="-2"/>
        </w:rPr>
        <w:t>Siah Siabi, Director of Real Estate Development</w:t>
      </w:r>
      <w:r>
        <w:rPr>
          <w:rFonts w:ascii="Times New Roman" w:hAnsi="Times New Roman"/>
          <w:spacing w:val="-2"/>
        </w:rPr>
        <w:br/>
      </w:r>
      <w:r w:rsidRPr="00C57B26">
        <w:rPr>
          <w:rFonts w:ascii="Times New Roman" w:hAnsi="Times New Roman"/>
          <w:spacing w:val="-2"/>
        </w:rPr>
        <w:t>Vicci Jenkins, Property Management Director</w:t>
      </w:r>
      <w:r>
        <w:rPr>
          <w:rFonts w:ascii="Times New Roman" w:hAnsi="Times New Roman"/>
          <w:spacing w:val="-2"/>
        </w:rPr>
        <w:br/>
        <w:t>Paul Edwards, In</w:t>
      </w:r>
      <w:r w:rsidR="008827C6" w:rsidRPr="008827C6">
        <w:rPr>
          <w:rFonts w:ascii="Times New Roman" w:hAnsi="Times New Roman"/>
          <w:spacing w:val="-2"/>
        </w:rPr>
        <w:t>-</w:t>
      </w:r>
      <w:r>
        <w:rPr>
          <w:rFonts w:ascii="Times New Roman" w:hAnsi="Times New Roman"/>
          <w:spacing w:val="-2"/>
        </w:rPr>
        <w:t>House Counsel</w:t>
      </w:r>
      <w:r>
        <w:rPr>
          <w:rFonts w:ascii="Times New Roman"/>
        </w:rPr>
        <w:br/>
      </w:r>
      <w:r w:rsidRPr="00C57B26">
        <w:rPr>
          <w:rFonts w:ascii="Times New Roman" w:hAnsi="Times New Roman"/>
          <w:spacing w:val="-2"/>
        </w:rPr>
        <w:t>Josie DeJarnatt, Administrative Staff</w:t>
      </w:r>
    </w:p>
    <w:p w14:paraId="5A0ED49F" w14:textId="77777777" w:rsidR="00EF446E" w:rsidRDefault="00EF446E">
      <w:pPr>
        <w:spacing w:after="0" w:line="240" w:lineRule="auto"/>
      </w:pPr>
      <w:r>
        <w:br w:type="page"/>
      </w:r>
    </w:p>
    <w:p w14:paraId="28519E45" w14:textId="77777777" w:rsidR="00EF446E" w:rsidRPr="00EF446E" w:rsidRDefault="00000000">
      <w:pPr>
        <w:spacing w:after="0"/>
        <w:jc w:val="left"/>
      </w:pPr>
      <w:r w:rsidRPr="00EF446E">
        <w:rPr>
          <w:b/>
          <w:bCs/>
        </w:rPr>
        <w:lastRenderedPageBreak/>
        <w:t>CALL TO ORDER AND ROLL CALL</w:t>
      </w:r>
      <w:r>
        <w:rPr>
          <w:b/>
          <w:bCs/>
        </w:rPr>
        <w:br/>
      </w:r>
      <w:r>
        <w:rPr>
          <w:b/>
          <w:bCs/>
        </w:rPr>
        <w:br/>
      </w:r>
      <w:r w:rsidRPr="00EF446E">
        <w:t xml:space="preserve">Chair William Davis called the </w:t>
      </w:r>
      <w:r w:rsidR="001C3B83" w:rsidRPr="001C3B83">
        <w:t>HASLC</w:t>
      </w:r>
      <w:r w:rsidRPr="00EF446E">
        <w:t xml:space="preserve"> meeting to order and conducted roll call. A quorum was present.</w:t>
      </w:r>
    </w:p>
    <w:p w14:paraId="21256E4B" w14:textId="77777777" w:rsidR="00EF446E" w:rsidRPr="00EF446E" w:rsidRDefault="00000000">
      <w:pPr>
        <w:spacing w:after="0"/>
        <w:jc w:val="left"/>
      </w:pPr>
      <w:r w:rsidRPr="00EF446E">
        <w:rPr>
          <w:b/>
          <w:bCs/>
        </w:rPr>
        <w:t>SWEARING IN OF NEW COMMISSIONER</w:t>
      </w:r>
      <w:r>
        <w:rPr>
          <w:b/>
          <w:bCs/>
        </w:rPr>
        <w:br/>
      </w:r>
      <w:r>
        <w:rPr>
          <w:b/>
          <w:bCs/>
        </w:rPr>
        <w:br/>
      </w:r>
      <w:r w:rsidRPr="00EF446E">
        <w:t xml:space="preserve">Chair William Davis reported that the City Council </w:t>
      </w:r>
      <w:r w:rsidR="00A97C83" w:rsidRPr="00A97C83">
        <w:t xml:space="preserve">had </w:t>
      </w:r>
      <w:r w:rsidRPr="00EF446E">
        <w:t>selected Deborah Chiquito. Deborah Chiquito provided information on her background.</w:t>
      </w:r>
      <w:r>
        <w:rPr>
          <w:b/>
          <w:bCs/>
        </w:rPr>
        <w:br/>
      </w:r>
      <w:r>
        <w:rPr>
          <w:b/>
          <w:bCs/>
        </w:rPr>
        <w:br/>
      </w:r>
      <w:r w:rsidRPr="00EF446E">
        <w:t>Chair William Davis issued the Oath of Office for Deborah Chiquito.</w:t>
      </w:r>
    </w:p>
    <w:p w14:paraId="1E73370F" w14:textId="3BD7E40D" w:rsidR="00EF446E" w:rsidRPr="00E62ED7" w:rsidRDefault="00EF446E" w:rsidP="00EF446E">
      <w:pPr>
        <w:spacing w:after="0" w:line="240" w:lineRule="auto"/>
        <w:jc w:val="left"/>
        <w:rPr>
          <w:b/>
          <w:bCs/>
        </w:rPr>
      </w:pPr>
      <w:r w:rsidRPr="00E62ED7">
        <w:rPr>
          <w:b/>
          <w:bCs/>
        </w:rPr>
        <w:t>INTRODUCTION OF NEW HIRE</w:t>
      </w:r>
      <w:r w:rsidR="00E62ED7">
        <w:rPr>
          <w:b/>
          <w:bCs/>
        </w:rPr>
        <w:br/>
      </w:r>
      <w:r w:rsidR="00E62ED7">
        <w:rPr>
          <w:b/>
          <w:bCs/>
        </w:rPr>
        <w:br/>
      </w:r>
      <w:r w:rsidRPr="00EF446E">
        <w:t xml:space="preserve">Executive Director Dan Nackerman introduced and welcomed Gretchen Cropp. </w:t>
      </w:r>
    </w:p>
    <w:p w14:paraId="3B557973" w14:textId="77777777" w:rsidR="00EF446E" w:rsidRPr="00EF446E" w:rsidRDefault="006B6660">
      <w:pPr>
        <w:spacing w:after="0"/>
        <w:jc w:val="left"/>
      </w:pPr>
      <w:r w:rsidRPr="006B6660">
        <w:rPr>
          <w:b/>
          <w:bCs/>
        </w:rPr>
        <w:t>PUBLIC COMMENT</w:t>
      </w:r>
      <w:r w:rsidRPr="006B6660">
        <w:rPr>
          <w:b/>
          <w:bCs/>
        </w:rPr>
        <w:br/>
      </w:r>
      <w:r w:rsidRPr="006B6660">
        <w:rPr>
          <w:b/>
          <w:bCs/>
        </w:rPr>
        <w:br/>
      </w:r>
      <w:r w:rsidRPr="006B6660">
        <w:t>The Chair stated that no members of the public were present wishing to provide public comment.</w:t>
      </w:r>
    </w:p>
    <w:p w14:paraId="2B1E481B" w14:textId="36F0FAB5" w:rsidR="00EF446E" w:rsidRPr="00E62ED7" w:rsidRDefault="00EF446E" w:rsidP="00EF446E">
      <w:pPr>
        <w:spacing w:after="0" w:line="240" w:lineRule="auto"/>
        <w:jc w:val="left"/>
        <w:rPr>
          <w:b/>
          <w:bCs/>
        </w:rPr>
      </w:pPr>
      <w:r w:rsidRPr="00E62ED7">
        <w:rPr>
          <w:b/>
          <w:bCs/>
        </w:rPr>
        <w:t>ANNOUNCEMENTS</w:t>
      </w:r>
      <w:r w:rsidR="00E62ED7">
        <w:rPr>
          <w:b/>
          <w:bCs/>
        </w:rPr>
        <w:br/>
      </w:r>
      <w:r w:rsidR="00E62ED7">
        <w:rPr>
          <w:b/>
          <w:bCs/>
        </w:rPr>
        <w:br/>
      </w:r>
      <w:r w:rsidRPr="00EF446E">
        <w:t xml:space="preserve">There were no announcements. </w:t>
      </w:r>
    </w:p>
    <w:p w14:paraId="0239A96D" w14:textId="77777777" w:rsidR="00EF446E" w:rsidRPr="00EF446E" w:rsidRDefault="00000000">
      <w:pPr>
        <w:spacing w:after="0"/>
        <w:jc w:val="left"/>
      </w:pPr>
      <w:r w:rsidRPr="00E62ED7">
        <w:rPr>
          <w:b/>
          <w:bCs/>
        </w:rPr>
        <w:t>APPROVAL OF MINUTES</w:t>
      </w:r>
      <w:r>
        <w:rPr>
          <w:b/>
          <w:bCs/>
        </w:rPr>
        <w:br/>
      </w:r>
      <w:r>
        <w:rPr>
          <w:b/>
          <w:bCs/>
        </w:rPr>
        <w:br/>
      </w:r>
      <w:r w:rsidRPr="00EF446E">
        <w:t>It was noted that the meeting minutes would be in outline format moving forward, rather than verbatim as in the past.</w:t>
      </w:r>
      <w:r w:rsidRPr="00AA1DC3">
        <w:br/>
      </w:r>
      <w:r w:rsidRPr="00AA1DC3">
        <w:br/>
      </w:r>
      <w:r w:rsidRPr="00EF446E">
        <w:t xml:space="preserve">One correction was noted </w:t>
      </w:r>
      <w:r w:rsidRPr="008C74C0">
        <w:t>to</w:t>
      </w:r>
      <w:r w:rsidRPr="00EF446E">
        <w:t xml:space="preserve"> the February 23, 2026, meeting minutes.</w:t>
      </w:r>
      <w:r>
        <w:br/>
      </w:r>
      <w:r w:rsidRPr="00EF446E">
        <w:t>It was noted that the verbatim transcription and audio recordings would be available upon request.</w:t>
      </w:r>
      <w:r>
        <w:br/>
      </w:r>
      <w:r>
        <w:br/>
      </w:r>
      <w:r w:rsidRPr="00E62ED7">
        <w:rPr>
          <w:b/>
          <w:bCs/>
        </w:rPr>
        <w:t>MOTION</w:t>
      </w:r>
    </w:p>
    <w:p w14:paraId="0E4F1887" w14:textId="77777777" w:rsidR="00EF446E" w:rsidRPr="00EF446E" w:rsidRDefault="00000000">
      <w:pPr>
        <w:spacing w:after="0"/>
        <w:jc w:val="left"/>
      </w:pPr>
      <w:r w:rsidRPr="00EF446E">
        <w:t>Motion to approve all prior meeting minutes (Items 6 – 9), with the motion for Resolution 890-2026 in the February 23, 2026, meeting minutes corrected.</w:t>
      </w:r>
      <w:r>
        <w:br/>
      </w:r>
      <w:r>
        <w:br/>
      </w:r>
      <w:r w:rsidRPr="00E62ED7">
        <w:rPr>
          <w:b/>
          <w:bCs/>
        </w:rPr>
        <w:t>Motion by</w:t>
      </w:r>
      <w:r w:rsidRPr="00EF446E">
        <w:t xml:space="preserve"> </w:t>
      </w:r>
      <w:r w:rsidR="007C7A65" w:rsidRPr="007C7A65">
        <w:t>Palmer DePaulis.</w:t>
      </w:r>
      <w:r>
        <w:br/>
      </w:r>
      <w:r w:rsidRPr="00E62ED7">
        <w:rPr>
          <w:b/>
          <w:bCs/>
        </w:rPr>
        <w:t>S</w:t>
      </w:r>
      <w:r w:rsidRPr="00E62ED7">
        <w:rPr>
          <w:b/>
          <w:bCs/>
        </w:rPr>
        <w:t>econd by</w:t>
      </w:r>
      <w:r w:rsidRPr="00EF446E">
        <w:t xml:space="preserve"> Fraser Nelson.</w:t>
      </w:r>
      <w:r w:rsidRPr="00267A36">
        <w:br/>
      </w:r>
      <w:r w:rsidRPr="00267A36">
        <w:br/>
      </w:r>
      <w:r w:rsidRPr="00267A36">
        <w:rPr>
          <w:b/>
          <w:bCs/>
        </w:rPr>
        <w:t>VOTE</w:t>
      </w:r>
      <w:r w:rsidRPr="00267A36">
        <w:rPr>
          <w:b/>
        </w:rPr>
        <w:br/>
      </w:r>
      <w:r w:rsidRPr="00EF446E">
        <w:t>Approved unanimously.</w:t>
      </w:r>
    </w:p>
    <w:p w14:paraId="6E74BC2D" w14:textId="6EC162D2" w:rsidR="00E62ED7" w:rsidRDefault="00E62ED7">
      <w:pPr>
        <w:spacing w:after="0" w:line="240" w:lineRule="auto"/>
      </w:pPr>
      <w:r>
        <w:br w:type="page"/>
      </w:r>
    </w:p>
    <w:p w14:paraId="4F0471BA" w14:textId="77777777" w:rsidR="00EF446E" w:rsidRPr="00EF446E" w:rsidRDefault="00000000">
      <w:pPr>
        <w:spacing w:after="0"/>
        <w:jc w:val="left"/>
      </w:pPr>
      <w:r w:rsidRPr="00E62ED7">
        <w:rPr>
          <w:b/>
          <w:bCs/>
        </w:rPr>
        <w:lastRenderedPageBreak/>
        <w:t>RESOLUTION 898-2026 – APPROVING THE BUDGET AMENDMENTS TO THE 2025 CONSOLIDATED BUDGET</w:t>
      </w:r>
      <w:r>
        <w:rPr>
          <w:b/>
          <w:bCs/>
        </w:rPr>
        <w:br/>
      </w:r>
      <w:r w:rsidR="006D6543" w:rsidRPr="006D6543">
        <w:rPr>
          <w:b/>
          <w:bCs/>
        </w:rPr>
        <w:br/>
      </w:r>
      <w:r w:rsidRPr="00EF446E">
        <w:t>Executive Director Daniel Nackerman introduced the proposed budget amendments and noted that the updated budget reflects adjustments based on five months of operational performance since adoption in October 2025.</w:t>
      </w:r>
      <w:r w:rsidRPr="006D6543">
        <w:br/>
      </w:r>
      <w:r w:rsidRPr="006D6543">
        <w:br/>
      </w:r>
      <w:r w:rsidRPr="00EF446E">
        <w:t>Jennifer Nakao presented the detailed amendments, including:</w:t>
      </w:r>
    </w:p>
    <w:p w14:paraId="58E29945" w14:textId="77777777" w:rsidR="008C74C0" w:rsidRDefault="008C74C0" w:rsidP="008C74C0">
      <w:pPr>
        <w:numPr>
          <w:ilvl w:val="0"/>
          <w:numId w:val="1"/>
        </w:numPr>
      </w:pPr>
      <w:r>
        <w:t>Updates to rental income and sublease revenue based on improved occupancy and cost allocation data.</w:t>
      </w:r>
    </w:p>
    <w:p w14:paraId="081EC48F" w14:textId="77777777" w:rsidR="008C74C0" w:rsidRDefault="008C74C0" w:rsidP="008C74C0">
      <w:pPr>
        <w:pStyle w:val="ListParagraph"/>
        <w:numPr>
          <w:ilvl w:val="0"/>
          <w:numId w:val="1"/>
        </w:numPr>
        <w:jc w:val="left"/>
      </w:pPr>
      <w:r>
        <w:t>Inclusion of newly awarded grant funding, including approximately $3.6 million in HOME-ARP funding (allocated across two years).</w:t>
      </w:r>
    </w:p>
    <w:p w14:paraId="1F676949" w14:textId="77777777" w:rsidR="008C74C0" w:rsidRDefault="008C74C0" w:rsidP="008C74C0">
      <w:pPr>
        <w:pStyle w:val="ListParagraph"/>
        <w:numPr>
          <w:ilvl w:val="0"/>
          <w:numId w:val="1"/>
        </w:numPr>
        <w:jc w:val="left"/>
      </w:pPr>
      <w:r>
        <w:t>Recognition of approximately $850,000 in HUD HVAC grant funding.</w:t>
      </w:r>
    </w:p>
    <w:p w14:paraId="5D3EC5FF" w14:textId="77777777" w:rsidR="008C74C0" w:rsidRDefault="008C74C0" w:rsidP="008C74C0">
      <w:pPr>
        <w:pStyle w:val="ListParagraph"/>
        <w:numPr>
          <w:ilvl w:val="0"/>
          <w:numId w:val="1"/>
        </w:numPr>
        <w:jc w:val="left"/>
      </w:pPr>
      <w:r>
        <w:t>Adjustments to administrative expenses and payroll allocations to better reflect program activity and overhead distribution.</w:t>
      </w:r>
    </w:p>
    <w:p w14:paraId="4C3EB57B" w14:textId="77777777" w:rsidR="008C74C0" w:rsidRDefault="008C74C0" w:rsidP="008C74C0">
      <w:pPr>
        <w:pStyle w:val="ListParagraph"/>
        <w:numPr>
          <w:ilvl w:val="0"/>
          <w:numId w:val="1"/>
        </w:numPr>
        <w:jc w:val="left"/>
      </w:pPr>
      <w:r>
        <w:t>Updates to operating income related to developer fees from projects closing in late 2025.</w:t>
      </w:r>
    </w:p>
    <w:p w14:paraId="26E4F20B" w14:textId="77777777" w:rsidR="006D6543" w:rsidRDefault="006D6543">
      <w:pPr>
        <w:spacing w:after="0"/>
        <w:jc w:val="left"/>
      </w:pPr>
      <w:r>
        <w:t>At the agency level, staff highlighted a $9 million adjustment associated with the Atkinson Stacks project, reflecting internal financing activity.</w:t>
      </w:r>
      <w:r>
        <w:br/>
      </w:r>
      <w:r>
        <w:br/>
        <w:t>Board members discussed the amendments and asked questions regarding revenue changes, grant impacts, and expense adjustments. Staff confirmed that the overall budget position remains stable.</w:t>
      </w:r>
      <w:r>
        <w:br/>
      </w:r>
      <w:r>
        <w:br/>
      </w:r>
      <w:r>
        <w:rPr>
          <w:b/>
          <w:bCs/>
        </w:rPr>
        <w:t>MOTION</w:t>
      </w:r>
      <w:r>
        <w:rPr>
          <w:b/>
          <w:bCs/>
        </w:rPr>
        <w:br/>
      </w:r>
      <w:proofErr w:type="spellStart"/>
      <w:r>
        <w:t>Motion</w:t>
      </w:r>
      <w:proofErr w:type="spellEnd"/>
      <w:r>
        <w:t xml:space="preserve"> to approve Resolution 898-2026.</w:t>
      </w:r>
      <w:r>
        <w:br/>
      </w:r>
      <w:r>
        <w:br/>
      </w:r>
      <w:r>
        <w:rPr>
          <w:b/>
          <w:bCs/>
        </w:rPr>
        <w:t>Motion by</w:t>
      </w:r>
      <w:r>
        <w:t xml:space="preserve"> Fraser Nelson.</w:t>
      </w:r>
      <w:r>
        <w:br/>
      </w:r>
      <w:r>
        <w:rPr>
          <w:b/>
          <w:bCs/>
        </w:rPr>
        <w:t>Second by</w:t>
      </w:r>
      <w:r>
        <w:t xml:space="preserve"> Brenda Koga.</w:t>
      </w:r>
      <w:r>
        <w:br/>
      </w:r>
      <w:r>
        <w:br/>
      </w:r>
      <w:r>
        <w:rPr>
          <w:b/>
          <w:bCs/>
        </w:rPr>
        <w:t>VOTE</w:t>
      </w:r>
      <w:r>
        <w:rPr>
          <w:b/>
          <w:bCs/>
        </w:rPr>
        <w:br/>
      </w:r>
      <w:r>
        <w:t>The motion passed unanimously.</w:t>
      </w:r>
    </w:p>
    <w:p w14:paraId="40C96D42" w14:textId="77777777" w:rsidR="00EF446E" w:rsidRPr="00EF446E" w:rsidRDefault="00000000">
      <w:pPr>
        <w:spacing w:after="0"/>
        <w:jc w:val="left"/>
      </w:pPr>
      <w:r w:rsidRPr="00E62ED7">
        <w:rPr>
          <w:b/>
          <w:bCs/>
        </w:rPr>
        <w:t>R</w:t>
      </w:r>
      <w:r w:rsidRPr="00E62ED7">
        <w:rPr>
          <w:b/>
          <w:bCs/>
        </w:rPr>
        <w:t>ESOLUTION 899-2026 – ASSIGNING PROJECT-BASED VOUCHERS TO THE FIRST STEP HOUSE PROJECT FOR THE UNHOUSED</w:t>
      </w:r>
      <w:r>
        <w:rPr>
          <w:b/>
          <w:bCs/>
        </w:rPr>
        <w:br/>
      </w:r>
      <w:r>
        <w:rPr>
          <w:b/>
          <w:bCs/>
        </w:rPr>
        <w:br/>
      </w:r>
      <w:r w:rsidRPr="00EF446E">
        <w:t>Executive Director Daniel Nackerman presented the request to assign an additional 16 project-based vouchers to the First Step House development.</w:t>
      </w:r>
      <w:r w:rsidRPr="00732346">
        <w:br/>
      </w:r>
      <w:r w:rsidRPr="00732346">
        <w:lastRenderedPageBreak/>
        <w:br/>
      </w:r>
      <w:r w:rsidRPr="00EF446E">
        <w:t>Staff explained that the project was originally planned as a 34-unit development but has since been expanded to approximately 50 units following rezoning and updated financing.</w:t>
      </w:r>
      <w:r w:rsidRPr="00732346">
        <w:br/>
      </w:r>
      <w:r w:rsidRPr="00732346">
        <w:br/>
      </w:r>
      <w:r w:rsidRPr="00EF446E">
        <w:t xml:space="preserve">The project is intended to serve individuals experiencing homelessness, including </w:t>
      </w:r>
      <w:r w:rsidR="007C6834" w:rsidRPr="007C6834">
        <w:t>individuals</w:t>
      </w:r>
      <w:r w:rsidRPr="00EF446E">
        <w:t xml:space="preserve"> with substance use disorders, and will be operated by First Step House.</w:t>
      </w:r>
      <w:r w:rsidRPr="00732346">
        <w:br/>
      </w:r>
      <w:r w:rsidRPr="00732346">
        <w:br/>
      </w:r>
      <w:r w:rsidRPr="00EF446E">
        <w:t xml:space="preserve">Staff noted that the development previously received a partial voucher commitment but required additional vouchers to support the expanded unit count. It was further noted that the Housing Authority has sufficient capacity under </w:t>
      </w:r>
      <w:proofErr w:type="gramStart"/>
      <w:r w:rsidRPr="00EF446E">
        <w:t>its</w:t>
      </w:r>
      <w:proofErr w:type="gramEnd"/>
      <w:r w:rsidRPr="00EF446E">
        <w:t xml:space="preserve"> Moving to Work designation to allocate additional project-based vouchers without impacting existing commitments.</w:t>
      </w:r>
      <w:r w:rsidRPr="00732346">
        <w:br/>
      </w:r>
      <w:r w:rsidRPr="00732346">
        <w:br/>
      </w:r>
      <w:r w:rsidRPr="00732346">
        <w:t>During discussion, Board members asked questions regarding:</w:t>
      </w:r>
    </w:p>
    <w:p w14:paraId="466CDEF2" w14:textId="77777777" w:rsidR="00AA1DC3" w:rsidRDefault="00AA1DC3" w:rsidP="00AA1DC3">
      <w:pPr>
        <w:numPr>
          <w:ilvl w:val="0"/>
          <w:numId w:val="2"/>
        </w:numPr>
      </w:pPr>
      <w:r>
        <w:t>How project-based vouchers are allocated among internal development projects and external partner projects.</w:t>
      </w:r>
    </w:p>
    <w:p w14:paraId="59B1B18B" w14:textId="77777777" w:rsidR="00AA1DC3" w:rsidRDefault="00AA1DC3" w:rsidP="00AA1DC3">
      <w:pPr>
        <w:pStyle w:val="ListParagraph"/>
        <w:numPr>
          <w:ilvl w:val="0"/>
          <w:numId w:val="2"/>
        </w:numPr>
        <w:jc w:val="left"/>
      </w:pPr>
      <w:r>
        <w:t>The Authority’s strategy for balancing deeply affordable housing with broader housing needs.</w:t>
      </w:r>
    </w:p>
    <w:p w14:paraId="10F51437" w14:textId="77777777" w:rsidR="00AA1DC3" w:rsidRDefault="00AA1DC3" w:rsidP="00AA1DC3">
      <w:pPr>
        <w:pStyle w:val="ListParagraph"/>
        <w:numPr>
          <w:ilvl w:val="0"/>
          <w:numId w:val="2"/>
        </w:numPr>
        <w:jc w:val="left"/>
      </w:pPr>
      <w:r>
        <w:t>The geographic distribution and long-term implications of voucher commitments.</w:t>
      </w:r>
    </w:p>
    <w:p w14:paraId="59C6A2D9" w14:textId="77777777" w:rsidR="00732346" w:rsidRDefault="00732346">
      <w:pPr>
        <w:spacing w:after="0"/>
        <w:jc w:val="left"/>
      </w:pPr>
      <w:r>
        <w:t>Staff clarified that voucher allocations are evaluated on a case-by-case basis, with priority given to projects that align with Board direction and serve high-need populations.</w:t>
      </w:r>
      <w:r>
        <w:br/>
      </w:r>
      <w:r>
        <w:br/>
      </w:r>
      <w:r>
        <w:rPr>
          <w:b/>
          <w:bCs/>
        </w:rPr>
        <w:t>MOTION</w:t>
      </w:r>
      <w:r>
        <w:rPr>
          <w:b/>
          <w:bCs/>
        </w:rPr>
        <w:br/>
      </w:r>
      <w:proofErr w:type="spellStart"/>
      <w:r>
        <w:t>Motion</w:t>
      </w:r>
      <w:proofErr w:type="spellEnd"/>
      <w:r>
        <w:t xml:space="preserve"> to approve Resolution 899-2026.</w:t>
      </w:r>
      <w:r>
        <w:br/>
      </w:r>
      <w:r>
        <w:br/>
      </w:r>
      <w:r>
        <w:rPr>
          <w:b/>
          <w:bCs/>
        </w:rPr>
        <w:t>Motion by</w:t>
      </w:r>
      <w:r>
        <w:t xml:space="preserve"> Fraser Nelson.</w:t>
      </w:r>
      <w:r>
        <w:br/>
      </w:r>
      <w:r>
        <w:rPr>
          <w:b/>
          <w:bCs/>
        </w:rPr>
        <w:t>Second by</w:t>
      </w:r>
      <w:r>
        <w:t xml:space="preserve"> Tess Clark.</w:t>
      </w:r>
      <w:r>
        <w:br/>
      </w:r>
      <w:r>
        <w:br/>
      </w:r>
      <w:r>
        <w:rPr>
          <w:b/>
          <w:bCs/>
        </w:rPr>
        <w:t>VOTE</w:t>
      </w:r>
      <w:r>
        <w:rPr>
          <w:b/>
          <w:bCs/>
        </w:rPr>
        <w:br/>
      </w:r>
      <w:r>
        <w:t>The motion passed unanimously.</w:t>
      </w:r>
    </w:p>
    <w:p w14:paraId="7799E3A7" w14:textId="77777777" w:rsidR="00EF446E" w:rsidRPr="00EF446E" w:rsidRDefault="00000000">
      <w:pPr>
        <w:spacing w:after="0"/>
        <w:jc w:val="left"/>
      </w:pPr>
      <w:r w:rsidRPr="00E62ED7">
        <w:rPr>
          <w:b/>
          <w:bCs/>
        </w:rPr>
        <w:t>A</w:t>
      </w:r>
      <w:r w:rsidRPr="00E62ED7">
        <w:rPr>
          <w:b/>
          <w:bCs/>
        </w:rPr>
        <w:t>CCOUNT RECONCILIATION (DEBT WRITE-OFFS) THROUGH JAN. 2026</w:t>
      </w:r>
      <w:r>
        <w:rPr>
          <w:b/>
          <w:bCs/>
        </w:rPr>
        <w:br/>
      </w:r>
      <w:r>
        <w:rPr>
          <w:b/>
          <w:bCs/>
        </w:rPr>
        <w:br/>
      </w:r>
      <w:r w:rsidRPr="00EF446E">
        <w:t xml:space="preserve">Kim Wilford presented the recommended account reconciliation write-offs through January 2026, noting that accounts are written off after 90 days of </w:t>
      </w:r>
      <w:r w:rsidRPr="006C7AA0">
        <w:t>unsuccessful collection efforts</w:t>
      </w:r>
      <w:r w:rsidRPr="00EF446E">
        <w:t>.</w:t>
      </w:r>
      <w:r w:rsidRPr="00D51C49">
        <w:br/>
      </w:r>
      <w:r w:rsidRPr="00D51C49">
        <w:br/>
      </w:r>
      <w:r w:rsidRPr="00EF446E">
        <w:t>The total write-offs presented were approximately $26,416, consisting primarily of unpaid tenant rent, maintenance charges, legal fees, and landlord overpayments.</w:t>
      </w:r>
      <w:r w:rsidRPr="00D51C49">
        <w:br/>
      </w:r>
      <w:r w:rsidRPr="00D51C49">
        <w:br/>
      </w:r>
      <w:r w:rsidRPr="00EF446E">
        <w:lastRenderedPageBreak/>
        <w:t>During discussion, Board members asked questions regarding landlord overpayments and the likelihood of recovery.</w:t>
      </w:r>
      <w:r w:rsidRPr="00D51C49">
        <w:br/>
      </w:r>
      <w:r w:rsidRPr="00D51C49">
        <w:br/>
      </w:r>
      <w:r w:rsidRPr="00EF446E">
        <w:t>Staff explained that enhanced procedures have been implemented, including earlier outreach, improved contract language, and structured collection efforts. Staff also noted that recovery is more successful when landlords remain under contract, while balances associated with former landlords are more difficult to collect.</w:t>
      </w:r>
      <w:r w:rsidRPr="00D51C49">
        <w:br/>
      </w:r>
      <w:r w:rsidRPr="00D51C49">
        <w:br/>
      </w:r>
      <w:r w:rsidRPr="00EF446E">
        <w:t>Executive Director Daniel Nackerman noted that overall outstanding landlord overpayments have been significantly reduced in recent years.</w:t>
      </w:r>
      <w:r>
        <w:br/>
      </w:r>
      <w:r>
        <w:br/>
      </w:r>
      <w:r w:rsidRPr="00E62ED7">
        <w:rPr>
          <w:b/>
          <w:bCs/>
        </w:rPr>
        <w:t>MOTION</w:t>
      </w:r>
      <w:r>
        <w:rPr>
          <w:b/>
          <w:bCs/>
        </w:rPr>
        <w:br/>
      </w:r>
      <w:r w:rsidRPr="00EF446E">
        <w:t>Motion to approve the account reconciliation debt write-offs.</w:t>
      </w:r>
      <w:r w:rsidRPr="00D51C49">
        <w:br/>
      </w:r>
      <w:r w:rsidRPr="00D51C49">
        <w:br/>
      </w:r>
      <w:r w:rsidRPr="00E62ED7">
        <w:rPr>
          <w:b/>
          <w:bCs/>
        </w:rPr>
        <w:t>Motion by</w:t>
      </w:r>
      <w:r w:rsidRPr="00EF446E">
        <w:t xml:space="preserve"> Fraser Nelson.</w:t>
      </w:r>
      <w:r w:rsidRPr="00D51C49">
        <w:br/>
      </w:r>
      <w:r w:rsidRPr="00E62ED7">
        <w:rPr>
          <w:b/>
          <w:bCs/>
        </w:rPr>
        <w:t>Second by</w:t>
      </w:r>
      <w:r w:rsidRPr="00EF446E">
        <w:t xml:space="preserve"> Tess Clark.</w:t>
      </w:r>
      <w:r w:rsidRPr="00D51C49">
        <w:br/>
      </w:r>
      <w:r w:rsidRPr="00D51C49">
        <w:br/>
      </w:r>
      <w:r w:rsidRPr="00E62ED7">
        <w:rPr>
          <w:b/>
          <w:bCs/>
        </w:rPr>
        <w:t>VOTE</w:t>
      </w:r>
      <w:r>
        <w:rPr>
          <w:b/>
          <w:bCs/>
        </w:rPr>
        <w:br/>
      </w:r>
      <w:r w:rsidRPr="00EF446E">
        <w:t xml:space="preserve">The motion passed unanimously. </w:t>
      </w:r>
      <w:r>
        <w:rPr>
          <w:b/>
          <w:bCs/>
        </w:rPr>
        <w:br/>
      </w:r>
    </w:p>
    <w:p w14:paraId="7D03B724" w14:textId="77777777" w:rsidR="00EF446E" w:rsidRPr="00EF446E" w:rsidRDefault="00000000">
      <w:pPr>
        <w:spacing w:after="0"/>
        <w:jc w:val="left"/>
      </w:pPr>
      <w:r w:rsidRPr="00E62ED7">
        <w:rPr>
          <w:b/>
          <w:bCs/>
        </w:rPr>
        <w:t>AUDIT COMMITTEE REPORT</w:t>
      </w:r>
      <w:r>
        <w:rPr>
          <w:b/>
          <w:bCs/>
        </w:rPr>
        <w:br/>
      </w:r>
    </w:p>
    <w:p w14:paraId="6B2CBD52" w14:textId="52F2DFF2" w:rsidR="00EF446E" w:rsidRPr="00EF446E" w:rsidRDefault="00EF446E" w:rsidP="00EF446E">
      <w:pPr>
        <w:spacing w:after="0" w:line="240" w:lineRule="auto"/>
        <w:jc w:val="left"/>
      </w:pPr>
      <w:r w:rsidRPr="00EF446E">
        <w:t xml:space="preserve">Commissioner Brenda Koga reported that the Audit Committee met with the auditor to review the 2025 audit. She noted that the audit process is </w:t>
      </w:r>
      <w:r w:rsidR="00547A34" w:rsidRPr="00EF446E">
        <w:t>complete</w:t>
      </w:r>
      <w:r w:rsidRPr="00EF446E">
        <w:t xml:space="preserve"> and that no major concerns were identified. Minor issues were discussed with staff, including items carried over from the prior year, and are being addressed.</w:t>
      </w:r>
    </w:p>
    <w:p w14:paraId="6169940E" w14:textId="77777777" w:rsidR="00EF446E" w:rsidRPr="00E62ED7" w:rsidRDefault="00EF446E" w:rsidP="00EF446E">
      <w:pPr>
        <w:spacing w:after="0" w:line="240" w:lineRule="auto"/>
        <w:jc w:val="left"/>
        <w:rPr>
          <w:b/>
          <w:bCs/>
        </w:rPr>
      </w:pPr>
      <w:r w:rsidRPr="00E62ED7">
        <w:rPr>
          <w:b/>
          <w:bCs/>
        </w:rPr>
        <w:t>PRESENTATION OF 2025 AUDITED FINANCIAL STATEMENTS</w:t>
      </w:r>
    </w:p>
    <w:p w14:paraId="0064831C" w14:textId="77777777" w:rsidR="00EF446E" w:rsidRPr="00EF446E" w:rsidRDefault="00000000">
      <w:pPr>
        <w:spacing w:after="0"/>
        <w:jc w:val="left"/>
      </w:pPr>
      <w:r w:rsidRPr="00EF446E">
        <w:t xml:space="preserve">Auditor Sean Ceder presented the audited financial statements for 2025 and provided an overview of the audit process, applicable </w:t>
      </w:r>
      <w:r w:rsidR="00142A47" w:rsidRPr="00142A47">
        <w:t xml:space="preserve">auditing </w:t>
      </w:r>
      <w:r w:rsidRPr="00EF446E">
        <w:t>standards, and key results.</w:t>
      </w:r>
    </w:p>
    <w:p w14:paraId="7A815ECC" w14:textId="77777777" w:rsidR="00EF446E" w:rsidRPr="00EF446E" w:rsidRDefault="00EF446E" w:rsidP="00EF446E">
      <w:pPr>
        <w:spacing w:after="0" w:line="240" w:lineRule="auto"/>
        <w:jc w:val="left"/>
      </w:pPr>
      <w:r w:rsidRPr="00EF446E">
        <w:t>Mr. Ceder reported that:</w:t>
      </w:r>
    </w:p>
    <w:p w14:paraId="347B244A" w14:textId="77777777" w:rsidR="00D51C49" w:rsidRDefault="00D51C49" w:rsidP="00386359">
      <w:pPr>
        <w:numPr>
          <w:ilvl w:val="0"/>
          <w:numId w:val="3"/>
        </w:numPr>
        <w:jc w:val="left"/>
      </w:pPr>
      <w:r>
        <w:t>An unmodified (clean) opinion was issued on the financial statements.</w:t>
      </w:r>
    </w:p>
    <w:p w14:paraId="732C022C" w14:textId="77777777" w:rsidR="00D51C49" w:rsidRDefault="00D51C49" w:rsidP="00386359">
      <w:pPr>
        <w:numPr>
          <w:ilvl w:val="0"/>
          <w:numId w:val="3"/>
        </w:numPr>
        <w:jc w:val="left"/>
      </w:pPr>
      <w:r>
        <w:t>An unmodified opinion was also issued on compliance.</w:t>
      </w:r>
    </w:p>
    <w:p w14:paraId="7A5C4346" w14:textId="77777777" w:rsidR="00D51C49" w:rsidRDefault="00D51C49" w:rsidP="00386359">
      <w:pPr>
        <w:numPr>
          <w:ilvl w:val="0"/>
          <w:numId w:val="3"/>
        </w:numPr>
        <w:jc w:val="left"/>
      </w:pPr>
      <w:r>
        <w:t>The Authority qualifies as a low-risk auditee.</w:t>
      </w:r>
    </w:p>
    <w:p w14:paraId="6712D979" w14:textId="77777777" w:rsidR="00EF446E" w:rsidRPr="00EF446E" w:rsidRDefault="00EF446E" w:rsidP="00EF446E">
      <w:pPr>
        <w:spacing w:after="0" w:line="240" w:lineRule="auto"/>
        <w:jc w:val="left"/>
      </w:pPr>
      <w:r w:rsidRPr="00EF446E">
        <w:t>He noted one significant deficiency related to tenant file documentation and income verification, involving a limited number of voucher and public housing files. He clarified that this finding does not rise to the level of a material weakness but approaches that threshold.</w:t>
      </w:r>
    </w:p>
    <w:p w14:paraId="50D4CF92" w14:textId="77777777" w:rsidR="00EF446E" w:rsidRPr="00EF446E" w:rsidRDefault="00EF446E" w:rsidP="00EF446E">
      <w:pPr>
        <w:spacing w:after="0" w:line="240" w:lineRule="auto"/>
        <w:jc w:val="left"/>
      </w:pPr>
      <w:r w:rsidRPr="00EF446E">
        <w:t>Mr. Ceder also reviewed key financial highlights, including:</w:t>
      </w:r>
    </w:p>
    <w:p w14:paraId="1338C17F" w14:textId="77777777" w:rsidR="00D51C49" w:rsidRDefault="00D51C49" w:rsidP="00386359">
      <w:pPr>
        <w:numPr>
          <w:ilvl w:val="0"/>
          <w:numId w:val="4"/>
        </w:numPr>
        <w:jc w:val="left"/>
      </w:pPr>
      <w:r>
        <w:lastRenderedPageBreak/>
        <w:t>Increases in capital assets and notes receivable related to development activity.</w:t>
      </w:r>
    </w:p>
    <w:p w14:paraId="0363D253" w14:textId="77777777" w:rsidR="00D51C49" w:rsidRDefault="00D51C49" w:rsidP="00386359">
      <w:pPr>
        <w:numPr>
          <w:ilvl w:val="0"/>
          <w:numId w:val="4"/>
        </w:numPr>
        <w:jc w:val="left"/>
      </w:pPr>
      <w:r>
        <w:t>Improved operating results compared to the prior year.</w:t>
      </w:r>
    </w:p>
    <w:p w14:paraId="27885B92" w14:textId="77777777" w:rsidR="00D51C49" w:rsidRDefault="00D51C49" w:rsidP="00386359">
      <w:pPr>
        <w:numPr>
          <w:ilvl w:val="0"/>
          <w:numId w:val="4"/>
        </w:numPr>
        <w:jc w:val="left"/>
      </w:pPr>
      <w:r>
        <w:t xml:space="preserve">A net position increase </w:t>
      </w:r>
      <w:proofErr w:type="gramStart"/>
      <w:r>
        <w:t>associated</w:t>
      </w:r>
      <w:proofErr w:type="gramEnd"/>
      <w:r>
        <w:t xml:space="preserve"> in part with development transactions.</w:t>
      </w:r>
    </w:p>
    <w:p w14:paraId="352DCA54" w14:textId="77777777" w:rsidR="00D51C49" w:rsidRDefault="00D51C49" w:rsidP="00386359">
      <w:pPr>
        <w:numPr>
          <w:ilvl w:val="0"/>
          <w:numId w:val="4"/>
        </w:numPr>
        <w:jc w:val="left"/>
      </w:pPr>
      <w:r>
        <w:t>Stable federal funding levels.</w:t>
      </w:r>
    </w:p>
    <w:p w14:paraId="794664AE" w14:textId="77777777" w:rsidR="00EF446E" w:rsidRPr="00EF446E" w:rsidRDefault="00EF446E" w:rsidP="00EF446E">
      <w:pPr>
        <w:spacing w:after="0" w:line="240" w:lineRule="auto"/>
        <w:jc w:val="left"/>
      </w:pPr>
      <w:r w:rsidRPr="00EF446E">
        <w:t>Board members asked questions regarding financial trends, depreciation, and audit findings. Staff and the auditor provided clarification, including the role of depreciation in financial reporting versus operational planning.</w:t>
      </w:r>
    </w:p>
    <w:p w14:paraId="11E8774B" w14:textId="77777777" w:rsidR="00EF446E" w:rsidRPr="00EF446E" w:rsidRDefault="00EF446E" w:rsidP="00EF446E">
      <w:pPr>
        <w:spacing w:after="0" w:line="240" w:lineRule="auto"/>
        <w:jc w:val="left"/>
      </w:pPr>
      <w:r w:rsidRPr="00EF446E">
        <w:t>Discussion also included timing considerations for final audit approval and potential coordination with reporting deadlines.</w:t>
      </w:r>
    </w:p>
    <w:p w14:paraId="1DE50E43" w14:textId="77777777" w:rsidR="00EF446E" w:rsidRPr="00EF446E" w:rsidRDefault="00000000">
      <w:pPr>
        <w:spacing w:after="0"/>
        <w:jc w:val="left"/>
      </w:pPr>
      <w:r w:rsidRPr="00EF446E">
        <w:t>No formal action was taken at this time</w:t>
      </w:r>
      <w:r w:rsidRPr="00EF446E">
        <w:t>.</w:t>
      </w:r>
    </w:p>
    <w:p w14:paraId="4653BA69" w14:textId="77777777" w:rsidR="00EF446E" w:rsidRPr="00E62ED7" w:rsidRDefault="00EF446E" w:rsidP="00EF446E">
      <w:pPr>
        <w:spacing w:after="0" w:line="240" w:lineRule="auto"/>
        <w:jc w:val="left"/>
        <w:rPr>
          <w:b/>
          <w:bCs/>
        </w:rPr>
      </w:pPr>
      <w:r w:rsidRPr="00E62ED7">
        <w:rPr>
          <w:b/>
          <w:bCs/>
        </w:rPr>
        <w:t>EXECUTIVE DIRECTOR REPORT</w:t>
      </w:r>
    </w:p>
    <w:p w14:paraId="15233626" w14:textId="30BA26DE" w:rsidR="00EF446E" w:rsidRPr="00EF446E" w:rsidRDefault="00EF446E" w:rsidP="00EF446E">
      <w:pPr>
        <w:spacing w:after="0" w:line="240" w:lineRule="auto"/>
        <w:jc w:val="left"/>
      </w:pPr>
      <w:r w:rsidRPr="00EF446E">
        <w:t>Executive Director Daniel Nackerman provided updates on organizational, development, and policy matters.</w:t>
      </w:r>
    </w:p>
    <w:p w14:paraId="0DF42B12" w14:textId="77777777" w:rsidR="00EF446E" w:rsidRPr="00EF446E" w:rsidRDefault="00EF446E" w:rsidP="00EF446E">
      <w:pPr>
        <w:spacing w:after="0" w:line="240" w:lineRule="auto"/>
        <w:jc w:val="left"/>
      </w:pPr>
      <w:r w:rsidRPr="00EF446E">
        <w:t>Mr. Nackerman reported that the Authority recently secured approximately $32 million in bond financing at favorable rates, supporting ongoing development efforts.</w:t>
      </w:r>
    </w:p>
    <w:p w14:paraId="095D6F2E" w14:textId="77777777" w:rsidR="00EF446E" w:rsidRPr="00EF446E" w:rsidRDefault="00EF446E" w:rsidP="00EF446E">
      <w:pPr>
        <w:spacing w:after="0" w:line="240" w:lineRule="auto"/>
        <w:jc w:val="left"/>
      </w:pPr>
      <w:r w:rsidRPr="00EF446E">
        <w:t>He also informed the Board of recent changes to the state’s Qualified Allocation Plan (QAP), noting that housing authorities, nonprofits, and public entities will no longer receive additional scoring advantages for tax credit applications. He indicated that this change may reduce competitiveness for future development projects and that industry efforts are underway to revisit the policy.</w:t>
      </w:r>
    </w:p>
    <w:p w14:paraId="7F706959" w14:textId="77777777" w:rsidR="00EF446E" w:rsidRPr="00EF446E" w:rsidRDefault="00EF446E" w:rsidP="00EF446E">
      <w:pPr>
        <w:spacing w:after="0" w:line="240" w:lineRule="auto"/>
        <w:jc w:val="left"/>
      </w:pPr>
      <w:r w:rsidRPr="00EF446E">
        <w:t>Mr. Nackerman provided updates on development activity, including progress on Mansell Manor, an upcoming groundbreaking for Irma’s at Fairmont, and continued construction across several major projects.</w:t>
      </w:r>
    </w:p>
    <w:p w14:paraId="1F5E192A" w14:textId="77777777" w:rsidR="00EF446E" w:rsidRPr="00EF446E" w:rsidRDefault="00000000">
      <w:pPr>
        <w:spacing w:after="0"/>
        <w:jc w:val="left"/>
      </w:pPr>
      <w:r w:rsidRPr="00EF446E">
        <w:t xml:space="preserve">He also reported concerns related to a small number of </w:t>
      </w:r>
      <w:r w:rsidR="00301C32" w:rsidRPr="00301C32">
        <w:t>lower-value</w:t>
      </w:r>
      <w:r w:rsidRPr="00EF446E">
        <w:t xml:space="preserve"> construction contracts, including issues with cost overruns, schedule delays, and instances where established internal control procedures were not followed. He noted that these contracts represent smaller-scale projects but will be reviewed further, potentially with the assistance of a forensic analysis.</w:t>
      </w:r>
    </w:p>
    <w:p w14:paraId="0A1AB793" w14:textId="77777777" w:rsidR="00EF446E" w:rsidRPr="00EF446E" w:rsidRDefault="00EF446E" w:rsidP="00EF446E">
      <w:pPr>
        <w:spacing w:after="0" w:line="240" w:lineRule="auto"/>
        <w:jc w:val="left"/>
      </w:pPr>
      <w:r w:rsidRPr="00EF446E">
        <w:t>Additional updates included planned capital improvements to existing properties, newly awarded capital funding for public housing developments, and recognition of the Authority as “Agency of the Year” by the Utah Housing Coalition.</w:t>
      </w:r>
    </w:p>
    <w:p w14:paraId="52204C05" w14:textId="77777777" w:rsidR="00EF446E" w:rsidRPr="00EF446E" w:rsidRDefault="00EF446E" w:rsidP="00EF446E">
      <w:pPr>
        <w:spacing w:after="0" w:line="240" w:lineRule="auto"/>
        <w:jc w:val="left"/>
      </w:pPr>
      <w:r w:rsidRPr="00EF446E">
        <w:t>Board members asked questions regarding contract oversight and internal controls. Mr. Nackerman clarified that while systems are in place, certain procedures were bypassed in limited instances, and corrective steps are being taken.</w:t>
      </w:r>
    </w:p>
    <w:p w14:paraId="1644861B" w14:textId="77777777" w:rsidR="00EF446E" w:rsidRPr="00E62ED7" w:rsidRDefault="00EF446E" w:rsidP="00EF446E">
      <w:pPr>
        <w:spacing w:after="0" w:line="240" w:lineRule="auto"/>
        <w:jc w:val="left"/>
        <w:rPr>
          <w:b/>
          <w:bCs/>
        </w:rPr>
      </w:pPr>
      <w:r w:rsidRPr="00E62ED7">
        <w:rPr>
          <w:b/>
          <w:bCs/>
        </w:rPr>
        <w:t>CONSENT CALENDAR REPORTS</w:t>
      </w:r>
    </w:p>
    <w:p w14:paraId="5DD97D78" w14:textId="77777777" w:rsidR="00EF446E" w:rsidRPr="00EF446E" w:rsidRDefault="00EF446E" w:rsidP="00EF446E">
      <w:pPr>
        <w:spacing w:after="0" w:line="240" w:lineRule="auto"/>
        <w:jc w:val="left"/>
      </w:pPr>
      <w:r w:rsidRPr="00EF446E">
        <w:t>The Board considered the consent calendar items as presented on the agenda.</w:t>
      </w:r>
    </w:p>
    <w:p w14:paraId="0D1A9894" w14:textId="77777777" w:rsidR="00EF446E" w:rsidRPr="00EF446E" w:rsidRDefault="00EF446E" w:rsidP="00EF446E">
      <w:pPr>
        <w:spacing w:after="0" w:line="240" w:lineRule="auto"/>
        <w:jc w:val="left"/>
      </w:pPr>
      <w:r w:rsidRPr="00EF446E">
        <w:t>Several items were discussed, including:</w:t>
      </w:r>
    </w:p>
    <w:p w14:paraId="032C6D0B" w14:textId="77777777" w:rsidR="00EF446E" w:rsidRPr="00EF446E" w:rsidRDefault="00000000">
      <w:pPr>
        <w:spacing w:after="0"/>
        <w:jc w:val="left"/>
      </w:pPr>
      <w:r w:rsidRPr="00E62ED7">
        <w:rPr>
          <w:b/>
          <w:bCs/>
        </w:rPr>
        <w:t>TAYLOR SPRINGS RESIDENT CONCERNS</w:t>
      </w:r>
    </w:p>
    <w:p w14:paraId="41149B45" w14:textId="77777777" w:rsidR="00EF446E" w:rsidRPr="00EF446E" w:rsidRDefault="00EF446E" w:rsidP="00EF446E">
      <w:pPr>
        <w:spacing w:after="0" w:line="240" w:lineRule="auto"/>
        <w:jc w:val="left"/>
      </w:pPr>
      <w:r w:rsidRPr="00EF446E">
        <w:lastRenderedPageBreak/>
        <w:t>Staff provided an update regarding resident concerns at the Taylor Springs property. It was noted that issues had been raised in a prior meeting related to communication, program requirements, and resident experience.</w:t>
      </w:r>
    </w:p>
    <w:p w14:paraId="56DD4A06" w14:textId="77777777" w:rsidR="00EF446E" w:rsidRPr="00EF446E" w:rsidRDefault="00EF446E" w:rsidP="00EF446E">
      <w:pPr>
        <w:spacing w:after="0" w:line="240" w:lineRule="auto"/>
        <w:jc w:val="left"/>
      </w:pPr>
      <w:r w:rsidRPr="00EF446E">
        <w:t>Staff reported that follow-up actions are underway, including increased coordination with the third-party property management company, additional staff presence, and scheduled meetings with residents to address concerns directly.</w:t>
      </w:r>
    </w:p>
    <w:p w14:paraId="66D2F659" w14:textId="77777777" w:rsidR="00EF446E" w:rsidRPr="00EF446E" w:rsidRDefault="00000000">
      <w:pPr>
        <w:spacing w:after="0"/>
        <w:jc w:val="left"/>
      </w:pPr>
      <w:r w:rsidRPr="00EF446E">
        <w:t xml:space="preserve">Staff acknowledged the complexity of </w:t>
      </w:r>
      <w:r w:rsidR="00AB5E60" w:rsidRPr="00AB5E60">
        <w:t xml:space="preserve">the </w:t>
      </w:r>
      <w:r w:rsidRPr="00EF446E">
        <w:t>overlapping program requirements, including project-based vouchers and Section 42 regulations, and emphasized ongoing efforts to improve communication and responsiveness.</w:t>
      </w:r>
    </w:p>
    <w:p w14:paraId="6AA75623" w14:textId="77777777" w:rsidR="00EF446E" w:rsidRPr="00EF446E" w:rsidRDefault="00EF446E" w:rsidP="00EF446E">
      <w:pPr>
        <w:spacing w:after="0" w:line="240" w:lineRule="auto"/>
        <w:jc w:val="left"/>
      </w:pPr>
      <w:r w:rsidRPr="00EF446E">
        <w:t>Board members emphasized the importance of continued engagement and requested ongoing updates on progress.</w:t>
      </w:r>
    </w:p>
    <w:p w14:paraId="7A2C9973" w14:textId="77777777" w:rsidR="00EF446E" w:rsidRPr="00EF446E" w:rsidRDefault="00000000">
      <w:pPr>
        <w:spacing w:after="0"/>
        <w:jc w:val="left"/>
      </w:pPr>
      <w:r w:rsidRPr="00E62ED7">
        <w:rPr>
          <w:b/>
          <w:bCs/>
        </w:rPr>
        <w:t>HOUSING PROGRAM DEVELOPMENT (HOMEOWNERSHIP INITIATIVES)</w:t>
      </w:r>
    </w:p>
    <w:p w14:paraId="7241A644" w14:textId="77777777" w:rsidR="00EF446E" w:rsidRPr="00EF446E" w:rsidRDefault="00EF446E" w:rsidP="00EF446E">
      <w:pPr>
        <w:spacing w:after="0" w:line="240" w:lineRule="auto"/>
        <w:jc w:val="left"/>
      </w:pPr>
      <w:r w:rsidRPr="00EF446E">
        <w:t>Board members requested a future work session to review homeownership program strategies, including potential approaches to expanding access and aligning with development activities.</w:t>
      </w:r>
    </w:p>
    <w:p w14:paraId="0A08B250" w14:textId="77777777" w:rsidR="00EF446E" w:rsidRPr="00EF446E" w:rsidRDefault="00000000">
      <w:pPr>
        <w:spacing w:after="0"/>
        <w:jc w:val="left"/>
      </w:pPr>
      <w:r w:rsidRPr="00E62ED7">
        <w:rPr>
          <w:b/>
          <w:bCs/>
        </w:rPr>
        <w:t>TENANT VACANCIES</w:t>
      </w:r>
    </w:p>
    <w:p w14:paraId="328C694B" w14:textId="77777777" w:rsidR="00EF446E" w:rsidRPr="00EF446E" w:rsidRDefault="00EF446E" w:rsidP="00EF446E">
      <w:pPr>
        <w:spacing w:after="0" w:line="240" w:lineRule="auto"/>
        <w:jc w:val="left"/>
      </w:pPr>
      <w:r w:rsidRPr="00EF446E">
        <w:t>Staff reported on current occupancy levels and noted that vacancy challenges are concentrated primarily at certain veteran-designated and supportive housing sites.</w:t>
      </w:r>
    </w:p>
    <w:p w14:paraId="34D6027F" w14:textId="77777777" w:rsidR="00EF446E" w:rsidRPr="00EF446E" w:rsidRDefault="00EF446E" w:rsidP="00EF446E">
      <w:pPr>
        <w:spacing w:after="0" w:line="240" w:lineRule="auto"/>
        <w:jc w:val="left"/>
      </w:pPr>
      <w:r w:rsidRPr="00EF446E">
        <w:t>Staff indicated that coordination with referral partners, including the Veterans Administration, has improved and is expected to increase lease-up activity.</w:t>
      </w:r>
    </w:p>
    <w:p w14:paraId="2875711A" w14:textId="77777777" w:rsidR="00EF446E" w:rsidRPr="00EF446E" w:rsidRDefault="00EF446E" w:rsidP="00EF446E">
      <w:pPr>
        <w:spacing w:after="0" w:line="240" w:lineRule="auto"/>
        <w:jc w:val="left"/>
      </w:pPr>
      <w:r w:rsidRPr="00EF446E">
        <w:t>No formal action was taken on consent calendar items.</w:t>
      </w:r>
    </w:p>
    <w:p w14:paraId="2FE58F56" w14:textId="77777777" w:rsidR="00EF446E" w:rsidRPr="00E62ED7" w:rsidRDefault="00EF446E" w:rsidP="00EF446E">
      <w:pPr>
        <w:spacing w:after="0" w:line="240" w:lineRule="auto"/>
        <w:jc w:val="left"/>
        <w:rPr>
          <w:b/>
          <w:bCs/>
        </w:rPr>
      </w:pPr>
      <w:r w:rsidRPr="00E62ED7">
        <w:rPr>
          <w:b/>
          <w:bCs/>
        </w:rPr>
        <w:t>CLOSED SESSION</w:t>
      </w:r>
    </w:p>
    <w:p w14:paraId="6DD8B1D0" w14:textId="77777777" w:rsidR="00EF446E" w:rsidRPr="00EF446E" w:rsidRDefault="00000000">
      <w:pPr>
        <w:spacing w:after="0"/>
        <w:jc w:val="left"/>
      </w:pPr>
      <w:r w:rsidRPr="00D77DD0">
        <w:rPr>
          <w:b/>
          <w:bCs/>
        </w:rPr>
        <w:t>MOTION</w:t>
      </w:r>
      <w:r w:rsidRPr="00D77DD0">
        <w:rPr>
          <w:b/>
          <w:bCs/>
        </w:rPr>
        <w:br/>
      </w:r>
      <w:r w:rsidRPr="00EF446E">
        <w:t xml:space="preserve">Commissioner </w:t>
      </w:r>
      <w:r w:rsidR="00A12377" w:rsidRPr="00A12377">
        <w:t>Palmer DePaulis</w:t>
      </w:r>
      <w:r w:rsidRPr="00EF446E">
        <w:t xml:space="preserve"> moved to enter closed session to discuss the character, professional competence, or physical or mental health of an individual, and to include the HAME and HDC boards in the joint discussion.</w:t>
      </w:r>
      <w:r w:rsidRPr="00D77DD0">
        <w:br/>
      </w:r>
      <w:r w:rsidRPr="00D77DD0">
        <w:br/>
      </w:r>
      <w:r w:rsidRPr="00D77DD0">
        <w:rPr>
          <w:b/>
          <w:bCs/>
        </w:rPr>
        <w:t>Motion by</w:t>
      </w:r>
      <w:r w:rsidRPr="00D77DD0">
        <w:t xml:space="preserve"> </w:t>
      </w:r>
      <w:r w:rsidR="00A12377" w:rsidRPr="00A12377">
        <w:t>Palmer DePaulis.</w:t>
      </w:r>
      <w:r w:rsidRPr="00D77DD0">
        <w:br/>
      </w:r>
      <w:r w:rsidRPr="00D77DD0">
        <w:rPr>
          <w:b/>
          <w:bCs/>
        </w:rPr>
        <w:t>Second by</w:t>
      </w:r>
      <w:r w:rsidRPr="00D77DD0">
        <w:t xml:space="preserve"> Brenda Koga.</w:t>
      </w:r>
      <w:r w:rsidRPr="00D77DD0">
        <w:br/>
      </w:r>
      <w:r w:rsidRPr="00D77DD0">
        <w:br/>
      </w:r>
      <w:r w:rsidRPr="00D77DD0">
        <w:rPr>
          <w:b/>
          <w:bCs/>
        </w:rPr>
        <w:t>VOTE</w:t>
      </w:r>
      <w:r w:rsidRPr="00D77DD0">
        <w:rPr>
          <w:b/>
          <w:bCs/>
        </w:rPr>
        <w:br/>
      </w:r>
      <w:r w:rsidRPr="00D77DD0">
        <w:t>The motion passed unanimously.</w:t>
      </w:r>
    </w:p>
    <w:p w14:paraId="3FAB21AA" w14:textId="77777777" w:rsidR="00EF446E" w:rsidRPr="00EF446E" w:rsidRDefault="00000000">
      <w:pPr>
        <w:spacing w:after="0"/>
        <w:jc w:val="left"/>
      </w:pPr>
      <w:r w:rsidRPr="00D13F3F">
        <w:rPr>
          <w:b/>
          <w:bCs/>
        </w:rPr>
        <w:t>MOTION</w:t>
      </w:r>
      <w:r w:rsidRPr="00D13F3F">
        <w:rPr>
          <w:b/>
          <w:bCs/>
        </w:rPr>
        <w:br/>
      </w:r>
      <w:proofErr w:type="spellStart"/>
      <w:r w:rsidRPr="00D13F3F">
        <w:t>Motion</w:t>
      </w:r>
      <w:proofErr w:type="spellEnd"/>
      <w:r w:rsidRPr="00D13F3F">
        <w:t xml:space="preserve"> to </w:t>
      </w:r>
      <w:r w:rsidR="00006A8C" w:rsidRPr="00006A8C">
        <w:t>return from closed session</w:t>
      </w:r>
      <w:r w:rsidRPr="00D13F3F">
        <w:t>.</w:t>
      </w:r>
      <w:r w:rsidRPr="00D13F3F">
        <w:br/>
      </w:r>
      <w:r w:rsidRPr="00D13F3F">
        <w:br/>
      </w:r>
      <w:r w:rsidRPr="00D13F3F">
        <w:rPr>
          <w:b/>
          <w:bCs/>
        </w:rPr>
        <w:t>Motion by</w:t>
      </w:r>
      <w:r w:rsidRPr="00D13F3F">
        <w:t xml:space="preserve"> Fraser Nelson.</w:t>
      </w:r>
      <w:r w:rsidRPr="00D13F3F">
        <w:br/>
      </w:r>
      <w:r w:rsidRPr="00D13F3F">
        <w:rPr>
          <w:b/>
          <w:bCs/>
        </w:rPr>
        <w:t>Second by</w:t>
      </w:r>
      <w:r w:rsidRPr="00D13F3F">
        <w:t xml:space="preserve"> Brenda Koga.</w:t>
      </w:r>
      <w:r w:rsidRPr="00D13F3F">
        <w:br/>
      </w:r>
      <w:r w:rsidRPr="00D13F3F">
        <w:br/>
      </w:r>
      <w:r w:rsidRPr="00D13F3F">
        <w:rPr>
          <w:b/>
          <w:bCs/>
        </w:rPr>
        <w:t>VOTE</w:t>
      </w:r>
      <w:r w:rsidRPr="00D13F3F">
        <w:rPr>
          <w:b/>
          <w:bCs/>
        </w:rPr>
        <w:br/>
      </w:r>
      <w:r w:rsidRPr="00D13F3F">
        <w:t>The motion passed unanimously.</w:t>
      </w:r>
    </w:p>
    <w:p w14:paraId="23662240" w14:textId="77777777" w:rsidR="00EF446E" w:rsidRPr="00EF446E" w:rsidRDefault="00000000">
      <w:pPr>
        <w:spacing w:after="0"/>
        <w:jc w:val="left"/>
      </w:pPr>
      <w:r w:rsidRPr="00E62ED7">
        <w:rPr>
          <w:b/>
          <w:bCs/>
        </w:rPr>
        <w:lastRenderedPageBreak/>
        <w:t>APPROVE AMENDMENT TO (AND COMPLIANCE WITH) EXECUTIVE DIRECTOR EMPLOYMENT AGREEMENT</w:t>
      </w:r>
      <w:r>
        <w:rPr>
          <w:b/>
          <w:bCs/>
        </w:rPr>
        <w:br/>
      </w:r>
    </w:p>
    <w:p w14:paraId="355B33CA" w14:textId="77777777" w:rsidR="00EF446E" w:rsidRPr="00EF446E" w:rsidRDefault="00000000">
      <w:pPr>
        <w:spacing w:after="0"/>
        <w:jc w:val="left"/>
      </w:pPr>
      <w:r w:rsidRPr="00303304">
        <w:rPr>
          <w:b/>
          <w:bCs/>
        </w:rPr>
        <w:t>MOTION</w:t>
      </w:r>
      <w:r w:rsidRPr="00303304">
        <w:rPr>
          <w:b/>
          <w:bCs/>
        </w:rPr>
        <w:br/>
      </w:r>
      <w:r w:rsidRPr="00EF446E">
        <w:t>Commissioner Fraser Nelson moved to extend the Executive Director’s contract by two years, approve an 11% compensation increase retroactive to January 1, 2026, and authorize continued negotiations for formalization in a future contract addendum.</w:t>
      </w:r>
      <w:r w:rsidRPr="00303304">
        <w:br/>
      </w:r>
      <w:r w:rsidRPr="00303304">
        <w:br/>
      </w:r>
      <w:r w:rsidRPr="00303304">
        <w:rPr>
          <w:b/>
          <w:bCs/>
        </w:rPr>
        <w:t>Motion by</w:t>
      </w:r>
      <w:r w:rsidRPr="00303304">
        <w:t xml:space="preserve"> Fraser Nelson.</w:t>
      </w:r>
      <w:r w:rsidRPr="00303304">
        <w:br/>
      </w:r>
      <w:r w:rsidRPr="00303304">
        <w:rPr>
          <w:b/>
          <w:bCs/>
        </w:rPr>
        <w:t>Second by</w:t>
      </w:r>
      <w:r w:rsidRPr="00303304">
        <w:t xml:space="preserve"> </w:t>
      </w:r>
      <w:r w:rsidR="006B59AD" w:rsidRPr="006B59AD">
        <w:t>Palmer DePaulis</w:t>
      </w:r>
      <w:r w:rsidRPr="00303304">
        <w:t>.</w:t>
      </w:r>
      <w:r w:rsidRPr="00303304">
        <w:br/>
      </w:r>
      <w:r w:rsidRPr="00303304">
        <w:br/>
      </w:r>
      <w:r w:rsidRPr="00303304">
        <w:rPr>
          <w:b/>
          <w:bCs/>
        </w:rPr>
        <w:t>VOTE</w:t>
      </w:r>
      <w:r w:rsidRPr="00303304">
        <w:rPr>
          <w:b/>
          <w:bCs/>
        </w:rPr>
        <w:br/>
      </w:r>
      <w:r w:rsidRPr="00303304">
        <w:t>The motion passed unanimously.</w:t>
      </w:r>
    </w:p>
    <w:p w14:paraId="664EF365" w14:textId="77777777" w:rsidR="00EF446E" w:rsidRPr="00E62ED7" w:rsidRDefault="00EF446E" w:rsidP="00EF446E">
      <w:pPr>
        <w:spacing w:after="0" w:line="240" w:lineRule="auto"/>
        <w:jc w:val="left"/>
        <w:rPr>
          <w:b/>
          <w:bCs/>
        </w:rPr>
      </w:pPr>
      <w:r w:rsidRPr="00E62ED7">
        <w:rPr>
          <w:b/>
          <w:bCs/>
        </w:rPr>
        <w:t>COMMUNICATIONS</w:t>
      </w:r>
    </w:p>
    <w:p w14:paraId="0B83EB9E" w14:textId="77777777" w:rsidR="00EF446E" w:rsidRPr="00EF446E" w:rsidRDefault="00EF446E" w:rsidP="00EF446E">
      <w:pPr>
        <w:spacing w:after="0" w:line="240" w:lineRule="auto"/>
        <w:jc w:val="left"/>
      </w:pPr>
      <w:r w:rsidRPr="00EF446E">
        <w:t>No communications were discussed.</w:t>
      </w:r>
    </w:p>
    <w:p w14:paraId="2252FF11" w14:textId="77777777" w:rsidR="00EF446E" w:rsidRPr="00E62ED7" w:rsidRDefault="00EF446E" w:rsidP="00EF446E">
      <w:pPr>
        <w:spacing w:after="0" w:line="240" w:lineRule="auto"/>
        <w:jc w:val="left"/>
        <w:rPr>
          <w:b/>
          <w:bCs/>
        </w:rPr>
      </w:pPr>
      <w:r w:rsidRPr="00E62ED7">
        <w:rPr>
          <w:b/>
          <w:bCs/>
        </w:rPr>
        <w:t>OTHER BUSINESS</w:t>
      </w:r>
    </w:p>
    <w:p w14:paraId="4A580851" w14:textId="77777777" w:rsidR="00EF446E" w:rsidRPr="00EF446E" w:rsidRDefault="0015067D">
      <w:pPr>
        <w:spacing w:after="0"/>
        <w:jc w:val="left"/>
      </w:pPr>
      <w:r w:rsidRPr="0015067D">
        <w:t>No further business was discussed.</w:t>
      </w:r>
    </w:p>
    <w:p w14:paraId="18D23455" w14:textId="77777777" w:rsidR="00EF446E" w:rsidRPr="00E62ED7" w:rsidRDefault="00EF446E" w:rsidP="00EF446E">
      <w:pPr>
        <w:spacing w:after="0" w:line="240" w:lineRule="auto"/>
        <w:jc w:val="left"/>
        <w:rPr>
          <w:b/>
          <w:bCs/>
        </w:rPr>
      </w:pPr>
      <w:r w:rsidRPr="00E62ED7">
        <w:rPr>
          <w:b/>
          <w:bCs/>
        </w:rPr>
        <w:t>ADJOURNMENT</w:t>
      </w:r>
    </w:p>
    <w:p w14:paraId="2705123B" w14:textId="77777777" w:rsidR="00EF446E" w:rsidRPr="00EF446E" w:rsidRDefault="00000000">
      <w:pPr>
        <w:spacing w:after="0"/>
        <w:jc w:val="left"/>
      </w:pPr>
      <w:r w:rsidRPr="00EF446E">
        <w:t>There being no further business</w:t>
      </w:r>
      <w:proofErr w:type="gramStart"/>
      <w:r w:rsidRPr="00EF446E">
        <w:t xml:space="preserve">, </w:t>
      </w:r>
      <w:r w:rsidRPr="00EF446E">
        <w:t>the</w:t>
      </w:r>
      <w:proofErr w:type="gramEnd"/>
      <w:r w:rsidRPr="00EF446E">
        <w:t xml:space="preserve"> HASLC Board meeting was adjourned.</w:t>
      </w:r>
    </w:p>
    <w:sectPr w:rsidR="00EF446E" w:rsidRPr="00EF446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A408E" w14:textId="77777777" w:rsidR="00C724B2" w:rsidRDefault="00C724B2" w:rsidP="009C4DF7">
      <w:pPr>
        <w:spacing w:after="0" w:line="240" w:lineRule="auto"/>
      </w:pPr>
      <w:r>
        <w:separator/>
      </w:r>
    </w:p>
  </w:endnote>
  <w:endnote w:type="continuationSeparator" w:id="0">
    <w:p w14:paraId="16AF1980" w14:textId="77777777" w:rsidR="00C724B2" w:rsidRDefault="00C724B2" w:rsidP="009C4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79AB" w14:textId="77777777" w:rsidR="009C4DF7" w:rsidRDefault="009C4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7C210" w14:textId="77777777" w:rsidR="009C4DF7" w:rsidRDefault="009C4D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5998" w14:textId="77777777" w:rsidR="009C4DF7" w:rsidRDefault="009C4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C62DF" w14:textId="77777777" w:rsidR="00C724B2" w:rsidRDefault="00C724B2" w:rsidP="009C4DF7">
      <w:pPr>
        <w:spacing w:after="0" w:line="240" w:lineRule="auto"/>
      </w:pPr>
      <w:r>
        <w:separator/>
      </w:r>
    </w:p>
  </w:footnote>
  <w:footnote w:type="continuationSeparator" w:id="0">
    <w:p w14:paraId="6EE9E387" w14:textId="77777777" w:rsidR="00C724B2" w:rsidRDefault="00C724B2" w:rsidP="009C4D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E0A74" w14:textId="30B84B52" w:rsidR="009C4DF7" w:rsidRDefault="009C4D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46C2A" w14:textId="292E530B" w:rsidR="009C4DF7" w:rsidRDefault="009C4D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4CB12" w14:textId="7C99BB6D" w:rsidR="009C4DF7" w:rsidRDefault="009C4D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D3778"/>
    <w:multiLevelType w:val="multilevel"/>
    <w:tmpl w:val="8812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8A5A7D"/>
    <w:multiLevelType w:val="multilevel"/>
    <w:tmpl w:val="5A70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347300"/>
    <w:multiLevelType w:val="multilevel"/>
    <w:tmpl w:val="2448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523DE3"/>
    <w:multiLevelType w:val="multilevel"/>
    <w:tmpl w:val="CEDA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D812D1"/>
    <w:multiLevelType w:val="multilevel"/>
    <w:tmpl w:val="3F8C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8B1CD1"/>
    <w:multiLevelType w:val="multilevel"/>
    <w:tmpl w:val="8EF0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2363382">
    <w:abstractNumId w:val="2"/>
  </w:num>
  <w:num w:numId="2" w16cid:durableId="92559211">
    <w:abstractNumId w:val="3"/>
  </w:num>
  <w:num w:numId="3" w16cid:durableId="1520386595">
    <w:abstractNumId w:val="0"/>
  </w:num>
  <w:num w:numId="4" w16cid:durableId="1926258878">
    <w:abstractNumId w:val="1"/>
  </w:num>
  <w:num w:numId="5" w16cid:durableId="2048942930">
    <w:abstractNumId w:val="5"/>
  </w:num>
  <w:num w:numId="6" w16cid:durableId="825828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46E"/>
    <w:rsid w:val="00006A8C"/>
    <w:rsid w:val="00051F1B"/>
    <w:rsid w:val="000521C2"/>
    <w:rsid w:val="001062BA"/>
    <w:rsid w:val="001239BB"/>
    <w:rsid w:val="00142A47"/>
    <w:rsid w:val="0015067D"/>
    <w:rsid w:val="001C3B83"/>
    <w:rsid w:val="00214275"/>
    <w:rsid w:val="00267A36"/>
    <w:rsid w:val="00301C32"/>
    <w:rsid w:val="00302DAC"/>
    <w:rsid w:val="00303304"/>
    <w:rsid w:val="0031273E"/>
    <w:rsid w:val="003266DC"/>
    <w:rsid w:val="00386359"/>
    <w:rsid w:val="003A6FE8"/>
    <w:rsid w:val="003F6CB8"/>
    <w:rsid w:val="004F20F3"/>
    <w:rsid w:val="005446C5"/>
    <w:rsid w:val="00547A34"/>
    <w:rsid w:val="00591AD7"/>
    <w:rsid w:val="005B7D05"/>
    <w:rsid w:val="00617A56"/>
    <w:rsid w:val="00631712"/>
    <w:rsid w:val="006B59AD"/>
    <w:rsid w:val="006B6660"/>
    <w:rsid w:val="006C7AA0"/>
    <w:rsid w:val="006D03B1"/>
    <w:rsid w:val="006D5254"/>
    <w:rsid w:val="006D6543"/>
    <w:rsid w:val="006F420C"/>
    <w:rsid w:val="00732346"/>
    <w:rsid w:val="007C6834"/>
    <w:rsid w:val="007C7A65"/>
    <w:rsid w:val="0082326C"/>
    <w:rsid w:val="00862532"/>
    <w:rsid w:val="00874C68"/>
    <w:rsid w:val="008827C6"/>
    <w:rsid w:val="008C74C0"/>
    <w:rsid w:val="008D648D"/>
    <w:rsid w:val="008D7813"/>
    <w:rsid w:val="009A114E"/>
    <w:rsid w:val="009B1517"/>
    <w:rsid w:val="009C4DF7"/>
    <w:rsid w:val="00A12377"/>
    <w:rsid w:val="00A14F5D"/>
    <w:rsid w:val="00A17048"/>
    <w:rsid w:val="00A2482C"/>
    <w:rsid w:val="00A97C83"/>
    <w:rsid w:val="00AA1DC3"/>
    <w:rsid w:val="00AB5E60"/>
    <w:rsid w:val="00AD7290"/>
    <w:rsid w:val="00B83C8F"/>
    <w:rsid w:val="00C724B2"/>
    <w:rsid w:val="00CB7520"/>
    <w:rsid w:val="00D13F3F"/>
    <w:rsid w:val="00D33473"/>
    <w:rsid w:val="00D47D4A"/>
    <w:rsid w:val="00D51C49"/>
    <w:rsid w:val="00D77DD0"/>
    <w:rsid w:val="00DE3F9D"/>
    <w:rsid w:val="00E62ED7"/>
    <w:rsid w:val="00EF446E"/>
    <w:rsid w:val="00F47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1936B"/>
  <w15:chartTrackingRefBased/>
  <w15:docId w15:val="{0F7F5EF1-FB6B-49BB-AA7E-9C924B68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
    <w:qFormat/>
    <w:rsid w:val="004F20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4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F44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4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4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4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4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4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4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ardReportTitle">
    <w:name w:val="Board Report Title"/>
    <w:basedOn w:val="Heading1"/>
    <w:link w:val="BoardReportTitleChar"/>
    <w:autoRedefine/>
    <w:qFormat/>
    <w:rsid w:val="004F20F3"/>
    <w:pPr>
      <w:tabs>
        <w:tab w:val="left" w:pos="720"/>
      </w:tabs>
      <w:spacing w:before="480" w:after="0"/>
    </w:pPr>
    <w:rPr>
      <w:rFonts w:ascii="Times New Roman" w:hAnsi="Times New Roman"/>
      <w:b/>
      <w:bCs/>
      <w:color w:val="000000" w:themeColor="text1"/>
      <w:sz w:val="28"/>
      <w:szCs w:val="28"/>
    </w:rPr>
  </w:style>
  <w:style w:type="character" w:customStyle="1" w:styleId="BoardReportTitleChar">
    <w:name w:val="Board Report Title Char"/>
    <w:basedOn w:val="Heading1Char"/>
    <w:link w:val="BoardReportTitle"/>
    <w:rsid w:val="004F20F3"/>
    <w:rPr>
      <w:rFonts w:ascii="Times New Roman" w:eastAsiaTheme="majorEastAsia" w:hAnsi="Times New Roman" w:cstheme="majorBidi"/>
      <w:b/>
      <w:bCs/>
      <w:color w:val="000000" w:themeColor="text1"/>
      <w:sz w:val="28"/>
      <w:szCs w:val="28"/>
    </w:rPr>
  </w:style>
  <w:style w:type="character" w:customStyle="1" w:styleId="Heading1Char">
    <w:name w:val="Heading 1 Char"/>
    <w:basedOn w:val="DefaultParagraphFont"/>
    <w:link w:val="Heading1"/>
    <w:uiPriority w:val="9"/>
    <w:rsid w:val="004F20F3"/>
    <w:rPr>
      <w:rFonts w:asciiTheme="majorHAnsi" w:eastAsiaTheme="majorEastAsia" w:hAnsiTheme="majorHAnsi" w:cstheme="majorBidi"/>
      <w:color w:val="0F4761" w:themeColor="accent1" w:themeShade="BF"/>
      <w:sz w:val="40"/>
      <w:szCs w:val="40"/>
    </w:rPr>
  </w:style>
  <w:style w:type="paragraph" w:customStyle="1" w:styleId="Agenda">
    <w:name w:val="Agenda"/>
    <w:basedOn w:val="Title"/>
    <w:next w:val="Title"/>
    <w:link w:val="AgendaChar"/>
    <w:autoRedefine/>
    <w:qFormat/>
    <w:rsid w:val="004F20F3"/>
    <w:pPr>
      <w:pBdr>
        <w:bottom w:val="single" w:sz="8" w:space="4" w:color="156082" w:themeColor="accent1"/>
      </w:pBdr>
      <w:spacing w:after="300"/>
    </w:pPr>
    <w:rPr>
      <w:rFonts w:ascii="Times New Roman" w:hAnsi="Times New Roman" w:cs="Times New Roman"/>
      <w:spacing w:val="5"/>
      <w:sz w:val="32"/>
      <w:szCs w:val="36"/>
    </w:rPr>
  </w:style>
  <w:style w:type="character" w:customStyle="1" w:styleId="AgendaChar">
    <w:name w:val="Agenda Char"/>
    <w:basedOn w:val="TitleChar"/>
    <w:link w:val="Agenda"/>
    <w:rsid w:val="004F20F3"/>
    <w:rPr>
      <w:rFonts w:ascii="Times New Roman" w:eastAsiaTheme="majorEastAsia" w:hAnsi="Times New Roman" w:cs="Times New Roman"/>
      <w:spacing w:val="5"/>
      <w:kern w:val="28"/>
      <w:sz w:val="32"/>
      <w:szCs w:val="36"/>
    </w:rPr>
  </w:style>
  <w:style w:type="paragraph" w:styleId="Title">
    <w:name w:val="Title"/>
    <w:basedOn w:val="Normal"/>
    <w:next w:val="Normal"/>
    <w:link w:val="TitleChar"/>
    <w:uiPriority w:val="10"/>
    <w:qFormat/>
    <w:rsid w:val="004F20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0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F44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F44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4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4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4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4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4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46E"/>
    <w:rPr>
      <w:rFonts w:eastAsiaTheme="majorEastAsia" w:cstheme="majorBidi"/>
      <w:color w:val="272727" w:themeColor="text1" w:themeTint="D8"/>
    </w:rPr>
  </w:style>
  <w:style w:type="paragraph" w:styleId="Subtitle">
    <w:name w:val="Subtitle"/>
    <w:basedOn w:val="Normal"/>
    <w:next w:val="Normal"/>
    <w:link w:val="SubtitleChar"/>
    <w:uiPriority w:val="11"/>
    <w:qFormat/>
    <w:rsid w:val="00EF446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4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46E"/>
    <w:pPr>
      <w:spacing w:before="160" w:after="160"/>
    </w:pPr>
    <w:rPr>
      <w:i/>
      <w:iCs/>
      <w:color w:val="404040" w:themeColor="text1" w:themeTint="BF"/>
    </w:rPr>
  </w:style>
  <w:style w:type="character" w:customStyle="1" w:styleId="QuoteChar">
    <w:name w:val="Quote Char"/>
    <w:basedOn w:val="DefaultParagraphFont"/>
    <w:link w:val="Quote"/>
    <w:uiPriority w:val="29"/>
    <w:rsid w:val="00EF446E"/>
    <w:rPr>
      <w:i/>
      <w:iCs/>
      <w:color w:val="404040" w:themeColor="text1" w:themeTint="BF"/>
    </w:rPr>
  </w:style>
  <w:style w:type="paragraph" w:styleId="ListParagraph">
    <w:name w:val="List Paragraph"/>
    <w:basedOn w:val="Normal"/>
    <w:uiPriority w:val="34"/>
    <w:qFormat/>
    <w:rsid w:val="00EF446E"/>
    <w:pPr>
      <w:ind w:left="720"/>
      <w:contextualSpacing/>
    </w:pPr>
  </w:style>
  <w:style w:type="character" w:styleId="IntenseEmphasis">
    <w:name w:val="Intense Emphasis"/>
    <w:basedOn w:val="DefaultParagraphFont"/>
    <w:uiPriority w:val="21"/>
    <w:qFormat/>
    <w:rsid w:val="00EF446E"/>
    <w:rPr>
      <w:i/>
      <w:iCs/>
      <w:color w:val="0F4761" w:themeColor="accent1" w:themeShade="BF"/>
    </w:rPr>
  </w:style>
  <w:style w:type="paragraph" w:styleId="IntenseQuote">
    <w:name w:val="Intense Quote"/>
    <w:basedOn w:val="Normal"/>
    <w:next w:val="Normal"/>
    <w:link w:val="IntenseQuoteChar"/>
    <w:uiPriority w:val="30"/>
    <w:qFormat/>
    <w:rsid w:val="00EF446E"/>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EF446E"/>
    <w:rPr>
      <w:i/>
      <w:iCs/>
      <w:color w:val="0F4761" w:themeColor="accent1" w:themeShade="BF"/>
    </w:rPr>
  </w:style>
  <w:style w:type="character" w:styleId="IntenseReference">
    <w:name w:val="Intense Reference"/>
    <w:basedOn w:val="DefaultParagraphFont"/>
    <w:uiPriority w:val="32"/>
    <w:qFormat/>
    <w:rsid w:val="00EF446E"/>
    <w:rPr>
      <w:b/>
      <w:bCs/>
      <w:smallCaps/>
      <w:color w:val="0F4761" w:themeColor="accent1" w:themeShade="BF"/>
      <w:spacing w:val="5"/>
    </w:rPr>
  </w:style>
  <w:style w:type="paragraph" w:styleId="Header">
    <w:name w:val="header"/>
    <w:basedOn w:val="Normal"/>
    <w:link w:val="HeaderChar"/>
    <w:uiPriority w:val="99"/>
    <w:unhideWhenUsed/>
    <w:rsid w:val="009C4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DF7"/>
  </w:style>
  <w:style w:type="paragraph" w:styleId="Footer">
    <w:name w:val="footer"/>
    <w:basedOn w:val="Normal"/>
    <w:link w:val="FooterChar"/>
    <w:uiPriority w:val="99"/>
    <w:unhideWhenUsed/>
    <w:rsid w:val="009C4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DF7"/>
  </w:style>
  <w:style w:type="character" w:styleId="BookTitle">
    <w:name w:val="Book Title"/>
    <w:basedOn w:val="DefaultParagraphFont"/>
    <w:uiPriority w:val="33"/>
    <w:qFormat/>
    <w:rsid w:val="006D5254"/>
    <w:rPr>
      <w:b/>
      <w:bCs/>
      <w:i/>
      <w:iCs/>
      <w:spacing w:val="5"/>
    </w:rPr>
  </w:style>
  <w:style w:type="paragraph" w:styleId="Caption">
    <w:name w:val="caption"/>
    <w:basedOn w:val="Normal"/>
    <w:next w:val="Normal"/>
    <w:uiPriority w:val="35"/>
    <w:semiHidden/>
    <w:unhideWhenUsed/>
    <w:qFormat/>
    <w:rsid w:val="006D5254"/>
    <w:pPr>
      <w:spacing w:line="240" w:lineRule="auto"/>
    </w:pPr>
    <w:rPr>
      <w:i/>
      <w:iCs/>
      <w:color w:val="0E2841" w:themeColor="text2"/>
      <w:sz w:val="18"/>
      <w:szCs w:val="18"/>
    </w:rPr>
  </w:style>
  <w:style w:type="character" w:styleId="Emphasis">
    <w:name w:val="Emphasis"/>
    <w:basedOn w:val="DefaultParagraphFont"/>
    <w:uiPriority w:val="20"/>
    <w:qFormat/>
    <w:rsid w:val="006D5254"/>
    <w:rPr>
      <w:i/>
      <w:iCs/>
    </w:rPr>
  </w:style>
  <w:style w:type="paragraph" w:styleId="NoSpacing">
    <w:name w:val="No Spacing"/>
    <w:uiPriority w:val="1"/>
    <w:qFormat/>
    <w:rsid w:val="006D5254"/>
  </w:style>
  <w:style w:type="character" w:styleId="Strong">
    <w:name w:val="Strong"/>
    <w:basedOn w:val="DefaultParagraphFont"/>
    <w:uiPriority w:val="22"/>
    <w:qFormat/>
    <w:rsid w:val="006D5254"/>
    <w:rPr>
      <w:b/>
      <w:bCs/>
    </w:rPr>
  </w:style>
  <w:style w:type="character" w:styleId="SubtleEmphasis">
    <w:name w:val="Subtle Emphasis"/>
    <w:basedOn w:val="DefaultParagraphFont"/>
    <w:uiPriority w:val="19"/>
    <w:qFormat/>
    <w:rsid w:val="006D5254"/>
    <w:rPr>
      <w:i/>
      <w:iCs/>
      <w:color w:val="404040" w:themeColor="text1" w:themeTint="BF"/>
    </w:rPr>
  </w:style>
  <w:style w:type="character" w:styleId="SubtleReference">
    <w:name w:val="Subtle Reference"/>
    <w:basedOn w:val="DefaultParagraphFont"/>
    <w:uiPriority w:val="31"/>
    <w:qFormat/>
    <w:rsid w:val="006D5254"/>
    <w:rPr>
      <w:smallCaps/>
      <w:color w:val="5A5A5A" w:themeColor="text1" w:themeTint="A5"/>
    </w:rPr>
  </w:style>
  <w:style w:type="paragraph" w:styleId="TOCHeading">
    <w:name w:val="TOC Heading"/>
    <w:basedOn w:val="Heading1"/>
    <w:next w:val="Normal"/>
    <w:uiPriority w:val="39"/>
    <w:semiHidden/>
    <w:unhideWhenUsed/>
    <w:qFormat/>
    <w:rsid w:val="006D5254"/>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f91247-e151-4e54-aa4e-6e843920fba2">
      <Terms xmlns="http://schemas.microsoft.com/office/infopath/2007/PartnerControls"/>
    </lcf76f155ced4ddcb4097134ff3c332f>
    <TaxCatchAll xmlns="9b47052d-e160-4f87-bc87-98e5d60eee37" xsi:nil="true"/>
    <PrimeLastClassified xmlns="9b47052d-e160-4f87-bc87-98e5d60eee37" xsi:nil="true"/>
    <PrimeClassificationStatusDetails xmlns="9b47052d-e160-4f87-bc87-98e5d60eee37" xsi:nil="true"/>
    <PrimeAutofillMeta xmlns="9b47052d-e160-4f87-bc87-98e5d60eee37" xsi:nil="true"/>
    <IncludeInPacket xmlns="cff91247-e151-4e54-aa4e-6e843920fba2">false</IncludeInPacket>
    <Status xmlns="cff91247-e151-4e54-aa4e-6e843920fba2" xsi:nil="true"/>
    <PrimeCorrectedByUser xmlns="9b47052d-e160-4f87-bc87-98e5d60eee37" xsi:nil="true"/>
    <Entity xmlns="cff91247-e151-4e54-aa4e-6e843920fba2" xsi:nil="true"/>
    <OriginatingDepartment xmlns="cff91247-e151-4e54-aa4e-6e843920fba2" xsi:nil="true"/>
    <Presenter xmlns="cff91247-e151-4e54-aa4e-6e843920fba2" xsi:nil="true"/>
    <DocumentType xmlns="cff91247-e151-4e54-aa4e-6e843920fba2" xsi:nil="true"/>
    <PrimeClassificationStatus xmlns="9b47052d-e160-4f87-bc87-98e5d60eee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341D2066D24D4CBC67DC7AE2D630CB" ma:contentTypeVersion="26" ma:contentTypeDescription="Create a new document." ma:contentTypeScope="" ma:versionID="75a79957b97baadbd13078e0ef81ba02">
  <xsd:schema xmlns:xsd="http://www.w3.org/2001/XMLSchema" xmlns:xs="http://www.w3.org/2001/XMLSchema" xmlns:p="http://schemas.microsoft.com/office/2006/metadata/properties" xmlns:ns2="cff91247-e151-4e54-aa4e-6e843920fba2" xmlns:ns3="9b47052d-e160-4f87-bc87-98e5d60eee37" targetNamespace="http://schemas.microsoft.com/office/2006/metadata/properties" ma:root="true" ma:fieldsID="5a62ef099f4aeaddc77d1ffc84c3531d" ns2:_="" ns3:_="">
    <xsd:import namespace="cff91247-e151-4e54-aa4e-6e843920fba2"/>
    <xsd:import namespace="9b47052d-e160-4f87-bc87-98e5d60eee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BillingMetadata" minOccurs="0"/>
                <xsd:element ref="ns2:Entity" minOccurs="0"/>
                <xsd:element ref="ns2:DocumentType" minOccurs="0"/>
                <xsd:element ref="ns2:Status" minOccurs="0"/>
                <xsd:element ref="ns2:Presenter" minOccurs="0"/>
                <xsd:element ref="ns2:IncludeInPacket" minOccurs="0"/>
                <xsd:element ref="ns2:OriginatingDepartment" minOccurs="0"/>
                <xsd:element ref="ns3:PrimeClassificationStatus" minOccurs="0"/>
                <xsd:element ref="ns3:PrimeClassificationStatusDetails" minOccurs="0"/>
                <xsd:element ref="ns3:PrimeLastClassified" minOccurs="0"/>
                <xsd:element ref="ns3:PrimeCorrectedByUser" minOccurs="0"/>
                <xsd:element ref="ns3:PrimeAutofillMe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91247-e151-4e54-aa4e-6e843920f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db3e304-69f6-4211-999a-cfe18b3e5c6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description="" ma:internalName="MediaServiceOCR"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Entity" ma:index="23" nillable="true" ma:displayName="Entity" ma:format="Dropdown" ma:internalName="Entity">
      <xsd:simpleType>
        <xsd:restriction base="dms:Choice">
          <xsd:enumeration value="HASLC"/>
          <xsd:enumeration value="HAME"/>
          <xsd:enumeration value="HDC"/>
          <xsd:enumeration value="Joint"/>
        </xsd:restriction>
      </xsd:simpleType>
    </xsd:element>
    <xsd:element name="DocumentType" ma:index="24" nillable="true" ma:displayName="Document Type" ma:format="Dropdown" ma:internalName="DocumentType">
      <xsd:simpleType>
        <xsd:restriction base="dms:Choice">
          <xsd:enumeration value="Report"/>
          <xsd:enumeration value="Agenda"/>
          <xsd:enumeration value="Minutes"/>
          <xsd:enumeration value="Resolution"/>
          <xsd:enumeration value="Financials"/>
          <xsd:enumeration value="Supporting Document"/>
          <xsd:enumeration value="Presentation"/>
          <xsd:enumeration value="Other"/>
        </xsd:restriction>
      </xsd:simpleType>
    </xsd:element>
    <xsd:element name="Status" ma:index="25" nillable="true" ma:displayName="Status" ma:format="Dropdown" ma:internalName="Status">
      <xsd:simpleType>
        <xsd:restriction base="dms:Choice">
          <xsd:enumeration value="Draft"/>
          <xsd:enumeration value="Under Review"/>
          <xsd:enumeration value="Final"/>
        </xsd:restriction>
      </xsd:simpleType>
    </xsd:element>
    <xsd:element name="Presenter" ma:index="26" nillable="true" ma:displayName="Presenter" ma:format="Dropdown" ma:internalName="Presenter">
      <xsd:simpleType>
        <xsd:restriction base="dms:Choice">
          <xsd:enumeration value="Daniel Nackerman"/>
          <xsd:enumeration value="Kim Wilford"/>
          <xsd:enumeration value="Britnee Dabb"/>
          <xsd:enumeration value="Zac Pau'u"/>
          <xsd:enumeration value="Vicci Jenkins"/>
          <xsd:enumeration value="Jennifer Nakao"/>
          <xsd:enumeration value="Paul Edwards"/>
          <xsd:enumeration value="Siah Siabi"/>
          <xsd:enumeration value="Commission"/>
        </xsd:restriction>
      </xsd:simpleType>
    </xsd:element>
    <xsd:element name="IncludeInPacket" ma:index="27" nillable="true" ma:displayName="Include In Packet" ma:default="0" ma:format="Dropdown" ma:internalName="IncludeInPacket">
      <xsd:simpleType>
        <xsd:restriction base="dms:Boolean"/>
      </xsd:simpleType>
    </xsd:element>
    <xsd:element name="OriginatingDepartment" ma:index="28" nillable="true" ma:displayName="Originating Department" ma:format="Dropdown" ma:internalName="OriginatingDepartment">
      <xsd:simpleType>
        <xsd:restriction base="dms:Choice">
          <xsd:enumeration value="Executive"/>
          <xsd:enumeration value="Finance"/>
          <xsd:enumeration value="Development"/>
          <xsd:enumeration value="Legal"/>
          <xsd:enumeration value="HR"/>
          <xsd:enumeration value="IT"/>
          <xsd:enumeration value="Section 8"/>
          <xsd:enumeration value="Property Management"/>
          <xsd:enumeration value="Admin"/>
        </xsd:restriction>
      </xsd:simpleType>
    </xsd:element>
  </xsd:schema>
  <xsd:schema xmlns:xsd="http://www.w3.org/2001/XMLSchema" xmlns:xs="http://www.w3.org/2001/XMLSchema" xmlns:dms="http://schemas.microsoft.com/office/2006/documentManagement/types" xmlns:pc="http://schemas.microsoft.com/office/infopath/2007/PartnerControls" targetNamespace="9b47052d-e160-4f87-bc87-98e5d60eee3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d53e8fd-e6ff-475a-b36e-40f524279ec3}" ma:internalName="TaxCatchAll" ma:showField="CatchAllData" ma:web="9b47052d-e160-4f87-bc87-98e5d60eee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PrimeClassificationStatus" ma:index="29" nillable="true" ma:displayName="Processing status" ma:internalName="PrimeClassificationStatus">
      <xsd:simpleType>
        <xsd:restriction base="dms:Text"/>
      </xsd:simpleType>
    </xsd:element>
    <xsd:element name="PrimeClassificationStatusDetails" ma:index="30" nillable="true" ma:displayName="Processing details" ma:internalName="PrimeClassificationStatusDetails">
      <xsd:simpleType>
        <xsd:restriction base="dms:Note">
          <xsd:maxLength value="255"/>
        </xsd:restriction>
      </xsd:simpleType>
    </xsd:element>
    <xsd:element name="PrimeLastClassified" ma:index="31" nillable="true" ma:displayName="Processed" ma:internalName="PrimeLastClassified">
      <xsd:simpleType>
        <xsd:restriction base="dms:DateTime"/>
      </xsd:simpleType>
    </xsd:element>
    <xsd:element name="PrimeCorrectedByUser" ma:index="32" nillable="true" ma:displayName="Corrected" ma:internalName="PrimeCorrectedByUser">
      <xsd:simpleType>
        <xsd:restriction base="dms:Boolean"/>
      </xsd:simpleType>
    </xsd:element>
    <xsd:element name="PrimeAutofillMeta" ma:index="33" nillable="true" ma:displayName="Autofill Meta" ma:hidden="true" ma:internalName="PrimeAutofillMe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11B4A3-ECAA-46F0-91B2-14AA7EBC8133}">
  <ds:schemaRefs>
    <ds:schemaRef ds:uri="http://schemas.microsoft.com/sharepoint/v3/contenttype/forms"/>
  </ds:schemaRefs>
</ds:datastoreItem>
</file>

<file path=customXml/itemProps2.xml><?xml version="1.0" encoding="utf-8"?>
<ds:datastoreItem xmlns:ds="http://schemas.openxmlformats.org/officeDocument/2006/customXml" ds:itemID="{202F7FE0-6B20-4074-9542-B66FDB9D2540}">
  <ds:schemaRefs>
    <ds:schemaRef ds:uri="http://schemas.microsoft.com/office/2006/metadata/properties"/>
    <ds:schemaRef ds:uri="http://schemas.microsoft.com/office/infopath/2007/PartnerControls"/>
    <ds:schemaRef ds:uri="cff91247-e151-4e54-aa4e-6e843920fba2"/>
    <ds:schemaRef ds:uri="9b47052d-e160-4f87-bc87-98e5d60eee37"/>
  </ds:schemaRefs>
</ds:datastoreItem>
</file>

<file path=customXml/itemProps3.xml><?xml version="1.0" encoding="utf-8"?>
<ds:datastoreItem xmlns:ds="http://schemas.openxmlformats.org/officeDocument/2006/customXml" ds:itemID="{1E91A307-C39B-4733-8EBA-2777D18F4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91247-e151-4e54-aa4e-6e843920fba2"/>
    <ds:schemaRef ds:uri="9b47052d-e160-4f87-bc87-98e5d60ee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8</Pages>
  <Words>1684</Words>
  <Characters>10479</Characters>
  <Application>Microsoft Office Word</Application>
  <DocSecurity>0</DocSecurity>
  <Lines>291</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Josie DeJarnatt</dc:creator>
  <cp:keywords/>
  <dc:description/>
  <cp:lastModifiedBy>Josie DeJarnatt</cp:lastModifiedBy>
  <cp:revision>15</cp:revision>
  <dcterms:created xsi:type="dcterms:W3CDTF">2026-06-25T22:37:00Z</dcterms:created>
  <dcterms:modified xsi:type="dcterms:W3CDTF">2026-07-20T17:25:00Z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0x010100A7341D2066D24D4CBC67DC7AE2D630CB</vt:lpwstr>
  </property>
  <property fmtid="{D5CDD505-2E9C-101B-9397-08002B2CF9AE}" pid="3" name="MediaServiceImageTags">
    <vt:lpwstr/>
  </property>
</Properties>
</file>