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BA11" w14:textId="716EAD9C" w:rsidR="00975D24" w:rsidRPr="002376A4" w:rsidRDefault="00975D24" w:rsidP="002376A4">
      <w:pPr>
        <w:jc w:val="center"/>
        <w:rPr>
          <w:sz w:val="24"/>
          <w:szCs w:val="24"/>
        </w:rPr>
      </w:pPr>
      <w:bookmarkStart w:id="0" w:name="PRELIMINARY_LIMITED_OFFERING_MEMORANDUM"/>
      <w:bookmarkStart w:id="1" w:name="TABLE_OF_CONTENTS"/>
      <w:bookmarkStart w:id="2" w:name="Summary_of_Anticipated_Development"/>
      <w:bookmarkStart w:id="3" w:name="Certain_LT_Indenture_Provisions"/>
      <w:bookmarkStart w:id="4" w:name="THE_2024A-2_SR_BONDS"/>
      <w:bookmarkStart w:id="5" w:name="Authorized_Denominations_of_the_2024A-2_"/>
      <w:bookmarkStart w:id="6" w:name="Debt_Service_Requirements_and_Forecasted"/>
      <w:bookmarkStart w:id="7" w:name="APPENDIX_A-2_SR_FINANCIAL_FORECASTS"/>
      <w:bookmarkStart w:id="8" w:name="APPENDIX_B_MARKET_STUDY"/>
      <w:bookmarkStart w:id="9" w:name="APPENDIX_H_FORM_OF_INVESTOR_LETTER"/>
      <w:bookmarkStart w:id="10" w:name="LIMITED_OFFERING_MEMORANDUM"/>
      <w:bookmarkStart w:id="11" w:name="APPENDIX_A_FINANCIAL_FORECASTS"/>
      <w:bookmarkStart w:id="12" w:name="APPENDIX_A-2_SR_FINANCIAL_FORECAST"/>
      <w:bookmarkStart w:id="13" w:name="APPENDIX_C_SELECTED_DEFINITIONS"/>
      <w:bookmarkStart w:id="14" w:name="APPENDIX_D_ECONOMIC_AND_DEMOGRAPHIC_INFO"/>
      <w:bookmarkStart w:id="15" w:name="APPENDIX_E_FORM_OF_CONTINUING_DISCLOSURE"/>
      <w:bookmarkStart w:id="16" w:name="APPENDIX_F_FORM_OF_BOND_COUNSEL_OPINION"/>
      <w:bookmarkStart w:id="17" w:name="APPENDIX_G_BOOK-ENTRY-ONLY_SYSTEM"/>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2376A4">
        <w:rPr>
          <w:b/>
          <w:bCs/>
          <w:sz w:val="24"/>
          <w:szCs w:val="24"/>
        </w:rPr>
        <w:t>FIRST AMENDED AND RESTATED INTERLOCAL COOPERATION AGREEMENT BETWEEN</w:t>
      </w:r>
    </w:p>
    <w:p w14:paraId="1A7C96BD" w14:textId="3E0733E1" w:rsidR="00975D24" w:rsidRPr="002376A4" w:rsidRDefault="00E8708B" w:rsidP="002376A4">
      <w:pPr>
        <w:jc w:val="center"/>
        <w:rPr>
          <w:sz w:val="24"/>
          <w:szCs w:val="24"/>
        </w:rPr>
      </w:pPr>
      <w:r w:rsidRPr="002376A4">
        <w:rPr>
          <w:b/>
          <w:bCs/>
          <w:sz w:val="24"/>
          <w:szCs w:val="24"/>
        </w:rPr>
        <w:t>HERRIMAN CITY</w:t>
      </w:r>
    </w:p>
    <w:p w14:paraId="5299CF69" w14:textId="355E2278" w:rsidR="00975D24" w:rsidRPr="002376A4" w:rsidRDefault="00E8708B" w:rsidP="002376A4">
      <w:pPr>
        <w:jc w:val="center"/>
        <w:rPr>
          <w:sz w:val="24"/>
          <w:szCs w:val="24"/>
        </w:rPr>
      </w:pPr>
      <w:r w:rsidRPr="002376A4">
        <w:rPr>
          <w:b/>
          <w:bCs/>
          <w:sz w:val="24"/>
          <w:szCs w:val="24"/>
        </w:rPr>
        <w:t>AND</w:t>
      </w:r>
    </w:p>
    <w:p w14:paraId="0AFFFBA8" w14:textId="7CCFFFEB" w:rsidR="00CD327D" w:rsidRPr="002376A4" w:rsidRDefault="00E8708B" w:rsidP="002376A4">
      <w:pPr>
        <w:jc w:val="center"/>
        <w:rPr>
          <w:sz w:val="24"/>
          <w:szCs w:val="24"/>
        </w:rPr>
      </w:pPr>
      <w:r w:rsidRPr="002376A4">
        <w:rPr>
          <w:b/>
          <w:bCs/>
          <w:sz w:val="24"/>
          <w:szCs w:val="24"/>
        </w:rPr>
        <w:t>OLYMPIA PUBLIC INFRASTRUCTURE DISTRICT NO</w:t>
      </w:r>
      <w:r w:rsidR="00975D24" w:rsidRPr="002376A4">
        <w:rPr>
          <w:b/>
          <w:bCs/>
          <w:sz w:val="24"/>
          <w:szCs w:val="24"/>
        </w:rPr>
        <w:t>S</w:t>
      </w:r>
      <w:r w:rsidRPr="002376A4">
        <w:rPr>
          <w:b/>
          <w:bCs/>
          <w:sz w:val="24"/>
          <w:szCs w:val="24"/>
        </w:rPr>
        <w:t>. 1</w:t>
      </w:r>
      <w:r w:rsidR="00975D24" w:rsidRPr="002376A4">
        <w:rPr>
          <w:b/>
          <w:bCs/>
          <w:sz w:val="24"/>
          <w:szCs w:val="24"/>
        </w:rPr>
        <w:t xml:space="preserve"> THROUGH 7</w:t>
      </w:r>
    </w:p>
    <w:p w14:paraId="19660C36" w14:textId="77777777" w:rsidR="00CD327D" w:rsidRPr="002376A4" w:rsidRDefault="00CD327D">
      <w:pPr>
        <w:pStyle w:val="BodyText"/>
        <w:rPr>
          <w:b/>
          <w:sz w:val="24"/>
          <w:szCs w:val="24"/>
        </w:rPr>
      </w:pPr>
    </w:p>
    <w:p w14:paraId="769A901B" w14:textId="369593C7" w:rsidR="0023388E" w:rsidRPr="002376A4" w:rsidRDefault="0023388E" w:rsidP="00914FCC">
      <w:pPr>
        <w:jc w:val="both"/>
        <w:rPr>
          <w:sz w:val="24"/>
          <w:szCs w:val="24"/>
        </w:rPr>
      </w:pPr>
      <w:bookmarkStart w:id="18" w:name="Development_Overview"/>
      <w:bookmarkStart w:id="19" w:name="APPENDIX_A-1_LT_FINANCIAL_FORECASTS"/>
      <w:bookmarkStart w:id="20" w:name="Future_Changes_in_Law"/>
      <w:bookmarkStart w:id="21" w:name="APPENDIX_A-1_LT_FINANCIAL_FORECAST"/>
      <w:bookmarkEnd w:id="18"/>
      <w:bookmarkEnd w:id="19"/>
      <w:bookmarkEnd w:id="20"/>
      <w:bookmarkEnd w:id="21"/>
      <w:r>
        <w:tab/>
      </w:r>
      <w:r w:rsidRPr="002376A4">
        <w:rPr>
          <w:b/>
          <w:bCs/>
          <w:sz w:val="24"/>
          <w:szCs w:val="24"/>
        </w:rPr>
        <w:t xml:space="preserve">THIS </w:t>
      </w:r>
      <w:r w:rsidR="00975D24" w:rsidRPr="002376A4">
        <w:rPr>
          <w:b/>
          <w:bCs/>
          <w:sz w:val="24"/>
          <w:szCs w:val="24"/>
        </w:rPr>
        <w:t xml:space="preserve">FIRST AMENDED AND RESTATED </w:t>
      </w:r>
      <w:r w:rsidRPr="002376A4">
        <w:rPr>
          <w:b/>
          <w:bCs/>
          <w:sz w:val="24"/>
          <w:szCs w:val="24"/>
        </w:rPr>
        <w:t>INTERLOCAL COOPERATION AGREEMENT</w:t>
      </w:r>
      <w:r w:rsidRPr="002376A4">
        <w:rPr>
          <w:sz w:val="24"/>
          <w:szCs w:val="24"/>
        </w:rPr>
        <w:t xml:space="preserve"> (this "</w:t>
      </w:r>
      <w:r w:rsidRPr="002376A4">
        <w:rPr>
          <w:b/>
          <w:bCs/>
          <w:sz w:val="24"/>
          <w:szCs w:val="24"/>
        </w:rPr>
        <w:t>Agreement</w:t>
      </w:r>
      <w:r w:rsidRPr="002376A4">
        <w:rPr>
          <w:sz w:val="24"/>
          <w:szCs w:val="24"/>
        </w:rPr>
        <w:t xml:space="preserve">") is entered </w:t>
      </w:r>
      <w:bookmarkStart w:id="22" w:name="Exchange_and_Transfer"/>
      <w:bookmarkStart w:id="23" w:name="Debt_Ratios"/>
      <w:bookmarkEnd w:id="22"/>
      <w:bookmarkEnd w:id="23"/>
      <w:r w:rsidRPr="002376A4">
        <w:rPr>
          <w:sz w:val="24"/>
          <w:szCs w:val="24"/>
        </w:rPr>
        <w:t>into as of</w:t>
      </w:r>
      <w:r w:rsidR="00975D24" w:rsidRPr="00914FCC">
        <w:rPr>
          <w:sz w:val="24"/>
          <w:szCs w:val="24"/>
        </w:rPr>
        <w:t xml:space="preserve"> </w:t>
      </w:r>
      <w:r w:rsidR="004B659E">
        <w:rPr>
          <w:sz w:val="24"/>
          <w:szCs w:val="24"/>
        </w:rPr>
        <w:t>July 9</w:t>
      </w:r>
      <w:r w:rsidR="00975D24" w:rsidRPr="00914FCC">
        <w:rPr>
          <w:sz w:val="24"/>
          <w:szCs w:val="24"/>
        </w:rPr>
        <w:t>, 2026</w:t>
      </w:r>
      <w:r w:rsidRPr="00914FCC">
        <w:rPr>
          <w:sz w:val="24"/>
          <w:szCs w:val="24"/>
        </w:rPr>
        <w:t xml:space="preserve"> by and among Herriman City, a Utah municipal corporation and body corporate and politic duly organized and existing under the Constitution and laws of the State of Utah (the “</w:t>
      </w:r>
      <w:r w:rsidRPr="00914FCC">
        <w:rPr>
          <w:b/>
          <w:bCs/>
          <w:sz w:val="24"/>
          <w:szCs w:val="24"/>
        </w:rPr>
        <w:t>City</w:t>
      </w:r>
      <w:r w:rsidRPr="00914FCC">
        <w:rPr>
          <w:sz w:val="24"/>
          <w:szCs w:val="24"/>
        </w:rPr>
        <w:t>”)</w:t>
      </w:r>
      <w:r>
        <w:rPr>
          <w:sz w:val="24"/>
          <w:szCs w:val="24"/>
        </w:rPr>
        <w:t xml:space="preserve"> </w:t>
      </w:r>
      <w:r w:rsidRPr="00914FCC">
        <w:rPr>
          <w:sz w:val="24"/>
          <w:szCs w:val="24"/>
        </w:rPr>
        <w:t xml:space="preserve">and Olympia Public Infrastructure District Nos. 1 through 7, </w:t>
      </w:r>
      <w:r>
        <w:rPr>
          <w:sz w:val="24"/>
          <w:szCs w:val="24"/>
        </w:rPr>
        <w:t>public infrastructure districts and political subdivisions and bodies corporate and politic duly organized and existing under the Constitution and laws of the State of Utah (individually a “</w:t>
      </w:r>
      <w:r w:rsidRPr="00914FCC">
        <w:rPr>
          <w:b/>
          <w:bCs/>
          <w:sz w:val="24"/>
          <w:szCs w:val="24"/>
        </w:rPr>
        <w:t>District</w:t>
      </w:r>
      <w:r>
        <w:rPr>
          <w:sz w:val="24"/>
          <w:szCs w:val="24"/>
        </w:rPr>
        <w:t>” and collectively the “</w:t>
      </w:r>
      <w:r>
        <w:rPr>
          <w:b/>
          <w:bCs/>
          <w:sz w:val="24"/>
          <w:szCs w:val="24"/>
        </w:rPr>
        <w:t>Districts</w:t>
      </w:r>
      <w:r>
        <w:rPr>
          <w:sz w:val="24"/>
          <w:szCs w:val="24"/>
        </w:rPr>
        <w:t>”). Collectively, these entities are referred to herein as the “Parties.”</w:t>
      </w:r>
    </w:p>
    <w:p w14:paraId="35D66639" w14:textId="77777777" w:rsidR="0023388E" w:rsidRPr="002376A4" w:rsidRDefault="0023388E" w:rsidP="002376A4">
      <w:pPr>
        <w:rPr>
          <w:color w:val="2D2D2D"/>
          <w:spacing w:val="40"/>
          <w:w w:val="105"/>
          <w:sz w:val="24"/>
          <w:szCs w:val="24"/>
        </w:rPr>
      </w:pPr>
    </w:p>
    <w:p w14:paraId="484D80C1" w14:textId="23531D06" w:rsidR="00CD327D" w:rsidRPr="0023388E" w:rsidRDefault="0023388E" w:rsidP="002376A4">
      <w:pPr>
        <w:ind w:firstLine="720"/>
        <w:jc w:val="both"/>
      </w:pPr>
      <w:r>
        <w:rPr>
          <w:sz w:val="24"/>
          <w:szCs w:val="24"/>
        </w:rPr>
        <w:t>This Agreement</w:t>
      </w:r>
      <w:r w:rsidR="00975D24" w:rsidRPr="002376A4">
        <w:rPr>
          <w:sz w:val="24"/>
          <w:szCs w:val="24"/>
        </w:rPr>
        <w:t xml:space="preserve"> fully amends, restates, and compiles th</w:t>
      </w:r>
      <w:r>
        <w:rPr>
          <w:sz w:val="24"/>
          <w:szCs w:val="24"/>
        </w:rPr>
        <w:t>at</w:t>
      </w:r>
      <w:r w:rsidR="00975D24" w:rsidRPr="002376A4">
        <w:rPr>
          <w:sz w:val="24"/>
          <w:szCs w:val="24"/>
        </w:rPr>
        <w:t xml:space="preserve"> original Interlocal Cooperation Agreement </w:t>
      </w:r>
      <w:proofErr w:type="gramStart"/>
      <w:r w:rsidR="00975D24" w:rsidRPr="002376A4">
        <w:rPr>
          <w:sz w:val="24"/>
          <w:szCs w:val="24"/>
        </w:rPr>
        <w:t>entered into</w:t>
      </w:r>
      <w:proofErr w:type="gramEnd"/>
      <w:r w:rsidR="00975D24" w:rsidRPr="002376A4">
        <w:rPr>
          <w:sz w:val="24"/>
          <w:szCs w:val="24"/>
        </w:rPr>
        <w:t xml:space="preserve"> on </w:t>
      </w:r>
      <w:r w:rsidRPr="002376A4">
        <w:rPr>
          <w:sz w:val="24"/>
          <w:szCs w:val="24"/>
        </w:rPr>
        <w:t>February 14, 2024</w:t>
      </w:r>
      <w:r w:rsidR="004B659E">
        <w:rPr>
          <w:sz w:val="24"/>
          <w:szCs w:val="24"/>
        </w:rPr>
        <w:t>,</w:t>
      </w:r>
      <w:r w:rsidR="00975D24" w:rsidRPr="002376A4">
        <w:rPr>
          <w:sz w:val="24"/>
          <w:szCs w:val="24"/>
        </w:rPr>
        <w:t xml:space="preserve"> between </w:t>
      </w:r>
      <w:r>
        <w:rPr>
          <w:sz w:val="24"/>
          <w:szCs w:val="24"/>
        </w:rPr>
        <w:t xml:space="preserve">the City and </w:t>
      </w:r>
      <w:r w:rsidR="00975D24" w:rsidRPr="00914FCC">
        <w:rPr>
          <w:sz w:val="24"/>
          <w:szCs w:val="24"/>
        </w:rPr>
        <w:t>Olympia Public Infrastructure District No. 1.</w:t>
      </w:r>
      <w:r w:rsidRPr="002376A4">
        <w:rPr>
          <w:sz w:val="24"/>
          <w:szCs w:val="24"/>
        </w:rPr>
        <w:t xml:space="preserve"> </w:t>
      </w:r>
      <w:bookmarkStart w:id="24" w:name="TAX_MATTERS"/>
      <w:bookmarkStart w:id="25" w:name="00_Closing_Index"/>
      <w:bookmarkStart w:id="26" w:name="01_(a)_Parameters_Resolution"/>
      <w:bookmarkStart w:id="27" w:name="01_(b)_Hearing_Minutes"/>
      <w:bookmarkStart w:id="28" w:name="02_(a)_Senior_Trust_Indenture"/>
      <w:bookmarkStart w:id="29" w:name="02_(b)_Special_Revenue_Trust_Indenture"/>
      <w:bookmarkStart w:id="30" w:name="03_(a)_Senior_Specimen_Bond"/>
      <w:bookmarkStart w:id="31" w:name="03_(b)_Special_Revenue_Specimen_Bond"/>
      <w:bookmarkStart w:id="32" w:name="04_Preliminary_Limited_Offering_Memorand"/>
      <w:bookmarkStart w:id="33" w:name="INTRODUCTION"/>
      <w:bookmarkStart w:id="34" w:name="Outdoor_Recreation_and_Amenities"/>
      <w:bookmarkStart w:id="35" w:name="DEBT_STRUCTURE"/>
      <w:bookmarkStart w:id="36" w:name="05_Limited_Offering_Memorandum"/>
      <w:bookmarkStart w:id="37" w:name="06_Bond_Purchase_Agreement"/>
      <w:bookmarkStart w:id="38" w:name="07_Continuing_Disclosure_Agreement"/>
      <w:bookmarkStart w:id="39" w:name="08_Delivery_Certificate_and_Cross_Receip"/>
      <w:bookmarkStart w:id="40" w:name="09_Amended_and_Restated_Governing_Docume"/>
      <w:bookmarkStart w:id="41" w:name="10_Infrastructure_Acquisition_and_Reimbu"/>
      <w:bookmarkStart w:id="42" w:name="11_Funding_and_Reimbursement_Agreement"/>
      <w:bookmarkStart w:id="43" w:name="12_General_Certificate_of_the_District"/>
      <w:bookmarkStart w:id="44" w:name="13_Signature_Identification_and_Nonlitig"/>
      <w:bookmarkStart w:id="45" w:name="14_(a)_Senior_Tax_Matters_Certificate_(i"/>
      <w:bookmarkStart w:id="46" w:name="14_(b)_Special_Revenue_Tax_Matters_Certi"/>
      <w:bookmarkStart w:id="47" w:name="15_(a)_Senior_Form_8038-G"/>
      <w:bookmarkStart w:id="48" w:name="15_(b)_Special_Revenue_Form_8038-G"/>
      <w:bookmarkStart w:id="49" w:name="16_DTC_Letter_of_Representations"/>
      <w:bookmarkStart w:id="50" w:name="17_Contract_Fee_Resolution"/>
      <w:bookmarkStart w:id="51" w:name="19_General_Certificate_of_Herriman_City,"/>
      <w:bookmarkStart w:id="52" w:name="20_Developer_Letter_of_Representations_a"/>
      <w:bookmarkStart w:id="53" w:name="21_Certificate_of_Trustee"/>
      <w:bookmarkStart w:id="54" w:name="22_Consent_of_Zonda_Advisory_(Relating_t"/>
      <w:bookmarkStart w:id="55" w:name="23_(a)_Consent_of_CliftonLarsonAllen_LLP"/>
      <w:bookmarkStart w:id="56" w:name="23_(b)_Consent_of_CliftonLarsonAllen_LLP"/>
      <w:bookmarkStart w:id="57" w:name="24_Certificate_of_LRB_Public_Finance_Adv"/>
      <w:bookmarkStart w:id="58" w:name="25_Opinion_of_Bond_Counsel_Regarding_Bon"/>
      <w:bookmarkStart w:id="59" w:name="26_Supplemental_Opinion_of_Bond_Counsel"/>
      <w:bookmarkStart w:id="60" w:name="27_Opinion_of_Disclosure_Counsel"/>
      <w:bookmarkStart w:id="61" w:name="28_Opinion_of_District's_General_Counsel"/>
      <w:bookmarkStart w:id="62" w:name="29_Opinion_of_Underwriter's_Counsel"/>
      <w:bookmarkStart w:id="63" w:name="30_Opinion_of_Counsel_to_the_City"/>
      <w:bookmarkStart w:id="64" w:name="District_Insurance"/>
      <w:bookmarkStart w:id="65" w:name="18_Contract_Fee_Interlocal_Agreement"/>
      <w:bookmarkStart w:id="66" w:name="Tax_Status"/>
      <w:bookmarkStart w:id="67" w:name="Authorized_Denominations_of_the_2024A-1_"/>
      <w:bookmarkStart w:id="68" w:name="District_Powers"/>
      <w:bookmarkStart w:id="69" w:name="Budget_and_Appropriation_Procedure"/>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A5D7DCA" w14:textId="77777777" w:rsidR="0023388E" w:rsidRDefault="0023388E" w:rsidP="0060683C">
      <w:bookmarkStart w:id="70" w:name="General"/>
      <w:bookmarkStart w:id="71" w:name="Administration"/>
      <w:bookmarkStart w:id="72" w:name="Market_Study"/>
      <w:bookmarkStart w:id="73" w:name="Debt_Restrictions"/>
      <w:bookmarkEnd w:id="70"/>
      <w:bookmarkEnd w:id="71"/>
      <w:bookmarkEnd w:id="72"/>
      <w:bookmarkEnd w:id="73"/>
    </w:p>
    <w:p w14:paraId="6051504A" w14:textId="6AB7DB1B" w:rsidR="00CD327D" w:rsidRPr="002376A4" w:rsidRDefault="00E8708B" w:rsidP="002376A4">
      <w:pPr>
        <w:jc w:val="center"/>
        <w:rPr>
          <w:sz w:val="24"/>
          <w:szCs w:val="24"/>
        </w:rPr>
      </w:pPr>
      <w:r w:rsidRPr="002376A4">
        <w:rPr>
          <w:b/>
          <w:bCs/>
          <w:sz w:val="24"/>
          <w:szCs w:val="24"/>
        </w:rPr>
        <w:t>RECITALS</w:t>
      </w:r>
    </w:p>
    <w:p w14:paraId="2A822178" w14:textId="77777777" w:rsidR="00CD327D" w:rsidRPr="002376A4" w:rsidRDefault="00CD327D" w:rsidP="00914FCC"/>
    <w:p w14:paraId="5D4AB25D" w14:textId="687B7B79" w:rsidR="00CD327D" w:rsidRPr="0023388E" w:rsidRDefault="00E8708B" w:rsidP="002376A4">
      <w:pPr>
        <w:ind w:firstLine="720"/>
        <w:jc w:val="both"/>
      </w:pPr>
      <w:r w:rsidRPr="002376A4">
        <w:rPr>
          <w:b/>
          <w:bCs/>
          <w:sz w:val="24"/>
          <w:szCs w:val="24"/>
        </w:rPr>
        <w:t>WHEREAS</w:t>
      </w:r>
      <w:r w:rsidRPr="002376A4">
        <w:rPr>
          <w:sz w:val="24"/>
          <w:szCs w:val="24"/>
        </w:rPr>
        <w:t>, the District</w:t>
      </w:r>
      <w:r w:rsidR="0023388E">
        <w:rPr>
          <w:sz w:val="24"/>
          <w:szCs w:val="24"/>
        </w:rPr>
        <w:t>s</w:t>
      </w:r>
      <w:r w:rsidRPr="00914FCC">
        <w:rPr>
          <w:sz w:val="24"/>
          <w:szCs w:val="24"/>
        </w:rPr>
        <w:t xml:space="preserve"> </w:t>
      </w:r>
      <w:r w:rsidR="0023388E">
        <w:rPr>
          <w:sz w:val="24"/>
          <w:szCs w:val="24"/>
        </w:rPr>
        <w:t>are</w:t>
      </w:r>
      <w:r w:rsidRPr="00914FCC">
        <w:rPr>
          <w:sz w:val="24"/>
          <w:szCs w:val="24"/>
        </w:rPr>
        <w:t xml:space="preserve"> public infrastructure</w:t>
      </w:r>
      <w:r w:rsidRPr="002376A4">
        <w:rPr>
          <w:sz w:val="24"/>
          <w:szCs w:val="24"/>
        </w:rPr>
        <w:t xml:space="preserve"> district</w:t>
      </w:r>
      <w:r w:rsidR="0023388E">
        <w:rPr>
          <w:sz w:val="24"/>
          <w:szCs w:val="24"/>
        </w:rPr>
        <w:t>s</w:t>
      </w:r>
      <w:r w:rsidRPr="002376A4">
        <w:rPr>
          <w:sz w:val="24"/>
          <w:szCs w:val="24"/>
        </w:rPr>
        <w:t xml:space="preserve"> and political subdivision</w:t>
      </w:r>
      <w:r w:rsidR="0023388E">
        <w:rPr>
          <w:sz w:val="24"/>
          <w:szCs w:val="24"/>
        </w:rPr>
        <w:t>s</w:t>
      </w:r>
      <w:r w:rsidRPr="002376A4">
        <w:rPr>
          <w:sz w:val="24"/>
          <w:szCs w:val="24"/>
        </w:rPr>
        <w:t xml:space="preserve"> and </w:t>
      </w:r>
      <w:bookmarkStart w:id="74" w:name="No_Acceleration_on_2024A-1_LT_Bonds;_No_"/>
      <w:bookmarkEnd w:id="74"/>
      <w:r w:rsidRPr="002376A4">
        <w:rPr>
          <w:sz w:val="24"/>
          <w:szCs w:val="24"/>
        </w:rPr>
        <w:t>bod</w:t>
      </w:r>
      <w:r w:rsidR="0023388E">
        <w:rPr>
          <w:sz w:val="24"/>
          <w:szCs w:val="24"/>
        </w:rPr>
        <w:t>ies</w:t>
      </w:r>
      <w:r w:rsidRPr="002376A4">
        <w:rPr>
          <w:sz w:val="24"/>
          <w:szCs w:val="24"/>
        </w:rPr>
        <w:t xml:space="preserve"> corporate and politic duly organized pursuant to the Public Infrastructure </w:t>
      </w:r>
      <w:bookmarkStart w:id="75" w:name="Interest_Rates;_Payment_Provisions"/>
      <w:bookmarkStart w:id="76" w:name="“Cash_flow”_Nature_of_2024A-2_SR_Bonds"/>
      <w:bookmarkEnd w:id="75"/>
      <w:bookmarkEnd w:id="76"/>
      <w:r w:rsidRPr="002376A4">
        <w:rPr>
          <w:sz w:val="24"/>
          <w:szCs w:val="24"/>
        </w:rPr>
        <w:t xml:space="preserve">District Act, Title 17D, Chapter 4, Utah Code Annotated 1953, as amended (the </w:t>
      </w:r>
      <w:r w:rsidR="0023388E">
        <w:rPr>
          <w:sz w:val="24"/>
          <w:szCs w:val="24"/>
        </w:rPr>
        <w:t>“</w:t>
      </w:r>
      <w:r w:rsidRPr="002376A4">
        <w:rPr>
          <w:b/>
          <w:bCs/>
          <w:sz w:val="24"/>
          <w:szCs w:val="24"/>
        </w:rPr>
        <w:t>PID Act</w:t>
      </w:r>
      <w:r w:rsidR="0023388E">
        <w:rPr>
          <w:sz w:val="24"/>
          <w:szCs w:val="24"/>
        </w:rPr>
        <w:t>”</w:t>
      </w:r>
      <w:r w:rsidRPr="002376A4">
        <w:rPr>
          <w:sz w:val="24"/>
          <w:szCs w:val="24"/>
        </w:rPr>
        <w:t xml:space="preserve">) and </w:t>
      </w:r>
      <w:bookmarkStart w:id="77" w:name="Authority_for_Issuance"/>
      <w:bookmarkStart w:id="78" w:name="Risks_Inherent_in_Market_Study_and_Finan"/>
      <w:bookmarkStart w:id="79" w:name="Limited_Operating_History"/>
      <w:bookmarkStart w:id="80" w:name="Security_for_the_2024A-1_LT_Bonds"/>
      <w:bookmarkStart w:id="81" w:name="Zoning,_Public_Approvals,_and_Platting"/>
      <w:bookmarkStart w:id="82" w:name="Ad_Valorem_Property_Tax_Data"/>
      <w:bookmarkEnd w:id="77"/>
      <w:bookmarkEnd w:id="78"/>
      <w:bookmarkEnd w:id="79"/>
      <w:bookmarkEnd w:id="80"/>
      <w:bookmarkEnd w:id="81"/>
      <w:bookmarkEnd w:id="82"/>
      <w:r w:rsidRPr="002376A4">
        <w:rPr>
          <w:sz w:val="24"/>
          <w:szCs w:val="24"/>
        </w:rPr>
        <w:t xml:space="preserve">relevant portions of the Limited Purpose Local Government Entities - Special Districts, Title 17B </w:t>
      </w:r>
      <w:bookmarkStart w:id="83" w:name="Enforceability_of_Contract_Fees"/>
      <w:bookmarkStart w:id="84" w:name="Risks_Related_to_Inability_to_Obtain_Out"/>
      <w:bookmarkStart w:id="85" w:name="Payment_of_Principal_and_Interest"/>
      <w:bookmarkStart w:id="86" w:name="Agreements_and_Resolutions"/>
      <w:bookmarkStart w:id="87" w:name="Planned_Development;_Land_Ownership"/>
      <w:bookmarkEnd w:id="83"/>
      <w:bookmarkEnd w:id="84"/>
      <w:bookmarkEnd w:id="85"/>
      <w:bookmarkEnd w:id="86"/>
      <w:bookmarkEnd w:id="87"/>
      <w:r w:rsidRPr="002376A4">
        <w:rPr>
          <w:sz w:val="24"/>
          <w:szCs w:val="24"/>
        </w:rPr>
        <w:t xml:space="preserve">(the </w:t>
      </w:r>
      <w:r w:rsidR="0023388E">
        <w:rPr>
          <w:sz w:val="24"/>
          <w:szCs w:val="24"/>
        </w:rPr>
        <w:t>“</w:t>
      </w:r>
      <w:r w:rsidRPr="002376A4">
        <w:rPr>
          <w:b/>
          <w:bCs/>
          <w:sz w:val="24"/>
          <w:szCs w:val="24"/>
        </w:rPr>
        <w:t>Special Districts Act</w:t>
      </w:r>
      <w:r w:rsidR="0023388E">
        <w:rPr>
          <w:sz w:val="24"/>
          <w:szCs w:val="24"/>
        </w:rPr>
        <w:t>”</w:t>
      </w:r>
      <w:r w:rsidRPr="002376A4">
        <w:rPr>
          <w:sz w:val="24"/>
          <w:szCs w:val="24"/>
        </w:rPr>
        <w:t xml:space="preserve"> and together with the PID Act, the </w:t>
      </w:r>
      <w:r w:rsidR="0023388E">
        <w:rPr>
          <w:sz w:val="24"/>
          <w:szCs w:val="24"/>
        </w:rPr>
        <w:t>“</w:t>
      </w:r>
      <w:r w:rsidRPr="002376A4">
        <w:rPr>
          <w:b/>
          <w:bCs/>
          <w:sz w:val="24"/>
          <w:szCs w:val="24"/>
        </w:rPr>
        <w:t>Act</w:t>
      </w:r>
      <w:r w:rsidR="0023388E">
        <w:rPr>
          <w:sz w:val="24"/>
          <w:szCs w:val="24"/>
        </w:rPr>
        <w:t>”</w:t>
      </w:r>
      <w:r w:rsidRPr="002376A4">
        <w:rPr>
          <w:sz w:val="24"/>
          <w:szCs w:val="24"/>
        </w:rPr>
        <w:t>); and</w:t>
      </w:r>
    </w:p>
    <w:p w14:paraId="15A9755A" w14:textId="77777777" w:rsidR="00CD327D" w:rsidRPr="002376A4" w:rsidRDefault="00CD327D">
      <w:pPr>
        <w:pStyle w:val="BodyText"/>
        <w:spacing w:before="8"/>
        <w:rPr>
          <w:sz w:val="24"/>
          <w:szCs w:val="24"/>
        </w:rPr>
      </w:pPr>
    </w:p>
    <w:p w14:paraId="2107AFD3" w14:textId="17905518" w:rsidR="00CD327D" w:rsidRPr="002376A4" w:rsidRDefault="00E8708B" w:rsidP="002376A4">
      <w:pPr>
        <w:ind w:firstLine="720"/>
        <w:jc w:val="both"/>
        <w:rPr>
          <w:sz w:val="24"/>
          <w:szCs w:val="24"/>
        </w:rPr>
      </w:pPr>
      <w:bookmarkStart w:id="88" w:name="Enforceability_of_Bondholders'_Remedies_"/>
      <w:bookmarkStart w:id="89" w:name="Other_Services_Available_within_the_Dist"/>
      <w:bookmarkStart w:id="90" w:name="Opinion_of_Bond_Counsel"/>
      <w:bookmarkStart w:id="91" w:name="Interest_of_Certain_Persons_Named_in_thi"/>
      <w:bookmarkEnd w:id="88"/>
      <w:bookmarkEnd w:id="89"/>
      <w:bookmarkEnd w:id="90"/>
      <w:bookmarkEnd w:id="91"/>
      <w:r w:rsidRPr="002376A4">
        <w:rPr>
          <w:b/>
          <w:bCs/>
          <w:sz w:val="24"/>
          <w:szCs w:val="24"/>
        </w:rPr>
        <w:t>WHEREAS</w:t>
      </w:r>
      <w:r w:rsidRPr="002376A4">
        <w:rPr>
          <w:sz w:val="24"/>
          <w:szCs w:val="24"/>
        </w:rPr>
        <w:t xml:space="preserve">, pursuant to the terms of the Act on September 29, 2021, the City by </w:t>
      </w:r>
      <w:bookmarkStart w:id="92" w:name="Professionals_Involved_in_the_Offering"/>
      <w:bookmarkEnd w:id="92"/>
      <w:r w:rsidRPr="002376A4">
        <w:rPr>
          <w:sz w:val="24"/>
          <w:szCs w:val="24"/>
        </w:rPr>
        <w:t xml:space="preserve">Resolution R16-2021 (the </w:t>
      </w:r>
      <w:r w:rsidR="00B8457F" w:rsidRPr="00914FCC">
        <w:rPr>
          <w:sz w:val="24"/>
          <w:szCs w:val="24"/>
        </w:rPr>
        <w:t>“</w:t>
      </w:r>
      <w:r w:rsidRPr="002376A4">
        <w:rPr>
          <w:b/>
          <w:bCs/>
          <w:sz w:val="24"/>
          <w:szCs w:val="24"/>
        </w:rPr>
        <w:t>Resolution</w:t>
      </w:r>
      <w:r w:rsidR="00B8457F" w:rsidRPr="00914FCC">
        <w:rPr>
          <w:sz w:val="24"/>
          <w:szCs w:val="24"/>
        </w:rPr>
        <w:t>”</w:t>
      </w:r>
      <w:r w:rsidRPr="002376A4">
        <w:rPr>
          <w:sz w:val="24"/>
          <w:szCs w:val="24"/>
        </w:rPr>
        <w:t>) approved the creation of the District</w:t>
      </w:r>
      <w:r w:rsidR="00B8457F" w:rsidRPr="00914FCC">
        <w:rPr>
          <w:sz w:val="24"/>
          <w:szCs w:val="24"/>
        </w:rPr>
        <w:t>s</w:t>
      </w:r>
      <w:r w:rsidRPr="002376A4">
        <w:rPr>
          <w:sz w:val="24"/>
          <w:szCs w:val="24"/>
        </w:rPr>
        <w:t xml:space="preserve"> and authorized the </w:t>
      </w:r>
      <w:bookmarkStart w:id="93" w:name="SR_Indenture_Provisions"/>
      <w:bookmarkStart w:id="94" w:name="Environmental_Matters"/>
      <w:bookmarkStart w:id="95" w:name="Certain_SR_Indenture_Provisions"/>
      <w:bookmarkStart w:id="96" w:name="Organization_and_Description"/>
      <w:bookmarkEnd w:id="93"/>
      <w:bookmarkEnd w:id="94"/>
      <w:bookmarkEnd w:id="95"/>
      <w:bookmarkEnd w:id="96"/>
      <w:r w:rsidRPr="002376A4">
        <w:rPr>
          <w:sz w:val="24"/>
          <w:szCs w:val="24"/>
        </w:rPr>
        <w:t>District</w:t>
      </w:r>
      <w:r w:rsidR="00B8457F" w:rsidRPr="00914FCC">
        <w:rPr>
          <w:sz w:val="24"/>
          <w:szCs w:val="24"/>
        </w:rPr>
        <w:t>s</w:t>
      </w:r>
      <w:r w:rsidRPr="002376A4">
        <w:rPr>
          <w:sz w:val="24"/>
          <w:szCs w:val="24"/>
        </w:rPr>
        <w:t xml:space="preserve"> </w:t>
      </w:r>
      <w:r w:rsidR="0083610A">
        <w:rPr>
          <w:sz w:val="24"/>
          <w:szCs w:val="24"/>
        </w:rPr>
        <w:t xml:space="preserve">to exercise </w:t>
      </w:r>
      <w:r w:rsidRPr="002376A4">
        <w:rPr>
          <w:sz w:val="24"/>
          <w:szCs w:val="24"/>
        </w:rPr>
        <w:t xml:space="preserve">the power to issue Debt and impose and collect Fees for the purpose of payment of costs </w:t>
      </w:r>
      <w:bookmarkStart w:id="97" w:name="No_Acceleration_on_SR_Bonds;_No_Payment_"/>
      <w:bookmarkStart w:id="98" w:name="Governing_Board"/>
      <w:bookmarkStart w:id="99" w:name="Competition"/>
      <w:bookmarkStart w:id="100" w:name="Limited_Security_for_the_2024A-2_SR_Bond"/>
      <w:bookmarkEnd w:id="97"/>
      <w:bookmarkEnd w:id="98"/>
      <w:bookmarkEnd w:id="99"/>
      <w:bookmarkEnd w:id="100"/>
      <w:r w:rsidRPr="002376A4">
        <w:rPr>
          <w:sz w:val="24"/>
          <w:szCs w:val="24"/>
        </w:rPr>
        <w:t>of administering the District</w:t>
      </w:r>
      <w:r w:rsidR="00B8457F" w:rsidRPr="00914FCC">
        <w:rPr>
          <w:sz w:val="24"/>
          <w:szCs w:val="24"/>
        </w:rPr>
        <w:t>s</w:t>
      </w:r>
      <w:r w:rsidRPr="002376A4">
        <w:rPr>
          <w:sz w:val="24"/>
          <w:szCs w:val="24"/>
        </w:rPr>
        <w:t xml:space="preserve">, acquiring, improving, constructing, enlarging, or extending </w:t>
      </w:r>
      <w:bookmarkStart w:id="101" w:name="Prior_Redemption"/>
      <w:bookmarkStart w:id="102" w:name="Water_and_Sewer"/>
      <w:bookmarkStart w:id="103" w:name="Agreement_to_Provide_Continuing_Disclosu"/>
      <w:bookmarkEnd w:id="101"/>
      <w:bookmarkEnd w:id="102"/>
      <w:bookmarkEnd w:id="103"/>
      <w:r w:rsidRPr="002376A4">
        <w:rPr>
          <w:sz w:val="24"/>
          <w:szCs w:val="24"/>
        </w:rPr>
        <w:t xml:space="preserve">improvements, facilities, or property or issuing bonds and paying debt service on district bonds </w:t>
      </w:r>
      <w:bookmarkStart w:id="104" w:name="FINANCIAL_INFORMATION"/>
      <w:bookmarkStart w:id="105" w:name="Tax_Levy_and_Collection"/>
      <w:bookmarkStart w:id="106" w:name="Indentures_to_Constitute_Contract"/>
      <w:bookmarkEnd w:id="104"/>
      <w:bookmarkEnd w:id="105"/>
      <w:bookmarkEnd w:id="106"/>
      <w:r w:rsidRPr="002376A4">
        <w:rPr>
          <w:sz w:val="24"/>
          <w:szCs w:val="24"/>
        </w:rPr>
        <w:t xml:space="preserve">pursuant to the Act as described in the Resolution passed, the Act, and as authorized in the </w:t>
      </w:r>
      <w:bookmarkStart w:id="107" w:name="No_Credit_Rating;_Risk_of_Investment"/>
      <w:bookmarkStart w:id="108" w:name="Private_Interests_of_Board_of_Trustees"/>
      <w:bookmarkStart w:id="109" w:name="USE_OF_PROCEEDS_AND_DEBT_SERVICE_REQUIRE"/>
      <w:bookmarkStart w:id="110" w:name="Uniform_Fees"/>
      <w:bookmarkEnd w:id="107"/>
      <w:bookmarkEnd w:id="108"/>
      <w:bookmarkEnd w:id="109"/>
      <w:bookmarkEnd w:id="110"/>
      <w:r w:rsidR="00A43696" w:rsidRPr="003914A9">
        <w:rPr>
          <w:sz w:val="24"/>
          <w:szCs w:val="24"/>
        </w:rPr>
        <w:t xml:space="preserve">Third </w:t>
      </w:r>
      <w:r w:rsidRPr="00914FCC">
        <w:rPr>
          <w:sz w:val="24"/>
          <w:szCs w:val="24"/>
        </w:rPr>
        <w:t xml:space="preserve">Amended and Restated Governing Document, dated </w:t>
      </w:r>
      <w:r w:rsidR="00A43696" w:rsidRPr="003914A9">
        <w:rPr>
          <w:sz w:val="24"/>
          <w:szCs w:val="24"/>
        </w:rPr>
        <w:t>June __, 2026</w:t>
      </w:r>
      <w:r w:rsidRPr="00914FCC">
        <w:rPr>
          <w:sz w:val="24"/>
          <w:szCs w:val="24"/>
        </w:rPr>
        <w:t xml:space="preserve"> </w:t>
      </w:r>
      <w:r w:rsidRPr="002376A4">
        <w:rPr>
          <w:sz w:val="24"/>
          <w:szCs w:val="24"/>
        </w:rPr>
        <w:t xml:space="preserve">(as may be further amended </w:t>
      </w:r>
      <w:bookmarkStart w:id="111" w:name="THE_2024A-1_LT_BONDS"/>
      <w:bookmarkStart w:id="112" w:name="Application_of_Bond_Proceeds"/>
      <w:bookmarkStart w:id="113" w:name="Risks_Related_to_Infectious_Disease_Outb"/>
      <w:bookmarkEnd w:id="111"/>
      <w:bookmarkEnd w:id="112"/>
      <w:bookmarkEnd w:id="113"/>
      <w:r w:rsidRPr="002376A4">
        <w:rPr>
          <w:sz w:val="24"/>
          <w:szCs w:val="24"/>
        </w:rPr>
        <w:t xml:space="preserve">from time to time, the </w:t>
      </w:r>
      <w:r w:rsidR="00B8457F" w:rsidRPr="00914FCC">
        <w:rPr>
          <w:sz w:val="24"/>
          <w:szCs w:val="24"/>
        </w:rPr>
        <w:t>“</w:t>
      </w:r>
      <w:r w:rsidRPr="002376A4">
        <w:rPr>
          <w:b/>
          <w:bCs/>
          <w:sz w:val="24"/>
          <w:szCs w:val="24"/>
        </w:rPr>
        <w:t>Governing Document</w:t>
      </w:r>
      <w:r w:rsidR="00B8457F" w:rsidRPr="00914FCC">
        <w:rPr>
          <w:sz w:val="24"/>
          <w:szCs w:val="24"/>
        </w:rPr>
        <w:t>”</w:t>
      </w:r>
      <w:r w:rsidRPr="002376A4">
        <w:rPr>
          <w:sz w:val="24"/>
          <w:szCs w:val="24"/>
        </w:rPr>
        <w:t>); and</w:t>
      </w:r>
    </w:p>
    <w:p w14:paraId="3EF0F8FC" w14:textId="77777777" w:rsidR="00CD327D" w:rsidRDefault="00CD327D">
      <w:pPr>
        <w:pStyle w:val="BodyText"/>
        <w:spacing w:before="17"/>
      </w:pPr>
    </w:p>
    <w:p w14:paraId="3D8CB264" w14:textId="41AF44ED" w:rsidR="00CD327D" w:rsidRPr="002376A4" w:rsidRDefault="00E8708B" w:rsidP="002376A4">
      <w:pPr>
        <w:ind w:firstLine="720"/>
        <w:jc w:val="both"/>
        <w:rPr>
          <w:sz w:val="24"/>
          <w:szCs w:val="24"/>
        </w:rPr>
      </w:pPr>
      <w:bookmarkStart w:id="114" w:name="Continuing_Disclosure_Obligation"/>
      <w:bookmarkStart w:id="115" w:name="Additional_Obligations"/>
      <w:bookmarkStart w:id="116" w:name="Security_for_the_2024A-2_SR_Bonds"/>
      <w:bookmarkStart w:id="117" w:name="Public_Schools"/>
      <w:bookmarkEnd w:id="114"/>
      <w:bookmarkEnd w:id="115"/>
      <w:bookmarkEnd w:id="116"/>
      <w:bookmarkEnd w:id="117"/>
      <w:r w:rsidRPr="002376A4">
        <w:rPr>
          <w:b/>
          <w:bCs/>
          <w:sz w:val="24"/>
          <w:szCs w:val="24"/>
        </w:rPr>
        <w:t>WHEREAS</w:t>
      </w:r>
      <w:r w:rsidRPr="002376A4">
        <w:rPr>
          <w:sz w:val="24"/>
          <w:szCs w:val="24"/>
        </w:rPr>
        <w:t xml:space="preserve">, the Governing Document provides that prior to the issuance of any building </w:t>
      </w:r>
      <w:bookmarkStart w:id="118" w:name="Book-Entry-Only_Registration"/>
      <w:bookmarkStart w:id="119" w:name="No_Conversion_of_2024A-1_LT_Bonds_to_Unl"/>
      <w:bookmarkStart w:id="120" w:name="Discharge_Upon_Payment_of_All_Contract_F"/>
      <w:bookmarkStart w:id="121" w:name="Additional_Information"/>
      <w:bookmarkEnd w:id="118"/>
      <w:bookmarkEnd w:id="119"/>
      <w:bookmarkEnd w:id="120"/>
      <w:bookmarkEnd w:id="121"/>
      <w:r w:rsidRPr="002376A4">
        <w:rPr>
          <w:sz w:val="24"/>
          <w:szCs w:val="24"/>
        </w:rPr>
        <w:t>permit wit</w:t>
      </w:r>
      <w:r w:rsidR="00A43696">
        <w:rPr>
          <w:sz w:val="24"/>
          <w:szCs w:val="24"/>
        </w:rPr>
        <w:t>h</w:t>
      </w:r>
      <w:r w:rsidRPr="002376A4">
        <w:rPr>
          <w:sz w:val="24"/>
          <w:szCs w:val="24"/>
        </w:rPr>
        <w:t xml:space="preserve">in the </w:t>
      </w:r>
      <w:r w:rsidR="00204714">
        <w:rPr>
          <w:sz w:val="24"/>
          <w:szCs w:val="24"/>
        </w:rPr>
        <w:t xml:space="preserve">boundaries of </w:t>
      </w:r>
      <w:r w:rsidR="00914FCC">
        <w:rPr>
          <w:sz w:val="24"/>
          <w:szCs w:val="24"/>
        </w:rPr>
        <w:t xml:space="preserve">a </w:t>
      </w:r>
      <w:r w:rsidRPr="00914FCC">
        <w:rPr>
          <w:sz w:val="24"/>
          <w:szCs w:val="24"/>
        </w:rPr>
        <w:t>Distric</w:t>
      </w:r>
      <w:r w:rsidR="00204714">
        <w:rPr>
          <w:sz w:val="24"/>
          <w:szCs w:val="24"/>
        </w:rPr>
        <w:t>t</w:t>
      </w:r>
      <w:r w:rsidRPr="00914FCC">
        <w:rPr>
          <w:sz w:val="24"/>
          <w:szCs w:val="24"/>
        </w:rPr>
        <w:t>, the</w:t>
      </w:r>
      <w:r w:rsidRPr="002376A4">
        <w:rPr>
          <w:sz w:val="24"/>
          <w:szCs w:val="24"/>
        </w:rPr>
        <w:t xml:space="preserve"> </w:t>
      </w:r>
      <w:proofErr w:type="gramStart"/>
      <w:r w:rsidRPr="002376A4">
        <w:rPr>
          <w:sz w:val="24"/>
          <w:szCs w:val="24"/>
        </w:rPr>
        <w:t>City</w:t>
      </w:r>
      <w:proofErr w:type="gramEnd"/>
      <w:r w:rsidRPr="002376A4">
        <w:rPr>
          <w:sz w:val="24"/>
          <w:szCs w:val="24"/>
        </w:rPr>
        <w:t xml:space="preserve"> agrees "to collect Fees and remit" such Fees </w:t>
      </w:r>
      <w:bookmarkStart w:id="122" w:name="Encumbrances_on_Property"/>
      <w:bookmarkStart w:id="123" w:name="Future_Changes_in_Laws"/>
      <w:bookmarkEnd w:id="122"/>
      <w:bookmarkEnd w:id="123"/>
      <w:r w:rsidRPr="002376A4">
        <w:rPr>
          <w:sz w:val="24"/>
          <w:szCs w:val="24"/>
        </w:rPr>
        <w:t xml:space="preserve">back to the </w:t>
      </w:r>
      <w:proofErr w:type="gramStart"/>
      <w:r w:rsidRPr="002376A4">
        <w:rPr>
          <w:sz w:val="24"/>
          <w:szCs w:val="24"/>
        </w:rPr>
        <w:t>District</w:t>
      </w:r>
      <w:proofErr w:type="gramEnd"/>
      <w:r w:rsidRPr="002376A4">
        <w:rPr>
          <w:sz w:val="24"/>
          <w:szCs w:val="24"/>
        </w:rPr>
        <w:t xml:space="preserve"> in which the permit is being sought pursuant to</w:t>
      </w:r>
      <w:r w:rsidR="002449F5">
        <w:rPr>
          <w:sz w:val="24"/>
          <w:szCs w:val="24"/>
        </w:rPr>
        <w:t xml:space="preserve"> the</w:t>
      </w:r>
      <w:r w:rsidRPr="002376A4">
        <w:rPr>
          <w:sz w:val="24"/>
          <w:szCs w:val="24"/>
        </w:rPr>
        <w:t xml:space="preserve"> Governing Document and the </w:t>
      </w:r>
      <w:bookmarkStart w:id="124" w:name="Sovereign_Immunity"/>
      <w:bookmarkStart w:id="125" w:name="Revenue_Debt"/>
      <w:bookmarkEnd w:id="124"/>
      <w:bookmarkEnd w:id="125"/>
      <w:r w:rsidRPr="002376A4">
        <w:rPr>
          <w:sz w:val="24"/>
          <w:szCs w:val="24"/>
        </w:rPr>
        <w:t>Act on at least a monthly basis; and</w:t>
      </w:r>
    </w:p>
    <w:p w14:paraId="59A46DCF" w14:textId="77777777" w:rsidR="00CD327D" w:rsidRDefault="00CD327D">
      <w:pPr>
        <w:pStyle w:val="BodyText"/>
        <w:spacing w:before="21"/>
      </w:pPr>
    </w:p>
    <w:p w14:paraId="141582FB" w14:textId="0220DF07" w:rsidR="00CD327D" w:rsidRPr="002376A4" w:rsidRDefault="00E8708B" w:rsidP="002376A4">
      <w:pPr>
        <w:ind w:firstLine="720"/>
        <w:jc w:val="both"/>
        <w:rPr>
          <w:sz w:val="24"/>
          <w:szCs w:val="24"/>
        </w:rPr>
      </w:pPr>
      <w:bookmarkStart w:id="126" w:name="Risk_of_Internal_Revenue_Service_Audit"/>
      <w:bookmarkStart w:id="127" w:name="Limited_Offering;_Restrictions_on_Purcha"/>
      <w:bookmarkStart w:id="128" w:name="Description"/>
      <w:bookmarkStart w:id="129" w:name="Ad_Valorem_Property_Taxes"/>
      <w:bookmarkStart w:id="130" w:name="General_Obligation_Debt"/>
      <w:bookmarkStart w:id="131" w:name="Underwriting"/>
      <w:bookmarkStart w:id="132" w:name="MISCELLANEOUS"/>
      <w:bookmarkEnd w:id="126"/>
      <w:bookmarkEnd w:id="127"/>
      <w:bookmarkEnd w:id="128"/>
      <w:bookmarkEnd w:id="129"/>
      <w:bookmarkEnd w:id="130"/>
      <w:bookmarkEnd w:id="131"/>
      <w:bookmarkEnd w:id="132"/>
      <w:proofErr w:type="gramStart"/>
      <w:r w:rsidRPr="002376A4">
        <w:rPr>
          <w:b/>
          <w:bCs/>
          <w:sz w:val="24"/>
          <w:szCs w:val="24"/>
        </w:rPr>
        <w:t>WHEREAS</w:t>
      </w:r>
      <w:r w:rsidRPr="002376A4">
        <w:rPr>
          <w:sz w:val="24"/>
          <w:szCs w:val="24"/>
        </w:rPr>
        <w:t>,</w:t>
      </w:r>
      <w:proofErr w:type="gramEnd"/>
      <w:r w:rsidRPr="002376A4">
        <w:rPr>
          <w:sz w:val="24"/>
          <w:szCs w:val="24"/>
        </w:rPr>
        <w:t xml:space="preserve"> the Governing Document contemplates that additional procedures regarding </w:t>
      </w:r>
      <w:bookmarkStart w:id="133" w:name="Discharge_on_March_1,_2065"/>
      <w:bookmarkEnd w:id="133"/>
      <w:r w:rsidRPr="002376A4">
        <w:rPr>
          <w:sz w:val="24"/>
          <w:szCs w:val="24"/>
        </w:rPr>
        <w:t xml:space="preserve">the collection and remittance of Fees may be established by interlocal agreement between the </w:t>
      </w:r>
      <w:bookmarkStart w:id="134" w:name="Security_and_Sources_of_Payment_for_the_"/>
      <w:bookmarkStart w:id="135" w:name="No_Assurance_of_Secondary_Market"/>
      <w:bookmarkStart w:id="136" w:name="Legal_Constraints_on_District_Operations"/>
      <w:bookmarkStart w:id="137" w:name="Annexation,_Withdrawal,_and_Dissolution"/>
      <w:bookmarkStart w:id="138" w:name="Limitation_on_Administrative_Expenses"/>
      <w:bookmarkStart w:id="139" w:name="No_Rating"/>
      <w:bookmarkStart w:id="140" w:name="Limited_Offering_Memorandum_Certificatio"/>
      <w:bookmarkEnd w:id="134"/>
      <w:bookmarkEnd w:id="135"/>
      <w:bookmarkEnd w:id="136"/>
      <w:bookmarkEnd w:id="137"/>
      <w:bookmarkEnd w:id="138"/>
      <w:bookmarkEnd w:id="139"/>
      <w:bookmarkEnd w:id="140"/>
      <w:r w:rsidRPr="002376A4">
        <w:rPr>
          <w:sz w:val="24"/>
          <w:szCs w:val="24"/>
        </w:rPr>
        <w:t>City and the District, and the City and the District</w:t>
      </w:r>
      <w:r w:rsidR="002449F5">
        <w:rPr>
          <w:sz w:val="24"/>
          <w:szCs w:val="24"/>
        </w:rPr>
        <w:t>s</w:t>
      </w:r>
      <w:r w:rsidRPr="002376A4">
        <w:rPr>
          <w:sz w:val="24"/>
          <w:szCs w:val="24"/>
        </w:rPr>
        <w:t xml:space="preserve"> have determined that it is in the best interests </w:t>
      </w:r>
      <w:bookmarkStart w:id="141" w:name="Redemption"/>
      <w:bookmarkStart w:id="142" w:name="LEGAL_MATTERS"/>
      <w:bookmarkStart w:id="143" w:name="Withholding_of_Revenues_by_State_Auditor"/>
      <w:bookmarkEnd w:id="141"/>
      <w:bookmarkEnd w:id="142"/>
      <w:bookmarkEnd w:id="143"/>
      <w:r w:rsidRPr="002376A4">
        <w:rPr>
          <w:sz w:val="24"/>
          <w:szCs w:val="24"/>
        </w:rPr>
        <w:t>of their respective taxpayers, residents, and property owners to enter into this Agreement.</w:t>
      </w:r>
    </w:p>
    <w:p w14:paraId="184E966D" w14:textId="77777777" w:rsidR="00CD327D" w:rsidRPr="002449F5" w:rsidRDefault="00CD327D" w:rsidP="002376A4">
      <w:pPr>
        <w:jc w:val="both"/>
      </w:pPr>
    </w:p>
    <w:p w14:paraId="19ED92C4" w14:textId="692C67DD" w:rsidR="00CD327D" w:rsidRPr="002376A4" w:rsidRDefault="00E8708B" w:rsidP="002376A4">
      <w:pPr>
        <w:ind w:firstLine="720"/>
        <w:jc w:val="both"/>
        <w:rPr>
          <w:sz w:val="24"/>
          <w:szCs w:val="24"/>
        </w:rPr>
      </w:pPr>
      <w:bookmarkStart w:id="144" w:name="Offering_and_Delivery_Information"/>
      <w:bookmarkStart w:id="145" w:name="RISK_FACTORS"/>
      <w:bookmarkStart w:id="146" w:name="Discharge_of_2024A-1_LT_Bonds_in_2065"/>
      <w:bookmarkStart w:id="147" w:name="Governing_Document_Authorizations_and_Li"/>
      <w:bookmarkStart w:id="148" w:name="The_Developer"/>
      <w:bookmarkStart w:id="149" w:name="Public_Hearing_on_Certain_Tax_Increases"/>
      <w:bookmarkStart w:id="150" w:name="Funding_of_Administration;_Other_Revenue"/>
      <w:bookmarkStart w:id="151" w:name="Financial_Statements_and_District_Funds"/>
      <w:bookmarkStart w:id="152" w:name="Historical_Financial_Information"/>
      <w:bookmarkStart w:id="153" w:name="Legal_Representation"/>
      <w:bookmarkStart w:id="154" w:name="Limitations_on_Remedies,_Available_to_Bo"/>
      <w:bookmarkStart w:id="155" w:name="Purpose_of_the_Bonds"/>
      <w:bookmarkStart w:id="156" w:name="Limited_Security_for_the_2024A-1_LT_Bond"/>
      <w:bookmarkStart w:id="157" w:name="No_Reserve_Fund,_Surplus_Fund,_or_Capita"/>
      <w:bookmarkStart w:id="158" w:name="Registration_of_Bonds"/>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2376A4">
        <w:rPr>
          <w:b/>
          <w:bCs/>
          <w:sz w:val="24"/>
          <w:szCs w:val="24"/>
        </w:rPr>
        <w:t>NOW, THEREFORE</w:t>
      </w:r>
      <w:r w:rsidRPr="002376A4">
        <w:rPr>
          <w:sz w:val="24"/>
          <w:szCs w:val="24"/>
        </w:rPr>
        <w:t xml:space="preserve">, in consideration of the foregoing Recitals (which are incorporated </w:t>
      </w:r>
      <w:bookmarkStart w:id="159" w:name="The_District"/>
      <w:bookmarkStart w:id="160" w:name="Discharge_of_2024A-2_SR_Bonds"/>
      <w:bookmarkEnd w:id="159"/>
      <w:bookmarkEnd w:id="160"/>
      <w:r w:rsidRPr="002376A4">
        <w:rPr>
          <w:sz w:val="24"/>
          <w:szCs w:val="24"/>
        </w:rPr>
        <w:t xml:space="preserve">herein) and of the premises, covenants, and agreements contained herein, the City and the </w:t>
      </w:r>
      <w:bookmarkStart w:id="161" w:name="Plan_of_Finance_for_the_Development"/>
      <w:bookmarkStart w:id="162" w:name="Other_Tax_Consequences"/>
      <w:bookmarkStart w:id="163" w:name="Risks_Related_to_Property_Tax_Revenue"/>
      <w:bookmarkStart w:id="164" w:name="Restrictions_on_Transferability"/>
      <w:bookmarkEnd w:id="161"/>
      <w:bookmarkEnd w:id="162"/>
      <w:bookmarkEnd w:id="163"/>
      <w:bookmarkEnd w:id="164"/>
      <w:r w:rsidRPr="002376A4">
        <w:rPr>
          <w:sz w:val="24"/>
          <w:szCs w:val="24"/>
        </w:rPr>
        <w:t>District</w:t>
      </w:r>
      <w:r w:rsidR="002449F5">
        <w:rPr>
          <w:sz w:val="24"/>
          <w:szCs w:val="24"/>
        </w:rPr>
        <w:t>s</w:t>
      </w:r>
      <w:r w:rsidRPr="002376A4">
        <w:rPr>
          <w:sz w:val="24"/>
          <w:szCs w:val="24"/>
        </w:rPr>
        <w:t xml:space="preserve"> hereby agree as follows:</w:t>
      </w:r>
    </w:p>
    <w:p w14:paraId="1A93DDF0" w14:textId="77777777" w:rsidR="00CD327D" w:rsidRDefault="00CD327D" w:rsidP="002449F5">
      <w:bookmarkStart w:id="165" w:name="The_Development"/>
      <w:bookmarkStart w:id="166" w:name="Deposit_and_Investment_of_District_Funds"/>
      <w:bookmarkEnd w:id="165"/>
      <w:bookmarkEnd w:id="166"/>
    </w:p>
    <w:p w14:paraId="5A101C06" w14:textId="77777777" w:rsidR="002376A4" w:rsidRPr="002376A4" w:rsidRDefault="002376A4" w:rsidP="002449F5">
      <w:pPr>
        <w:sectPr w:rsidR="002376A4" w:rsidRPr="002376A4" w:rsidSect="00914FCC">
          <w:type w:val="continuous"/>
          <w:pgSz w:w="12190" w:h="15840"/>
          <w:pgMar w:top="1440" w:right="1440" w:bottom="720" w:left="1440" w:header="720" w:footer="720" w:gutter="0"/>
          <w:cols w:space="720"/>
        </w:sectPr>
      </w:pPr>
    </w:p>
    <w:p w14:paraId="370FF3BD" w14:textId="596DC206" w:rsidR="00CD327D" w:rsidRDefault="00E8708B" w:rsidP="002449F5">
      <w:pPr>
        <w:pStyle w:val="ListParagraph"/>
        <w:numPr>
          <w:ilvl w:val="0"/>
          <w:numId w:val="4"/>
        </w:numPr>
        <w:ind w:left="0" w:right="0" w:firstLine="720"/>
        <w:rPr>
          <w:sz w:val="24"/>
          <w:szCs w:val="24"/>
        </w:rPr>
      </w:pPr>
      <w:r w:rsidRPr="002376A4">
        <w:rPr>
          <w:b/>
          <w:bCs/>
          <w:sz w:val="24"/>
          <w:szCs w:val="24"/>
        </w:rPr>
        <w:t>Definitions</w:t>
      </w:r>
      <w:r w:rsidRPr="002376A4">
        <w:rPr>
          <w:sz w:val="24"/>
          <w:szCs w:val="24"/>
        </w:rPr>
        <w:t>. Capitalized terms used in this Agreement, unless the context requires otherwise, shall have the same meanings as set forth in the Agreement and the Governing Document.</w:t>
      </w:r>
    </w:p>
    <w:p w14:paraId="22DAE974" w14:textId="388EABED" w:rsidR="002449F5" w:rsidRDefault="002449F5" w:rsidP="002376A4">
      <w:pPr>
        <w:pStyle w:val="ListParagraph"/>
        <w:ind w:left="720" w:right="0" w:firstLine="0"/>
        <w:rPr>
          <w:sz w:val="24"/>
          <w:szCs w:val="24"/>
        </w:rPr>
      </w:pPr>
    </w:p>
    <w:p w14:paraId="08688CAB" w14:textId="261DDE73" w:rsidR="002449F5" w:rsidRDefault="002449F5">
      <w:pPr>
        <w:pStyle w:val="ListParagraph"/>
        <w:numPr>
          <w:ilvl w:val="0"/>
          <w:numId w:val="4"/>
        </w:numPr>
        <w:ind w:left="0" w:right="0" w:firstLine="720"/>
        <w:rPr>
          <w:sz w:val="24"/>
          <w:szCs w:val="24"/>
        </w:rPr>
      </w:pPr>
      <w:r>
        <w:rPr>
          <w:b/>
          <w:bCs/>
          <w:sz w:val="24"/>
          <w:szCs w:val="24"/>
        </w:rPr>
        <w:t>Collection and Remittance of Fees to the District</w:t>
      </w:r>
      <w:r w:rsidR="00204714">
        <w:rPr>
          <w:b/>
          <w:bCs/>
          <w:sz w:val="24"/>
          <w:szCs w:val="24"/>
        </w:rPr>
        <w:t>s</w:t>
      </w:r>
      <w:r>
        <w:rPr>
          <w:b/>
          <w:bCs/>
          <w:sz w:val="24"/>
          <w:szCs w:val="24"/>
        </w:rPr>
        <w:t>.</w:t>
      </w:r>
      <w:r>
        <w:rPr>
          <w:sz w:val="24"/>
          <w:szCs w:val="24"/>
        </w:rPr>
        <w:t xml:space="preserve"> The City agrees to: (a) collect the Fees imposed by the District</w:t>
      </w:r>
      <w:r w:rsidR="006277E3">
        <w:rPr>
          <w:sz w:val="24"/>
          <w:szCs w:val="24"/>
        </w:rPr>
        <w:t>s</w:t>
      </w:r>
      <w:r>
        <w:rPr>
          <w:sz w:val="24"/>
          <w:szCs w:val="24"/>
        </w:rPr>
        <w:t xml:space="preserve"> and prior to the issuance of a building permit by the City, and then to (b) remit such Fees and the Proof of Payment on at least a monthly basis to the </w:t>
      </w:r>
      <w:r w:rsidR="00914FCC">
        <w:rPr>
          <w:sz w:val="24"/>
          <w:szCs w:val="24"/>
        </w:rPr>
        <w:t xml:space="preserve">applicable </w:t>
      </w:r>
      <w:r>
        <w:rPr>
          <w:sz w:val="24"/>
          <w:szCs w:val="24"/>
        </w:rPr>
        <w:t>District</w:t>
      </w:r>
      <w:r w:rsidR="0083610A">
        <w:rPr>
          <w:sz w:val="24"/>
          <w:szCs w:val="24"/>
        </w:rPr>
        <w:t xml:space="preserve"> or the Trustee if so directed by such District</w:t>
      </w:r>
      <w:r>
        <w:rPr>
          <w:sz w:val="24"/>
          <w:szCs w:val="24"/>
        </w:rPr>
        <w:t>, no later than the 30</w:t>
      </w:r>
      <w:r w:rsidRPr="002376A4">
        <w:rPr>
          <w:sz w:val="24"/>
          <w:szCs w:val="24"/>
          <w:vertAlign w:val="superscript"/>
        </w:rPr>
        <w:t>th</w:t>
      </w:r>
      <w:r>
        <w:rPr>
          <w:sz w:val="24"/>
          <w:szCs w:val="24"/>
        </w:rPr>
        <w:t xml:space="preserve"> day of the calendar month immediately following collection of the Fees. The </w:t>
      </w:r>
      <w:proofErr w:type="gramStart"/>
      <w:r>
        <w:rPr>
          <w:sz w:val="24"/>
          <w:szCs w:val="24"/>
        </w:rPr>
        <w:t>City</w:t>
      </w:r>
      <w:proofErr w:type="gramEnd"/>
      <w:r>
        <w:rPr>
          <w:sz w:val="24"/>
          <w:szCs w:val="24"/>
        </w:rPr>
        <w:t xml:space="preserve"> will d</w:t>
      </w:r>
      <w:r w:rsidRPr="002449F5">
        <w:rPr>
          <w:sz w:val="24"/>
          <w:szCs w:val="24"/>
        </w:rPr>
        <w:t xml:space="preserve">eposit the </w:t>
      </w:r>
      <w:r>
        <w:rPr>
          <w:sz w:val="24"/>
          <w:szCs w:val="24"/>
        </w:rPr>
        <w:t>F</w:t>
      </w:r>
      <w:r w:rsidRPr="002449F5">
        <w:rPr>
          <w:sz w:val="24"/>
          <w:szCs w:val="24"/>
        </w:rPr>
        <w:t xml:space="preserve">ees collected in a separate account created for such purpose. The </w:t>
      </w:r>
      <w:proofErr w:type="gramStart"/>
      <w:r>
        <w:rPr>
          <w:sz w:val="24"/>
          <w:szCs w:val="24"/>
        </w:rPr>
        <w:t>C</w:t>
      </w:r>
      <w:r w:rsidRPr="002449F5">
        <w:rPr>
          <w:sz w:val="24"/>
          <w:szCs w:val="24"/>
        </w:rPr>
        <w:t>ity</w:t>
      </w:r>
      <w:proofErr w:type="gramEnd"/>
      <w:r w:rsidRPr="002449F5">
        <w:rPr>
          <w:sz w:val="24"/>
          <w:szCs w:val="24"/>
        </w:rPr>
        <w:t xml:space="preserve"> may assess an administrative fee at the time the </w:t>
      </w:r>
      <w:r>
        <w:rPr>
          <w:sz w:val="24"/>
          <w:szCs w:val="24"/>
        </w:rPr>
        <w:t>F</w:t>
      </w:r>
      <w:r w:rsidRPr="002449F5">
        <w:rPr>
          <w:sz w:val="24"/>
          <w:szCs w:val="24"/>
        </w:rPr>
        <w:t xml:space="preserve">ee is paid per the </w:t>
      </w:r>
      <w:r>
        <w:rPr>
          <w:sz w:val="24"/>
          <w:szCs w:val="24"/>
        </w:rPr>
        <w:t>C</w:t>
      </w:r>
      <w:r w:rsidRPr="002449F5">
        <w:rPr>
          <w:sz w:val="24"/>
          <w:szCs w:val="24"/>
        </w:rPr>
        <w:t>ity's fee schedule.</w:t>
      </w:r>
      <w:r>
        <w:rPr>
          <w:sz w:val="24"/>
          <w:szCs w:val="24"/>
        </w:rPr>
        <w:t xml:space="preserve"> </w:t>
      </w:r>
      <w:r w:rsidRPr="002449F5">
        <w:rPr>
          <w:sz w:val="24"/>
          <w:szCs w:val="24"/>
        </w:rPr>
        <w:t xml:space="preserve">Any administrative fee assessed by the City shall be in addition to the </w:t>
      </w:r>
      <w:r w:rsidR="00275166">
        <w:rPr>
          <w:sz w:val="24"/>
          <w:szCs w:val="24"/>
        </w:rPr>
        <w:t>F</w:t>
      </w:r>
      <w:r w:rsidRPr="002449F5">
        <w:rPr>
          <w:sz w:val="24"/>
          <w:szCs w:val="24"/>
        </w:rPr>
        <w:t xml:space="preserve">ee imposed by the </w:t>
      </w:r>
      <w:proofErr w:type="gramStart"/>
      <w:r>
        <w:rPr>
          <w:sz w:val="24"/>
          <w:szCs w:val="24"/>
        </w:rPr>
        <w:t>D</w:t>
      </w:r>
      <w:r w:rsidRPr="002449F5">
        <w:rPr>
          <w:sz w:val="24"/>
          <w:szCs w:val="24"/>
        </w:rPr>
        <w:t>istrict</w:t>
      </w:r>
      <w:r>
        <w:rPr>
          <w:sz w:val="24"/>
          <w:szCs w:val="24"/>
        </w:rPr>
        <w:t>s</w:t>
      </w:r>
      <w:proofErr w:type="gramEnd"/>
      <w:r w:rsidR="006277E3">
        <w:rPr>
          <w:sz w:val="24"/>
          <w:szCs w:val="24"/>
        </w:rPr>
        <w:t xml:space="preserve">. In the event the </w:t>
      </w:r>
      <w:proofErr w:type="gramStart"/>
      <w:r w:rsidR="006277E3">
        <w:rPr>
          <w:sz w:val="24"/>
          <w:szCs w:val="24"/>
        </w:rPr>
        <w:t>City</w:t>
      </w:r>
      <w:proofErr w:type="gramEnd"/>
      <w:r w:rsidR="006277E3">
        <w:rPr>
          <w:sz w:val="24"/>
          <w:szCs w:val="24"/>
        </w:rPr>
        <w:t xml:space="preserve"> is precluded from charging such a fee, the </w:t>
      </w:r>
      <w:proofErr w:type="gramStart"/>
      <w:r w:rsidR="006277E3">
        <w:rPr>
          <w:sz w:val="24"/>
          <w:szCs w:val="24"/>
        </w:rPr>
        <w:t>Districts</w:t>
      </w:r>
      <w:proofErr w:type="gramEnd"/>
      <w:r w:rsidR="006277E3">
        <w:rPr>
          <w:sz w:val="24"/>
          <w:szCs w:val="24"/>
        </w:rPr>
        <w:t xml:space="preserve"> will pay the </w:t>
      </w:r>
      <w:proofErr w:type="gramStart"/>
      <w:r w:rsidR="006277E3">
        <w:rPr>
          <w:sz w:val="24"/>
          <w:szCs w:val="24"/>
        </w:rPr>
        <w:t>City</w:t>
      </w:r>
      <w:proofErr w:type="gramEnd"/>
      <w:r w:rsidR="006277E3">
        <w:rPr>
          <w:sz w:val="24"/>
          <w:szCs w:val="24"/>
        </w:rPr>
        <w:t xml:space="preserve"> the administrative fee per the City’s fee schedule per building permit. </w:t>
      </w:r>
      <w:proofErr w:type="gramStart"/>
      <w:r w:rsidR="006277E3">
        <w:rPr>
          <w:sz w:val="24"/>
          <w:szCs w:val="24"/>
        </w:rPr>
        <w:t>In the event that</w:t>
      </w:r>
      <w:proofErr w:type="gramEnd"/>
      <w:r w:rsidR="006277E3">
        <w:rPr>
          <w:sz w:val="24"/>
          <w:szCs w:val="24"/>
        </w:rPr>
        <w:t xml:space="preserve"> the </w:t>
      </w:r>
      <w:proofErr w:type="gramStart"/>
      <w:r w:rsidR="006277E3">
        <w:rPr>
          <w:sz w:val="24"/>
          <w:szCs w:val="24"/>
        </w:rPr>
        <w:t>Districts</w:t>
      </w:r>
      <w:proofErr w:type="gramEnd"/>
      <w:r w:rsidR="006277E3">
        <w:rPr>
          <w:sz w:val="24"/>
          <w:szCs w:val="24"/>
        </w:rPr>
        <w:t xml:space="preserve"> must pay to the City the administrative fee under the terms of this Agreement, the Districts may increase the Fees to cover the administrative fee</w:t>
      </w:r>
      <w:r w:rsidR="00462E96">
        <w:rPr>
          <w:sz w:val="24"/>
          <w:szCs w:val="24"/>
        </w:rPr>
        <w:t>, subject to subsection (b) below</w:t>
      </w:r>
      <w:r w:rsidR="006277E3">
        <w:rPr>
          <w:sz w:val="24"/>
          <w:szCs w:val="24"/>
        </w:rPr>
        <w:t>.</w:t>
      </w:r>
    </w:p>
    <w:p w14:paraId="6B9EBC50" w14:textId="77777777" w:rsidR="00973F39" w:rsidRPr="00914FCC" w:rsidRDefault="00973F39" w:rsidP="00914FCC">
      <w:pPr>
        <w:pStyle w:val="ListParagraph"/>
        <w:rPr>
          <w:sz w:val="24"/>
          <w:szCs w:val="24"/>
        </w:rPr>
      </w:pPr>
    </w:p>
    <w:p w14:paraId="74DE92C2" w14:textId="33E442D8" w:rsidR="00342551" w:rsidRDefault="00977AE0" w:rsidP="00E2285E">
      <w:pPr>
        <w:pStyle w:val="ListParagraph"/>
        <w:numPr>
          <w:ilvl w:val="1"/>
          <w:numId w:val="4"/>
        </w:numPr>
        <w:ind w:right="0"/>
        <w:rPr>
          <w:sz w:val="24"/>
          <w:szCs w:val="24"/>
        </w:rPr>
      </w:pPr>
      <w:r>
        <w:rPr>
          <w:sz w:val="24"/>
          <w:szCs w:val="24"/>
        </w:rPr>
        <w:t>When possible and practicable, i</w:t>
      </w:r>
      <w:r w:rsidR="00E2285E">
        <w:rPr>
          <w:sz w:val="24"/>
          <w:szCs w:val="24"/>
        </w:rPr>
        <w:t>t is the intent of the parties that t</w:t>
      </w:r>
      <w:r w:rsidR="00973F39">
        <w:rPr>
          <w:sz w:val="24"/>
          <w:szCs w:val="24"/>
        </w:rPr>
        <w:t xml:space="preserve">he Fees imposed by the </w:t>
      </w:r>
      <w:proofErr w:type="gramStart"/>
      <w:r w:rsidR="00973F39">
        <w:rPr>
          <w:sz w:val="24"/>
          <w:szCs w:val="24"/>
        </w:rPr>
        <w:t>Districts</w:t>
      </w:r>
      <w:proofErr w:type="gramEnd"/>
      <w:r w:rsidR="00973F39">
        <w:rPr>
          <w:sz w:val="24"/>
          <w:szCs w:val="24"/>
        </w:rPr>
        <w:t xml:space="preserve"> shall be uniform across the </w:t>
      </w:r>
      <w:proofErr w:type="gramStart"/>
      <w:r w:rsidR="00973F39">
        <w:rPr>
          <w:sz w:val="24"/>
          <w:szCs w:val="24"/>
        </w:rPr>
        <w:t>Districts</w:t>
      </w:r>
      <w:proofErr w:type="gramEnd"/>
      <w:r w:rsidR="00973F39">
        <w:rPr>
          <w:sz w:val="24"/>
          <w:szCs w:val="24"/>
        </w:rPr>
        <w:t xml:space="preserve">, such that the City is not required to collect different Fees for different Districts. </w:t>
      </w:r>
      <w:r w:rsidR="00E2285E">
        <w:rPr>
          <w:sz w:val="24"/>
          <w:szCs w:val="24"/>
        </w:rPr>
        <w:t xml:space="preserve">However, the </w:t>
      </w:r>
      <w:proofErr w:type="gramStart"/>
      <w:r w:rsidR="00E2285E">
        <w:rPr>
          <w:sz w:val="24"/>
          <w:szCs w:val="24"/>
        </w:rPr>
        <w:t>City</w:t>
      </w:r>
      <w:proofErr w:type="gramEnd"/>
      <w:r w:rsidR="00E2285E">
        <w:rPr>
          <w:sz w:val="24"/>
          <w:szCs w:val="24"/>
        </w:rPr>
        <w:t xml:space="preserve"> and the Districts recognize that the fees may vary by type of development. (For a simplified example, and only as an example, there may be one fee for a residential building </w:t>
      </w:r>
      <w:proofErr w:type="gramStart"/>
      <w:r w:rsidR="00E2285E">
        <w:rPr>
          <w:sz w:val="24"/>
          <w:szCs w:val="24"/>
        </w:rPr>
        <w:t>permit</w:t>
      </w:r>
      <w:proofErr w:type="gramEnd"/>
      <w:r w:rsidR="00E2285E">
        <w:rPr>
          <w:sz w:val="24"/>
          <w:szCs w:val="24"/>
        </w:rPr>
        <w:t xml:space="preserve"> </w:t>
      </w:r>
      <w:r>
        <w:rPr>
          <w:sz w:val="24"/>
          <w:szCs w:val="24"/>
        </w:rPr>
        <w:t xml:space="preserve">but a commercial building permit may be subject to fees which are different from residential building permits, and from other commercial permits.  Fees for permits for uses, such as schools, churches, industrial, and so on, may have fees established on a </w:t>
      </w:r>
      <w:proofErr w:type="gramStart"/>
      <w:r>
        <w:rPr>
          <w:sz w:val="24"/>
          <w:szCs w:val="24"/>
        </w:rPr>
        <w:t>case by case</w:t>
      </w:r>
      <w:proofErr w:type="gramEnd"/>
      <w:r>
        <w:rPr>
          <w:sz w:val="24"/>
          <w:szCs w:val="24"/>
        </w:rPr>
        <w:t xml:space="preserve"> basis.</w:t>
      </w:r>
      <w:r w:rsidR="00E2285E">
        <w:rPr>
          <w:sz w:val="24"/>
          <w:szCs w:val="24"/>
        </w:rPr>
        <w:t xml:space="preserve">)  The </w:t>
      </w:r>
      <w:proofErr w:type="gramStart"/>
      <w:r w:rsidR="00E2285E">
        <w:rPr>
          <w:sz w:val="24"/>
          <w:szCs w:val="24"/>
        </w:rPr>
        <w:t>Districts</w:t>
      </w:r>
      <w:proofErr w:type="gramEnd"/>
      <w:r w:rsidR="00E2285E">
        <w:rPr>
          <w:sz w:val="24"/>
          <w:szCs w:val="24"/>
        </w:rPr>
        <w:t xml:space="preserve"> shall communicate all such fees to the City in writing, in advance, as required by this Agreement.  </w:t>
      </w:r>
      <w:proofErr w:type="gramStart"/>
      <w:r w:rsidR="00E2285E">
        <w:rPr>
          <w:sz w:val="24"/>
          <w:szCs w:val="24"/>
        </w:rPr>
        <w:t>In the event that</w:t>
      </w:r>
      <w:proofErr w:type="gramEnd"/>
      <w:r w:rsidR="00E2285E">
        <w:rPr>
          <w:sz w:val="24"/>
          <w:szCs w:val="24"/>
        </w:rPr>
        <w:t xml:space="preserve"> the fee for the same type of permit is apparently different between Districts, the </w:t>
      </w:r>
      <w:proofErr w:type="gramStart"/>
      <w:r w:rsidR="00E2285E">
        <w:rPr>
          <w:sz w:val="24"/>
          <w:szCs w:val="24"/>
        </w:rPr>
        <w:t>City</w:t>
      </w:r>
      <w:proofErr w:type="gramEnd"/>
      <w:r w:rsidR="00E2285E">
        <w:rPr>
          <w:sz w:val="24"/>
          <w:szCs w:val="24"/>
        </w:rPr>
        <w:t xml:space="preserve"> agrees to collect the higher amount across all Districts until such time as the District or Districts notify the </w:t>
      </w:r>
      <w:proofErr w:type="gramStart"/>
      <w:r w:rsidR="00E2285E">
        <w:rPr>
          <w:sz w:val="24"/>
          <w:szCs w:val="24"/>
        </w:rPr>
        <w:t>City</w:t>
      </w:r>
      <w:proofErr w:type="gramEnd"/>
      <w:r w:rsidR="00E2285E">
        <w:rPr>
          <w:sz w:val="24"/>
          <w:szCs w:val="24"/>
        </w:rPr>
        <w:t xml:space="preserve"> of adjustments to the Fees as required by this Agreement.</w:t>
      </w:r>
    </w:p>
    <w:p w14:paraId="5405A0AE" w14:textId="12C1186A" w:rsidR="00973F39" w:rsidRDefault="00973F39" w:rsidP="00914FCC">
      <w:pPr>
        <w:pStyle w:val="ListParagraph"/>
        <w:ind w:left="1440" w:right="0" w:firstLine="0"/>
        <w:rPr>
          <w:sz w:val="24"/>
          <w:szCs w:val="24"/>
        </w:rPr>
      </w:pPr>
    </w:p>
    <w:p w14:paraId="4E6582BF" w14:textId="1235B3C1" w:rsidR="00973F39" w:rsidRDefault="00462E96" w:rsidP="00914FCC">
      <w:pPr>
        <w:pStyle w:val="ListParagraph"/>
        <w:numPr>
          <w:ilvl w:val="1"/>
          <w:numId w:val="4"/>
        </w:numPr>
        <w:ind w:right="0"/>
        <w:rPr>
          <w:sz w:val="24"/>
          <w:szCs w:val="24"/>
        </w:rPr>
      </w:pPr>
      <w:r>
        <w:rPr>
          <w:sz w:val="24"/>
          <w:szCs w:val="24"/>
        </w:rPr>
        <w:t xml:space="preserve">To effectuate changes in the Fee amount, including annual adjustments, the </w:t>
      </w:r>
      <w:proofErr w:type="gramStart"/>
      <w:r>
        <w:rPr>
          <w:sz w:val="24"/>
          <w:szCs w:val="24"/>
        </w:rPr>
        <w:t>Districts</w:t>
      </w:r>
      <w:proofErr w:type="gramEnd"/>
      <w:r>
        <w:rPr>
          <w:sz w:val="24"/>
          <w:szCs w:val="24"/>
        </w:rPr>
        <w:t xml:space="preserve"> must communicate the changes to the </w:t>
      </w:r>
      <w:proofErr w:type="gramStart"/>
      <w:r>
        <w:rPr>
          <w:sz w:val="24"/>
          <w:szCs w:val="24"/>
        </w:rPr>
        <w:t>City</w:t>
      </w:r>
      <w:proofErr w:type="gramEnd"/>
      <w:r>
        <w:rPr>
          <w:sz w:val="24"/>
          <w:szCs w:val="24"/>
        </w:rPr>
        <w:t xml:space="preserve">. The </w:t>
      </w:r>
      <w:proofErr w:type="gramStart"/>
      <w:r>
        <w:rPr>
          <w:sz w:val="24"/>
          <w:szCs w:val="24"/>
        </w:rPr>
        <w:t>Districts</w:t>
      </w:r>
      <w:proofErr w:type="gramEnd"/>
      <w:r>
        <w:rPr>
          <w:sz w:val="24"/>
          <w:szCs w:val="24"/>
        </w:rPr>
        <w:t xml:space="preserve"> must communicate the changes either in writing via letter to the City or via electronic mail to the City </w:t>
      </w:r>
      <w:r w:rsidRPr="00914FCC">
        <w:rPr>
          <w:sz w:val="24"/>
          <w:szCs w:val="24"/>
          <w:highlight w:val="yellow"/>
        </w:rPr>
        <w:t>[OFFICE, OFFICER, EMPLOYEE]</w:t>
      </w:r>
      <w:r>
        <w:rPr>
          <w:sz w:val="24"/>
          <w:szCs w:val="24"/>
        </w:rPr>
        <w:t xml:space="preserve"> at least ninety (90) days prior to the effective date of the new Fee amount</w:t>
      </w:r>
      <w:r w:rsidR="00336D22">
        <w:rPr>
          <w:sz w:val="24"/>
          <w:szCs w:val="24"/>
        </w:rPr>
        <w:t>.</w:t>
      </w:r>
      <w:r>
        <w:rPr>
          <w:sz w:val="24"/>
          <w:szCs w:val="24"/>
        </w:rPr>
        <w:t xml:space="preserve"> </w:t>
      </w:r>
      <w:r w:rsidR="00275166">
        <w:rPr>
          <w:sz w:val="24"/>
          <w:szCs w:val="24"/>
        </w:rPr>
        <w:t>The ninety (90) day clock begin</w:t>
      </w:r>
      <w:r w:rsidR="00336D22">
        <w:rPr>
          <w:sz w:val="24"/>
          <w:szCs w:val="24"/>
        </w:rPr>
        <w:t>s</w:t>
      </w:r>
      <w:r w:rsidR="00275166">
        <w:rPr>
          <w:sz w:val="24"/>
          <w:szCs w:val="24"/>
        </w:rPr>
        <w:t xml:space="preserve"> on the day that the </w:t>
      </w:r>
      <w:r>
        <w:rPr>
          <w:sz w:val="24"/>
          <w:szCs w:val="24"/>
        </w:rPr>
        <w:t xml:space="preserve">letter is </w:t>
      </w:r>
      <w:proofErr w:type="gramStart"/>
      <w:r>
        <w:rPr>
          <w:sz w:val="24"/>
          <w:szCs w:val="24"/>
        </w:rPr>
        <w:t>mailed</w:t>
      </w:r>
      <w:proofErr w:type="gramEnd"/>
      <w:r>
        <w:rPr>
          <w:sz w:val="24"/>
          <w:szCs w:val="24"/>
        </w:rPr>
        <w:t xml:space="preserve"> or the electronic mail is sent.</w:t>
      </w:r>
    </w:p>
    <w:p w14:paraId="25F18F06" w14:textId="643E144E" w:rsidR="00BF71C9" w:rsidRPr="002376A4" w:rsidRDefault="00BF71C9" w:rsidP="002376A4">
      <w:pPr>
        <w:pStyle w:val="ListParagraph"/>
        <w:ind w:left="720" w:right="0" w:firstLine="0"/>
        <w:rPr>
          <w:sz w:val="24"/>
          <w:szCs w:val="24"/>
        </w:rPr>
      </w:pPr>
    </w:p>
    <w:p w14:paraId="3979729A" w14:textId="0B785E15" w:rsidR="0062652D" w:rsidRDefault="0062652D">
      <w:pPr>
        <w:pStyle w:val="ListParagraph"/>
        <w:numPr>
          <w:ilvl w:val="0"/>
          <w:numId w:val="4"/>
        </w:numPr>
        <w:ind w:left="0" w:right="0" w:firstLine="720"/>
        <w:rPr>
          <w:sz w:val="24"/>
          <w:szCs w:val="24"/>
        </w:rPr>
      </w:pPr>
      <w:r>
        <w:rPr>
          <w:b/>
          <w:bCs/>
          <w:sz w:val="24"/>
          <w:szCs w:val="24"/>
        </w:rPr>
        <w:t>District Boundary Changes.</w:t>
      </w:r>
      <w:r>
        <w:rPr>
          <w:sz w:val="24"/>
          <w:szCs w:val="24"/>
        </w:rPr>
        <w:t xml:space="preserve">  For as long as this Agreement is in effect, upon certification of any change or modification to the boundaries of any District (including but not limited to any annexations or withdrawals), the affected District or Districts shall provide copies of the certificate of boundary action and final local entity plat to the City.  Such copies shall be provided in the same manner as notice of Fee changes as set forth in paragraph 2.b. above.</w:t>
      </w:r>
    </w:p>
    <w:p w14:paraId="65DA1D62" w14:textId="77777777" w:rsidR="0062652D" w:rsidRDefault="0062652D" w:rsidP="0083610A">
      <w:pPr>
        <w:pStyle w:val="ListParagraph"/>
        <w:ind w:left="720" w:right="0" w:firstLine="0"/>
        <w:rPr>
          <w:sz w:val="24"/>
          <w:szCs w:val="24"/>
        </w:rPr>
      </w:pPr>
    </w:p>
    <w:p w14:paraId="1A7C61A5" w14:textId="39EC4E02" w:rsidR="00BF71C9" w:rsidRDefault="00BF71C9">
      <w:pPr>
        <w:pStyle w:val="ListParagraph"/>
        <w:numPr>
          <w:ilvl w:val="0"/>
          <w:numId w:val="4"/>
        </w:numPr>
        <w:ind w:left="0" w:right="0" w:firstLine="720"/>
        <w:rPr>
          <w:sz w:val="24"/>
          <w:szCs w:val="24"/>
        </w:rPr>
      </w:pPr>
      <w:r>
        <w:rPr>
          <w:b/>
          <w:bCs/>
          <w:sz w:val="24"/>
          <w:szCs w:val="24"/>
        </w:rPr>
        <w:t>Building Permit Requisite.</w:t>
      </w:r>
      <w:r>
        <w:rPr>
          <w:sz w:val="24"/>
          <w:szCs w:val="24"/>
        </w:rPr>
        <w:t xml:space="preserve"> The City hereby agrees to verify that the Fees, as defined under the Governing Document, have been paid in full prior to any issuance of a building permit within a District’s boundaries.</w:t>
      </w:r>
    </w:p>
    <w:p w14:paraId="311BA221" w14:textId="77777777" w:rsidR="00BF71C9" w:rsidRPr="002376A4" w:rsidRDefault="00BF71C9" w:rsidP="002376A4">
      <w:pPr>
        <w:pStyle w:val="ListParagraph"/>
        <w:rPr>
          <w:sz w:val="24"/>
          <w:szCs w:val="24"/>
        </w:rPr>
      </w:pPr>
    </w:p>
    <w:p w14:paraId="324C3861" w14:textId="3ACE107F" w:rsidR="00BF71C9" w:rsidRDefault="00BF71C9">
      <w:pPr>
        <w:pStyle w:val="ListParagraph"/>
        <w:numPr>
          <w:ilvl w:val="0"/>
          <w:numId w:val="4"/>
        </w:numPr>
        <w:ind w:left="0" w:right="0" w:firstLine="720"/>
        <w:rPr>
          <w:sz w:val="24"/>
          <w:szCs w:val="24"/>
        </w:rPr>
      </w:pPr>
      <w:r>
        <w:rPr>
          <w:b/>
          <w:bCs/>
          <w:sz w:val="24"/>
          <w:szCs w:val="24"/>
        </w:rPr>
        <w:t>Term</w:t>
      </w:r>
      <w:r>
        <w:rPr>
          <w:sz w:val="24"/>
          <w:szCs w:val="24"/>
        </w:rPr>
        <w:t>. This Agreement is valid until the earlier to occur of: (a) repayment of the Debt in full or (b) termination of the Agreement in accordance with its terms (including any extensions or amendments thereto).</w:t>
      </w:r>
    </w:p>
    <w:p w14:paraId="35E4B13C" w14:textId="77777777" w:rsidR="00BF71C9" w:rsidRPr="002376A4" w:rsidRDefault="00BF71C9" w:rsidP="002376A4">
      <w:pPr>
        <w:pStyle w:val="ListParagraph"/>
        <w:rPr>
          <w:sz w:val="24"/>
          <w:szCs w:val="24"/>
        </w:rPr>
      </w:pPr>
    </w:p>
    <w:p w14:paraId="414CAF0F" w14:textId="288512C7" w:rsidR="00BF71C9" w:rsidRDefault="00BF71C9">
      <w:pPr>
        <w:pStyle w:val="ListParagraph"/>
        <w:numPr>
          <w:ilvl w:val="0"/>
          <w:numId w:val="4"/>
        </w:numPr>
        <w:ind w:left="0" w:right="0" w:firstLine="720"/>
        <w:rPr>
          <w:sz w:val="24"/>
          <w:szCs w:val="24"/>
        </w:rPr>
      </w:pPr>
      <w:r>
        <w:rPr>
          <w:b/>
          <w:bCs/>
          <w:sz w:val="24"/>
          <w:szCs w:val="24"/>
        </w:rPr>
        <w:t>Amendments to Agreement</w:t>
      </w:r>
      <w:r>
        <w:rPr>
          <w:sz w:val="24"/>
          <w:szCs w:val="24"/>
        </w:rPr>
        <w:t xml:space="preserve">. The City </w:t>
      </w:r>
      <w:r w:rsidR="00794410">
        <w:rPr>
          <w:sz w:val="24"/>
          <w:szCs w:val="24"/>
        </w:rPr>
        <w:t>may approve amendments to</w:t>
      </w:r>
      <w:r>
        <w:rPr>
          <w:sz w:val="24"/>
          <w:szCs w:val="24"/>
        </w:rPr>
        <w:t xml:space="preserve"> this Agreement </w:t>
      </w:r>
      <w:r w:rsidR="00794410">
        <w:rPr>
          <w:sz w:val="24"/>
          <w:szCs w:val="24"/>
        </w:rPr>
        <w:t xml:space="preserve">with one or more individual Districts </w:t>
      </w:r>
      <w:r>
        <w:rPr>
          <w:sz w:val="24"/>
          <w:szCs w:val="24"/>
        </w:rPr>
        <w:t xml:space="preserve">without the written consent of the </w:t>
      </w:r>
      <w:r w:rsidR="00794410">
        <w:rPr>
          <w:sz w:val="24"/>
          <w:szCs w:val="24"/>
        </w:rPr>
        <w:t xml:space="preserve">other </w:t>
      </w:r>
      <w:r>
        <w:rPr>
          <w:sz w:val="24"/>
          <w:szCs w:val="24"/>
        </w:rPr>
        <w:t xml:space="preserve">Districts. </w:t>
      </w:r>
      <w:r w:rsidR="00794410">
        <w:rPr>
          <w:sz w:val="24"/>
          <w:szCs w:val="24"/>
        </w:rPr>
        <w:t xml:space="preserve">The City agrees not to amend this Agreement in a manner that negatively affects a District without the written consent of such affected Districts. </w:t>
      </w:r>
      <w:r>
        <w:rPr>
          <w:sz w:val="24"/>
          <w:szCs w:val="24"/>
        </w:rPr>
        <w:t>In addition, during the Term of this Agreement, the City will not enter into any agreement or transaction that impairs the rights of the Districts under this Agreement.</w:t>
      </w:r>
    </w:p>
    <w:p w14:paraId="535ADB81" w14:textId="77777777" w:rsidR="00BF71C9" w:rsidRPr="002376A4" w:rsidRDefault="00BF71C9" w:rsidP="002376A4">
      <w:pPr>
        <w:pStyle w:val="ListParagraph"/>
        <w:rPr>
          <w:sz w:val="24"/>
          <w:szCs w:val="24"/>
        </w:rPr>
      </w:pPr>
    </w:p>
    <w:p w14:paraId="71AB4AA0" w14:textId="64C1FF40" w:rsidR="00BF71C9" w:rsidRDefault="00BF71C9">
      <w:pPr>
        <w:pStyle w:val="ListParagraph"/>
        <w:numPr>
          <w:ilvl w:val="0"/>
          <w:numId w:val="4"/>
        </w:numPr>
        <w:ind w:left="0" w:right="0" w:firstLine="720"/>
        <w:rPr>
          <w:sz w:val="24"/>
          <w:szCs w:val="24"/>
        </w:rPr>
      </w:pPr>
      <w:r>
        <w:rPr>
          <w:b/>
          <w:bCs/>
          <w:sz w:val="24"/>
          <w:szCs w:val="24"/>
        </w:rPr>
        <w:t>Third-Party Beneficiary</w:t>
      </w:r>
      <w:r>
        <w:rPr>
          <w:sz w:val="24"/>
          <w:szCs w:val="24"/>
        </w:rPr>
        <w:t>.</w:t>
      </w:r>
    </w:p>
    <w:p w14:paraId="3FA4A8D9" w14:textId="77777777" w:rsidR="00BF71C9" w:rsidRPr="002376A4" w:rsidRDefault="00BF71C9" w:rsidP="002376A4">
      <w:pPr>
        <w:rPr>
          <w:sz w:val="24"/>
          <w:szCs w:val="24"/>
        </w:rPr>
      </w:pPr>
    </w:p>
    <w:p w14:paraId="7DFF2112" w14:textId="62FA6D30" w:rsidR="00BF71C9" w:rsidRPr="00973F39" w:rsidRDefault="00BF71C9" w:rsidP="00BF71C9">
      <w:pPr>
        <w:pStyle w:val="ListParagraph"/>
        <w:numPr>
          <w:ilvl w:val="1"/>
          <w:numId w:val="4"/>
        </w:numPr>
        <w:ind w:right="0"/>
        <w:rPr>
          <w:sz w:val="24"/>
          <w:szCs w:val="24"/>
        </w:rPr>
      </w:pPr>
      <w:r w:rsidRPr="00973F39">
        <w:rPr>
          <w:sz w:val="24"/>
          <w:szCs w:val="24"/>
        </w:rPr>
        <w:t xml:space="preserve">The City and the Districts acknowledge that a trustee, bank, or entity or person providing credit enhancement for the Debt (the "Trustee") must be entitled to rely on the payment of the Fees to the Trustee hereunder for the benefit of the owners of the Debt. Accordingly, the Trustee shall be a third-party beneficiary hereunder for the benefit of the owners of the Debt; </w:t>
      </w:r>
      <w:r w:rsidRPr="00973F39">
        <w:rPr>
          <w:i/>
          <w:sz w:val="24"/>
          <w:szCs w:val="24"/>
        </w:rPr>
        <w:t xml:space="preserve">provided, however, </w:t>
      </w:r>
      <w:r w:rsidRPr="00973F39">
        <w:rPr>
          <w:sz w:val="24"/>
          <w:szCs w:val="24"/>
        </w:rPr>
        <w:t>that the Trustee shall constitute a third-party beneficiary solely with respect to payment of the Fees as provided herein. Nothing in this Section 6 or elsewhere in this Agreement shall be construed as giving any third-party beneficiary</w:t>
      </w:r>
      <w:r w:rsidRPr="00973F39">
        <w:rPr>
          <w:spacing w:val="40"/>
          <w:sz w:val="24"/>
          <w:szCs w:val="24"/>
        </w:rPr>
        <w:t xml:space="preserve"> </w:t>
      </w:r>
      <w:r w:rsidRPr="00973F39">
        <w:rPr>
          <w:sz w:val="24"/>
          <w:szCs w:val="24"/>
        </w:rPr>
        <w:t>any</w:t>
      </w:r>
      <w:r w:rsidRPr="00973F39">
        <w:rPr>
          <w:spacing w:val="40"/>
          <w:sz w:val="24"/>
          <w:szCs w:val="24"/>
        </w:rPr>
        <w:t xml:space="preserve"> </w:t>
      </w:r>
      <w:r w:rsidRPr="00973F39">
        <w:rPr>
          <w:sz w:val="24"/>
          <w:szCs w:val="24"/>
        </w:rPr>
        <w:t>rights other than</w:t>
      </w:r>
      <w:r w:rsidRPr="00973F39">
        <w:rPr>
          <w:spacing w:val="40"/>
          <w:sz w:val="24"/>
          <w:szCs w:val="24"/>
        </w:rPr>
        <w:t xml:space="preserve"> </w:t>
      </w:r>
      <w:r w:rsidRPr="00973F39">
        <w:rPr>
          <w:sz w:val="24"/>
          <w:szCs w:val="24"/>
        </w:rPr>
        <w:t>as specified</w:t>
      </w:r>
      <w:r w:rsidRPr="00973F39">
        <w:rPr>
          <w:spacing w:val="40"/>
          <w:sz w:val="24"/>
          <w:szCs w:val="24"/>
        </w:rPr>
        <w:t xml:space="preserve"> </w:t>
      </w:r>
      <w:r w:rsidRPr="00973F39">
        <w:rPr>
          <w:sz w:val="24"/>
          <w:szCs w:val="24"/>
        </w:rPr>
        <w:t>in</w:t>
      </w:r>
      <w:r w:rsidRPr="00973F39">
        <w:rPr>
          <w:spacing w:val="40"/>
          <w:sz w:val="24"/>
          <w:szCs w:val="24"/>
        </w:rPr>
        <w:t xml:space="preserve"> </w:t>
      </w:r>
      <w:r w:rsidRPr="00973F39">
        <w:rPr>
          <w:sz w:val="24"/>
          <w:szCs w:val="24"/>
        </w:rPr>
        <w:t>the</w:t>
      </w:r>
      <w:r w:rsidRPr="00973F39">
        <w:rPr>
          <w:spacing w:val="40"/>
          <w:sz w:val="24"/>
          <w:szCs w:val="24"/>
        </w:rPr>
        <w:t xml:space="preserve"> </w:t>
      </w:r>
      <w:r w:rsidRPr="00973F39">
        <w:rPr>
          <w:sz w:val="24"/>
          <w:szCs w:val="24"/>
        </w:rPr>
        <w:t>preceding</w:t>
      </w:r>
      <w:r w:rsidRPr="00973F39">
        <w:rPr>
          <w:spacing w:val="40"/>
          <w:sz w:val="24"/>
          <w:szCs w:val="24"/>
        </w:rPr>
        <w:t xml:space="preserve"> </w:t>
      </w:r>
      <w:r w:rsidRPr="00973F39">
        <w:rPr>
          <w:sz w:val="24"/>
          <w:szCs w:val="24"/>
        </w:rPr>
        <w:t>sentence,</w:t>
      </w:r>
      <w:r w:rsidRPr="00973F39">
        <w:rPr>
          <w:spacing w:val="40"/>
          <w:sz w:val="24"/>
          <w:szCs w:val="24"/>
        </w:rPr>
        <w:t xml:space="preserve"> </w:t>
      </w:r>
      <w:r w:rsidRPr="00973F39">
        <w:rPr>
          <w:sz w:val="24"/>
          <w:szCs w:val="24"/>
        </w:rPr>
        <w:t>and in</w:t>
      </w:r>
      <w:r w:rsidRPr="00973F39">
        <w:rPr>
          <w:spacing w:val="40"/>
          <w:sz w:val="24"/>
          <w:szCs w:val="24"/>
        </w:rPr>
        <w:t xml:space="preserve"> </w:t>
      </w:r>
      <w:r w:rsidRPr="00973F39">
        <w:rPr>
          <w:sz w:val="24"/>
          <w:szCs w:val="24"/>
        </w:rPr>
        <w:t>no</w:t>
      </w:r>
      <w:r w:rsidRPr="00973F39">
        <w:rPr>
          <w:spacing w:val="35"/>
          <w:sz w:val="24"/>
          <w:szCs w:val="24"/>
        </w:rPr>
        <w:t xml:space="preserve"> </w:t>
      </w:r>
      <w:r w:rsidRPr="00973F39">
        <w:rPr>
          <w:sz w:val="24"/>
          <w:szCs w:val="24"/>
        </w:rPr>
        <w:t>event shall any third-party beneficiary of this Agreement have any right of prior consent to any amendments hereto.</w:t>
      </w:r>
    </w:p>
    <w:p w14:paraId="23CCA8E2" w14:textId="0472B54A" w:rsidR="00BF71C9" w:rsidRPr="002376A4" w:rsidRDefault="00BF71C9" w:rsidP="002376A4">
      <w:pPr>
        <w:pStyle w:val="ListParagraph"/>
        <w:ind w:left="1440" w:right="0" w:firstLine="0"/>
        <w:rPr>
          <w:sz w:val="24"/>
          <w:szCs w:val="24"/>
        </w:rPr>
      </w:pPr>
    </w:p>
    <w:p w14:paraId="71C74A38" w14:textId="7726C1ED" w:rsidR="00BF71C9" w:rsidRDefault="00BF71C9" w:rsidP="00BF71C9">
      <w:pPr>
        <w:pStyle w:val="ListParagraph"/>
        <w:numPr>
          <w:ilvl w:val="1"/>
          <w:numId w:val="4"/>
        </w:numPr>
        <w:ind w:right="0"/>
        <w:rPr>
          <w:sz w:val="24"/>
          <w:szCs w:val="24"/>
        </w:rPr>
      </w:pPr>
      <w:r>
        <w:rPr>
          <w:sz w:val="24"/>
          <w:szCs w:val="24"/>
        </w:rPr>
        <w:t>It is intended that there be no third-party beneficiaries of this Agreement other than the Trustee and nothing contained herein, expressed or implied, is intended to give to any person any claim, remedy, or right under or pursuant hereto, and any agreement, condition, covenant, or term contained herein required to be observed or performed by or on behalf of any party hereto shall be for the sole and exclusive benefit of the other party.</w:t>
      </w:r>
    </w:p>
    <w:p w14:paraId="260DDB6F" w14:textId="7212F74E" w:rsidR="00BF71C9" w:rsidRDefault="00BF71C9" w:rsidP="002376A4">
      <w:pPr>
        <w:pStyle w:val="ListParagraph"/>
        <w:ind w:left="720" w:right="0" w:firstLine="0"/>
        <w:rPr>
          <w:sz w:val="24"/>
          <w:szCs w:val="24"/>
        </w:rPr>
      </w:pPr>
    </w:p>
    <w:p w14:paraId="5E2E3129" w14:textId="070B1001" w:rsidR="00BF71C9" w:rsidRPr="002376A4" w:rsidRDefault="00BF71C9" w:rsidP="00BF71C9">
      <w:pPr>
        <w:pStyle w:val="ListParagraph"/>
        <w:numPr>
          <w:ilvl w:val="0"/>
          <w:numId w:val="4"/>
        </w:numPr>
        <w:ind w:left="0" w:right="0" w:firstLine="720"/>
        <w:rPr>
          <w:sz w:val="24"/>
          <w:szCs w:val="24"/>
        </w:rPr>
      </w:pPr>
      <w:r>
        <w:rPr>
          <w:b/>
          <w:bCs/>
          <w:sz w:val="24"/>
          <w:szCs w:val="24"/>
        </w:rPr>
        <w:t>Integration, Modification, and Waiver</w:t>
      </w:r>
      <w:r>
        <w:rPr>
          <w:sz w:val="24"/>
          <w:szCs w:val="24"/>
        </w:rPr>
        <w:t xml:space="preserve">. This Agreement constitutes the complete and final expression of the agreement of the Parties relating to the matters described herein and supersedes all previous contracts, agreements, and understandings of any parties, whether oral or written, relating to such agreement. This Agreement cannot be modified, or any of the terms herein waived except </w:t>
      </w:r>
      <w:r>
        <w:rPr>
          <w:color w:val="232323"/>
          <w:w w:val="105"/>
          <w:sz w:val="23"/>
        </w:rPr>
        <w:t xml:space="preserve">by </w:t>
      </w:r>
      <w:r w:rsidRPr="002376A4">
        <w:rPr>
          <w:w w:val="105"/>
          <w:sz w:val="24"/>
          <w:szCs w:val="24"/>
        </w:rPr>
        <w:t xml:space="preserve">an instrument in writing executed by </w:t>
      </w:r>
      <w:r w:rsidR="00AB06FF">
        <w:rPr>
          <w:w w:val="105"/>
          <w:sz w:val="24"/>
          <w:szCs w:val="24"/>
        </w:rPr>
        <w:t>the City and the District</w:t>
      </w:r>
      <w:r w:rsidR="00794410">
        <w:rPr>
          <w:w w:val="105"/>
          <w:sz w:val="24"/>
          <w:szCs w:val="24"/>
        </w:rPr>
        <w:t xml:space="preserve"> or Districts against whom enforcement of the modification or waiver is sought</w:t>
      </w:r>
      <w:r w:rsidRPr="002376A4">
        <w:rPr>
          <w:w w:val="105"/>
          <w:sz w:val="24"/>
          <w:szCs w:val="24"/>
        </w:rPr>
        <w:t>.</w:t>
      </w:r>
    </w:p>
    <w:p w14:paraId="03A007C4" w14:textId="04736643" w:rsidR="00BF71C9" w:rsidRDefault="00BF71C9" w:rsidP="002376A4">
      <w:pPr>
        <w:pStyle w:val="ListParagraph"/>
        <w:ind w:left="720" w:right="0" w:firstLine="0"/>
        <w:rPr>
          <w:sz w:val="24"/>
          <w:szCs w:val="24"/>
        </w:rPr>
      </w:pPr>
    </w:p>
    <w:p w14:paraId="2DE01770" w14:textId="7353D4C4" w:rsidR="00BF71C9" w:rsidRDefault="00BF71C9" w:rsidP="00BF71C9">
      <w:pPr>
        <w:pStyle w:val="ListParagraph"/>
        <w:numPr>
          <w:ilvl w:val="0"/>
          <w:numId w:val="4"/>
        </w:numPr>
        <w:ind w:left="0" w:right="0" w:firstLine="720"/>
        <w:rPr>
          <w:sz w:val="24"/>
          <w:szCs w:val="24"/>
        </w:rPr>
      </w:pPr>
      <w:r>
        <w:rPr>
          <w:b/>
          <w:bCs/>
          <w:sz w:val="24"/>
          <w:szCs w:val="24"/>
        </w:rPr>
        <w:t>Severability</w:t>
      </w:r>
      <w:r>
        <w:rPr>
          <w:sz w:val="24"/>
          <w:szCs w:val="24"/>
        </w:rPr>
        <w:t>. If any provision in this Agreement shall be invalid, illegal, or unenforceable, the validity, legality and enforceability of the remaining provisions shall not in any way be affected or impaired thereby.</w:t>
      </w:r>
    </w:p>
    <w:p w14:paraId="45EEEDF0" w14:textId="77777777" w:rsidR="00BF71C9" w:rsidRPr="002376A4" w:rsidRDefault="00BF71C9" w:rsidP="002376A4">
      <w:pPr>
        <w:pStyle w:val="ListParagraph"/>
        <w:ind w:left="0" w:right="0" w:firstLine="0"/>
        <w:rPr>
          <w:sz w:val="24"/>
          <w:szCs w:val="24"/>
        </w:rPr>
      </w:pPr>
    </w:p>
    <w:p w14:paraId="0661DF3A" w14:textId="1B8FF89F" w:rsidR="00772DC2" w:rsidRPr="005737A0" w:rsidRDefault="00772DC2" w:rsidP="00BF71C9">
      <w:pPr>
        <w:pStyle w:val="ListParagraph"/>
        <w:numPr>
          <w:ilvl w:val="0"/>
          <w:numId w:val="4"/>
        </w:numPr>
        <w:ind w:left="0" w:right="0" w:firstLine="720"/>
        <w:rPr>
          <w:sz w:val="24"/>
          <w:szCs w:val="24"/>
        </w:rPr>
      </w:pPr>
      <w:r>
        <w:rPr>
          <w:b/>
          <w:bCs/>
          <w:sz w:val="24"/>
          <w:szCs w:val="24"/>
        </w:rPr>
        <w:t>Contest Period.</w:t>
      </w:r>
      <w:r>
        <w:rPr>
          <w:sz w:val="24"/>
          <w:szCs w:val="24"/>
        </w:rPr>
        <w:t xml:space="preserve"> </w:t>
      </w:r>
      <w:r w:rsidRPr="00772DC2">
        <w:rPr>
          <w:sz w:val="24"/>
          <w:szCs w:val="24"/>
        </w:rPr>
        <w:t xml:space="preserve">The </w:t>
      </w:r>
      <w:r>
        <w:rPr>
          <w:sz w:val="24"/>
          <w:szCs w:val="24"/>
        </w:rPr>
        <w:t>P</w:t>
      </w:r>
      <w:r w:rsidRPr="00772DC2">
        <w:rPr>
          <w:sz w:val="24"/>
          <w:szCs w:val="24"/>
        </w:rPr>
        <w:t xml:space="preserve">arties agree to publish and post notice of this </w:t>
      </w:r>
      <w:r>
        <w:rPr>
          <w:sz w:val="24"/>
          <w:szCs w:val="24"/>
        </w:rPr>
        <w:t>A</w:t>
      </w:r>
      <w:r w:rsidRPr="00772DC2">
        <w:rPr>
          <w:sz w:val="24"/>
          <w:szCs w:val="24"/>
        </w:rPr>
        <w:t>greement in accordance with the Interlocal Cooperation Act, Utah Code §11-13-219</w:t>
      </w:r>
      <w:r>
        <w:rPr>
          <w:sz w:val="24"/>
          <w:szCs w:val="24"/>
        </w:rPr>
        <w:t>(3)</w:t>
      </w:r>
      <w:r w:rsidRPr="00772DC2">
        <w:rPr>
          <w:sz w:val="24"/>
          <w:szCs w:val="24"/>
        </w:rPr>
        <w:t>(c) and as a class A notice under Utah Code §63G-30-102 (as modified by Utah Code §63H-1-202(7)(b)), for 30 days. After the notice of this Agreement has been posted for 30 days, no one may contest the regularity, formality, or legality of the Agreement or any action performed or instrument issued under the authority of the Agreement for any cause whatsoever.</w:t>
      </w:r>
    </w:p>
    <w:p w14:paraId="73BD70D6" w14:textId="77777777" w:rsidR="00772DC2" w:rsidRPr="005737A0" w:rsidRDefault="00772DC2" w:rsidP="005737A0">
      <w:pPr>
        <w:pStyle w:val="ListParagraph"/>
        <w:rPr>
          <w:b/>
          <w:bCs/>
          <w:sz w:val="24"/>
          <w:szCs w:val="24"/>
        </w:rPr>
      </w:pPr>
    </w:p>
    <w:p w14:paraId="77CB1B9A" w14:textId="20520A4D" w:rsidR="00BF71C9" w:rsidRDefault="00BF71C9" w:rsidP="00BF71C9">
      <w:pPr>
        <w:pStyle w:val="ListParagraph"/>
        <w:numPr>
          <w:ilvl w:val="0"/>
          <w:numId w:val="4"/>
        </w:numPr>
        <w:ind w:left="0" w:right="0" w:firstLine="720"/>
        <w:rPr>
          <w:sz w:val="24"/>
          <w:szCs w:val="24"/>
        </w:rPr>
      </w:pPr>
      <w:r>
        <w:rPr>
          <w:b/>
          <w:bCs/>
          <w:sz w:val="24"/>
          <w:szCs w:val="24"/>
        </w:rPr>
        <w:t>Successors and Assigns</w:t>
      </w:r>
      <w:r>
        <w:rPr>
          <w:sz w:val="24"/>
          <w:szCs w:val="24"/>
        </w:rPr>
        <w:t>.</w:t>
      </w:r>
      <w:r w:rsidR="000A23F0">
        <w:rPr>
          <w:sz w:val="24"/>
          <w:szCs w:val="24"/>
        </w:rPr>
        <w:t xml:space="preserve"> </w:t>
      </w:r>
      <w:r w:rsidR="000A23F0" w:rsidRPr="000A23F0">
        <w:rPr>
          <w:sz w:val="24"/>
          <w:szCs w:val="24"/>
        </w:rPr>
        <w:t>This Agreement shall be binding upon and inure to the benefit of the respective parties and their respective successors and permitted assigns.</w:t>
      </w:r>
    </w:p>
    <w:p w14:paraId="3AA0D23D" w14:textId="77777777" w:rsidR="00BF71C9" w:rsidRPr="002376A4" w:rsidRDefault="00BF71C9" w:rsidP="002376A4">
      <w:pPr>
        <w:pStyle w:val="ListParagraph"/>
        <w:ind w:left="0" w:right="0" w:firstLine="0"/>
        <w:rPr>
          <w:sz w:val="24"/>
          <w:szCs w:val="24"/>
        </w:rPr>
      </w:pPr>
    </w:p>
    <w:p w14:paraId="0DCBECAD" w14:textId="7EA62DC2" w:rsidR="00772DC2" w:rsidRPr="004B659E" w:rsidRDefault="00BF71C9" w:rsidP="005737A0">
      <w:pPr>
        <w:pStyle w:val="ListParagraph"/>
        <w:numPr>
          <w:ilvl w:val="0"/>
          <w:numId w:val="4"/>
        </w:numPr>
        <w:ind w:left="0" w:right="0" w:firstLine="720"/>
        <w:rPr>
          <w:sz w:val="24"/>
          <w:szCs w:val="24"/>
        </w:rPr>
      </w:pPr>
      <w:r>
        <w:rPr>
          <w:b/>
          <w:bCs/>
          <w:sz w:val="24"/>
          <w:szCs w:val="24"/>
        </w:rPr>
        <w:t>Governing Law and Venue</w:t>
      </w:r>
      <w:r>
        <w:rPr>
          <w:sz w:val="24"/>
          <w:szCs w:val="24"/>
        </w:rPr>
        <w:t>.</w:t>
      </w:r>
      <w:r w:rsidR="000A23F0" w:rsidRPr="000A23F0">
        <w:rPr>
          <w:color w:val="232323"/>
          <w:w w:val="105"/>
          <w:sz w:val="23"/>
        </w:rPr>
        <w:t xml:space="preserve"> </w:t>
      </w:r>
      <w:r w:rsidR="000A23F0" w:rsidRPr="000A23F0">
        <w:rPr>
          <w:sz w:val="24"/>
          <w:szCs w:val="24"/>
        </w:rPr>
        <w:t xml:space="preserve">The laws of the State of Utah shall govern the validity, enforcement, and interpretation of this Agreement. Any dispute or cause of action under this Agreement shall be resolved before the Third District Court in Salt Lake County, Utah </w:t>
      </w:r>
      <w:proofErr w:type="gramStart"/>
      <w:r w:rsidR="0047270A">
        <w:rPr>
          <w:sz w:val="24"/>
          <w:szCs w:val="24"/>
        </w:rPr>
        <w:t xml:space="preserve">or  </w:t>
      </w:r>
      <w:r w:rsidR="000A23F0" w:rsidRPr="000A23F0">
        <w:rPr>
          <w:sz w:val="24"/>
          <w:szCs w:val="24"/>
        </w:rPr>
        <w:t>the</w:t>
      </w:r>
      <w:proofErr w:type="gramEnd"/>
      <w:r w:rsidR="000A23F0" w:rsidRPr="000A23F0">
        <w:rPr>
          <w:sz w:val="24"/>
          <w:szCs w:val="24"/>
        </w:rPr>
        <w:t xml:space="preserve"> United States District Court for the District of Utah in Salt Lake City, Utah.</w:t>
      </w:r>
    </w:p>
    <w:p w14:paraId="26E3E49F" w14:textId="77777777" w:rsidR="00BF71C9" w:rsidRPr="002376A4" w:rsidRDefault="00BF71C9" w:rsidP="002376A4">
      <w:pPr>
        <w:pStyle w:val="ListParagraph"/>
        <w:ind w:left="0" w:right="0" w:firstLine="0"/>
        <w:rPr>
          <w:sz w:val="24"/>
          <w:szCs w:val="24"/>
        </w:rPr>
      </w:pPr>
    </w:p>
    <w:p w14:paraId="524E74CE" w14:textId="35EEEB64" w:rsidR="00BF71C9" w:rsidRDefault="00BF71C9" w:rsidP="00BF71C9">
      <w:pPr>
        <w:pStyle w:val="ListParagraph"/>
        <w:numPr>
          <w:ilvl w:val="0"/>
          <w:numId w:val="4"/>
        </w:numPr>
        <w:ind w:left="0" w:right="0" w:firstLine="720"/>
        <w:rPr>
          <w:sz w:val="24"/>
          <w:szCs w:val="24"/>
        </w:rPr>
      </w:pPr>
      <w:r>
        <w:rPr>
          <w:b/>
          <w:bCs/>
          <w:sz w:val="24"/>
          <w:szCs w:val="24"/>
        </w:rPr>
        <w:t>Further Acts</w:t>
      </w:r>
      <w:r>
        <w:rPr>
          <w:sz w:val="24"/>
          <w:szCs w:val="24"/>
        </w:rPr>
        <w:t>.</w:t>
      </w:r>
      <w:r w:rsidR="000A23F0">
        <w:rPr>
          <w:sz w:val="24"/>
          <w:szCs w:val="24"/>
        </w:rPr>
        <w:t xml:space="preserve"> </w:t>
      </w:r>
      <w:r w:rsidR="000A23F0" w:rsidRPr="000A23F0">
        <w:rPr>
          <w:sz w:val="24"/>
          <w:szCs w:val="24"/>
        </w:rPr>
        <w:t xml:space="preserve">In addition to the acts recited in this Agreement to be performed by the parties, the parties agree to perform or cause to be performed </w:t>
      </w:r>
      <w:proofErr w:type="gramStart"/>
      <w:r w:rsidR="000A23F0" w:rsidRPr="000A23F0">
        <w:rPr>
          <w:sz w:val="24"/>
          <w:szCs w:val="24"/>
        </w:rPr>
        <w:t>any and all</w:t>
      </w:r>
      <w:proofErr w:type="gramEnd"/>
      <w:r w:rsidR="000A23F0" w:rsidRPr="000A23F0">
        <w:rPr>
          <w:sz w:val="24"/>
          <w:szCs w:val="24"/>
        </w:rPr>
        <w:t xml:space="preserve"> such further acts as may be reasonably necessary to consummate the transactions contemplated in this Agreement.</w:t>
      </w:r>
    </w:p>
    <w:p w14:paraId="1D5A6367" w14:textId="77777777" w:rsidR="00BF71C9" w:rsidRPr="002376A4" w:rsidRDefault="00BF71C9" w:rsidP="002376A4">
      <w:pPr>
        <w:pStyle w:val="ListParagraph"/>
        <w:ind w:left="0" w:right="0" w:firstLine="0"/>
        <w:rPr>
          <w:sz w:val="24"/>
          <w:szCs w:val="24"/>
        </w:rPr>
      </w:pPr>
    </w:p>
    <w:p w14:paraId="5095C95A" w14:textId="026E5B1A" w:rsidR="00BF71C9" w:rsidRDefault="000A23F0" w:rsidP="00BF71C9">
      <w:pPr>
        <w:pStyle w:val="ListParagraph"/>
        <w:numPr>
          <w:ilvl w:val="0"/>
          <w:numId w:val="4"/>
        </w:numPr>
        <w:ind w:left="0" w:right="0" w:firstLine="720"/>
        <w:rPr>
          <w:sz w:val="24"/>
          <w:szCs w:val="24"/>
        </w:rPr>
      </w:pPr>
      <w:r>
        <w:rPr>
          <w:b/>
          <w:bCs/>
          <w:sz w:val="24"/>
          <w:szCs w:val="24"/>
        </w:rPr>
        <w:t>Electronic Transactions</w:t>
      </w:r>
      <w:r>
        <w:rPr>
          <w:sz w:val="24"/>
          <w:szCs w:val="24"/>
        </w:rPr>
        <w:t xml:space="preserve">. </w:t>
      </w:r>
      <w:r w:rsidRPr="000A23F0">
        <w:rPr>
          <w:sz w:val="24"/>
          <w:szCs w:val="24"/>
        </w:rPr>
        <w:t>The transactions described herein may be conducted and related documents may be sent, received, or stored by electronic means. Copies, telecopies, facsimiles, electronic files, and other reproductions of original executed documents are authentic and valid counterparts of such original documents for all purposes, including the filing of any claim, action or suit in the appropriate court of law.</w:t>
      </w:r>
    </w:p>
    <w:p w14:paraId="285830AA" w14:textId="77777777" w:rsidR="000A23F0" w:rsidRPr="002376A4" w:rsidRDefault="000A23F0" w:rsidP="002376A4">
      <w:pPr>
        <w:pStyle w:val="ListParagraph"/>
        <w:ind w:left="0" w:right="0" w:firstLine="0"/>
        <w:rPr>
          <w:sz w:val="24"/>
          <w:szCs w:val="24"/>
        </w:rPr>
      </w:pPr>
    </w:p>
    <w:p w14:paraId="12497D4A" w14:textId="0CF681EC" w:rsidR="000A23F0" w:rsidRDefault="000A23F0" w:rsidP="00BF71C9">
      <w:pPr>
        <w:pStyle w:val="ListParagraph"/>
        <w:numPr>
          <w:ilvl w:val="0"/>
          <w:numId w:val="4"/>
        </w:numPr>
        <w:ind w:left="0" w:right="0" w:firstLine="720"/>
        <w:rPr>
          <w:sz w:val="24"/>
          <w:szCs w:val="24"/>
        </w:rPr>
      </w:pPr>
      <w:r>
        <w:rPr>
          <w:b/>
          <w:bCs/>
          <w:sz w:val="24"/>
          <w:szCs w:val="24"/>
        </w:rPr>
        <w:t>Counterparts</w:t>
      </w:r>
      <w:r>
        <w:rPr>
          <w:sz w:val="24"/>
          <w:szCs w:val="24"/>
        </w:rPr>
        <w:t xml:space="preserve">. </w:t>
      </w:r>
      <w:r>
        <w:rPr>
          <w:color w:val="343434"/>
          <w:w w:val="105"/>
          <w:sz w:val="23"/>
        </w:rPr>
        <w:t>This</w:t>
      </w:r>
      <w:r>
        <w:rPr>
          <w:color w:val="343434"/>
          <w:spacing w:val="-16"/>
          <w:w w:val="105"/>
          <w:sz w:val="23"/>
        </w:rPr>
        <w:t xml:space="preserve"> </w:t>
      </w:r>
      <w:r>
        <w:rPr>
          <w:color w:val="343434"/>
          <w:w w:val="105"/>
          <w:sz w:val="23"/>
        </w:rPr>
        <w:t xml:space="preserve">Agreement </w:t>
      </w:r>
      <w:r>
        <w:rPr>
          <w:color w:val="232323"/>
          <w:w w:val="105"/>
          <w:sz w:val="23"/>
        </w:rPr>
        <w:t>may</w:t>
      </w:r>
      <w:r>
        <w:rPr>
          <w:color w:val="232323"/>
          <w:spacing w:val="-4"/>
          <w:w w:val="105"/>
          <w:sz w:val="23"/>
        </w:rPr>
        <w:t xml:space="preserve"> </w:t>
      </w:r>
      <w:r>
        <w:rPr>
          <w:color w:val="232323"/>
          <w:w w:val="105"/>
          <w:sz w:val="23"/>
        </w:rPr>
        <w:t>be executed in</w:t>
      </w:r>
      <w:r>
        <w:rPr>
          <w:color w:val="232323"/>
          <w:spacing w:val="-3"/>
          <w:w w:val="105"/>
          <w:sz w:val="23"/>
        </w:rPr>
        <w:t xml:space="preserve"> </w:t>
      </w:r>
      <w:r>
        <w:rPr>
          <w:color w:val="343434"/>
          <w:w w:val="105"/>
          <w:sz w:val="23"/>
        </w:rPr>
        <w:t>several counterparts,</w:t>
      </w:r>
      <w:r>
        <w:rPr>
          <w:color w:val="343434"/>
          <w:spacing w:val="-1"/>
          <w:w w:val="105"/>
          <w:sz w:val="23"/>
        </w:rPr>
        <w:t xml:space="preserve"> </w:t>
      </w:r>
      <w:r>
        <w:rPr>
          <w:color w:val="343434"/>
          <w:w w:val="105"/>
          <w:sz w:val="23"/>
        </w:rPr>
        <w:t xml:space="preserve">each of which shall </w:t>
      </w:r>
      <w:r>
        <w:rPr>
          <w:color w:val="232323"/>
          <w:w w:val="105"/>
          <w:sz w:val="23"/>
        </w:rPr>
        <w:t xml:space="preserve">be deemed to </w:t>
      </w:r>
      <w:r>
        <w:rPr>
          <w:color w:val="343434"/>
          <w:w w:val="105"/>
          <w:sz w:val="23"/>
        </w:rPr>
        <w:t xml:space="preserve">be an </w:t>
      </w:r>
      <w:r>
        <w:rPr>
          <w:color w:val="232323"/>
          <w:w w:val="105"/>
          <w:sz w:val="23"/>
        </w:rPr>
        <w:t xml:space="preserve">original, </w:t>
      </w:r>
      <w:r>
        <w:rPr>
          <w:color w:val="343434"/>
          <w:w w:val="105"/>
          <w:sz w:val="23"/>
        </w:rPr>
        <w:t xml:space="preserve">and all </w:t>
      </w:r>
      <w:r>
        <w:rPr>
          <w:color w:val="232323"/>
          <w:w w:val="105"/>
          <w:sz w:val="23"/>
        </w:rPr>
        <w:t xml:space="preserve">of </w:t>
      </w:r>
      <w:r>
        <w:rPr>
          <w:color w:val="343434"/>
          <w:w w:val="105"/>
          <w:sz w:val="23"/>
        </w:rPr>
        <w:t xml:space="preserve">which together shall </w:t>
      </w:r>
      <w:r>
        <w:rPr>
          <w:color w:val="232323"/>
          <w:w w:val="105"/>
          <w:sz w:val="23"/>
        </w:rPr>
        <w:t xml:space="preserve">be deemed to be </w:t>
      </w:r>
      <w:r>
        <w:rPr>
          <w:color w:val="343434"/>
          <w:w w:val="105"/>
          <w:sz w:val="23"/>
        </w:rPr>
        <w:t xml:space="preserve">one and </w:t>
      </w:r>
      <w:r>
        <w:rPr>
          <w:color w:val="232323"/>
          <w:w w:val="105"/>
          <w:sz w:val="23"/>
        </w:rPr>
        <w:t xml:space="preserve">the </w:t>
      </w:r>
      <w:r>
        <w:rPr>
          <w:color w:val="343434"/>
          <w:w w:val="105"/>
          <w:sz w:val="23"/>
        </w:rPr>
        <w:t xml:space="preserve">same instrument. Signed </w:t>
      </w:r>
      <w:r>
        <w:rPr>
          <w:color w:val="232323"/>
          <w:w w:val="105"/>
          <w:sz w:val="23"/>
        </w:rPr>
        <w:t>counterparts of this</w:t>
      </w:r>
      <w:r>
        <w:rPr>
          <w:color w:val="232323"/>
          <w:spacing w:val="-5"/>
          <w:w w:val="105"/>
          <w:sz w:val="23"/>
        </w:rPr>
        <w:t xml:space="preserve"> </w:t>
      </w:r>
      <w:r>
        <w:rPr>
          <w:color w:val="343434"/>
          <w:w w:val="105"/>
          <w:sz w:val="23"/>
        </w:rPr>
        <w:t xml:space="preserve">Agreement </w:t>
      </w:r>
      <w:r>
        <w:rPr>
          <w:color w:val="232323"/>
          <w:w w:val="105"/>
          <w:sz w:val="23"/>
        </w:rPr>
        <w:t xml:space="preserve">may be delivered by </w:t>
      </w:r>
      <w:r>
        <w:rPr>
          <w:color w:val="343434"/>
          <w:w w:val="105"/>
          <w:sz w:val="23"/>
        </w:rPr>
        <w:t xml:space="preserve">facsimile and </w:t>
      </w:r>
      <w:r>
        <w:rPr>
          <w:color w:val="232323"/>
          <w:w w:val="105"/>
          <w:sz w:val="23"/>
        </w:rPr>
        <w:t xml:space="preserve">by </w:t>
      </w:r>
      <w:r>
        <w:rPr>
          <w:color w:val="343434"/>
          <w:w w:val="105"/>
          <w:sz w:val="23"/>
        </w:rPr>
        <w:t xml:space="preserve">scanned </w:t>
      </w:r>
      <w:r>
        <w:rPr>
          <w:color w:val="232323"/>
          <w:w w:val="105"/>
          <w:sz w:val="23"/>
        </w:rPr>
        <w:t>pdf image.</w:t>
      </w:r>
    </w:p>
    <w:p w14:paraId="6CB19166" w14:textId="77777777" w:rsidR="000A23F0" w:rsidRPr="002376A4" w:rsidRDefault="000A23F0" w:rsidP="002376A4">
      <w:pPr>
        <w:pStyle w:val="ListParagraph"/>
        <w:ind w:left="0" w:right="0" w:firstLine="0"/>
        <w:rPr>
          <w:sz w:val="24"/>
          <w:szCs w:val="24"/>
        </w:rPr>
      </w:pPr>
    </w:p>
    <w:p w14:paraId="2F5F0E3A" w14:textId="01340850" w:rsidR="000A23F0" w:rsidRPr="002376A4" w:rsidRDefault="000A23F0" w:rsidP="000A23F0">
      <w:pPr>
        <w:pStyle w:val="ListParagraph"/>
        <w:numPr>
          <w:ilvl w:val="0"/>
          <w:numId w:val="4"/>
        </w:numPr>
        <w:ind w:left="0" w:right="0" w:firstLine="720"/>
        <w:rPr>
          <w:b/>
          <w:sz w:val="24"/>
          <w:szCs w:val="24"/>
        </w:rPr>
      </w:pPr>
      <w:r>
        <w:rPr>
          <w:b/>
          <w:bCs/>
          <w:sz w:val="24"/>
          <w:szCs w:val="24"/>
        </w:rPr>
        <w:t>Valid and Binding</w:t>
      </w:r>
      <w:r>
        <w:rPr>
          <w:sz w:val="24"/>
          <w:szCs w:val="24"/>
        </w:rPr>
        <w:t xml:space="preserve">. </w:t>
      </w:r>
      <w:r w:rsidRPr="000A23F0">
        <w:rPr>
          <w:sz w:val="24"/>
          <w:szCs w:val="24"/>
        </w:rPr>
        <w:t xml:space="preserve">This Agreement constitutes a valid and binding obligation of the City, enforceable according to its terms. The City will defend the validity of this Agreement in the event of any litigation arising hereunder that names the City as a party or which challenges the authority of the City to </w:t>
      </w:r>
      <w:proofErr w:type="gramStart"/>
      <w:r w:rsidRPr="000A23F0">
        <w:rPr>
          <w:sz w:val="24"/>
          <w:szCs w:val="24"/>
        </w:rPr>
        <w:t>enter into</w:t>
      </w:r>
      <w:proofErr w:type="gramEnd"/>
      <w:r w:rsidRPr="000A23F0">
        <w:rPr>
          <w:sz w:val="24"/>
          <w:szCs w:val="24"/>
        </w:rPr>
        <w:t xml:space="preserve"> or perform its obligations hereunder. The City will not use the Fees to pay its legal fees or other costs related to such defense obligation.</w:t>
      </w:r>
    </w:p>
    <w:p w14:paraId="7A5CD0C7" w14:textId="77777777" w:rsidR="000A23F0" w:rsidRPr="002376A4" w:rsidRDefault="000A23F0" w:rsidP="002376A4">
      <w:pPr>
        <w:pStyle w:val="ListParagraph"/>
        <w:ind w:left="0" w:right="0" w:firstLine="0"/>
        <w:rPr>
          <w:sz w:val="24"/>
          <w:szCs w:val="24"/>
        </w:rPr>
      </w:pPr>
    </w:p>
    <w:p w14:paraId="7A5A6EE2" w14:textId="3B2B0ACC" w:rsidR="000A23F0" w:rsidRDefault="000A23F0" w:rsidP="00BF71C9">
      <w:pPr>
        <w:pStyle w:val="ListParagraph"/>
        <w:numPr>
          <w:ilvl w:val="0"/>
          <w:numId w:val="4"/>
        </w:numPr>
        <w:ind w:left="0" w:right="0" w:firstLine="720"/>
        <w:rPr>
          <w:sz w:val="24"/>
          <w:szCs w:val="24"/>
        </w:rPr>
      </w:pPr>
      <w:r>
        <w:rPr>
          <w:b/>
          <w:bCs/>
          <w:sz w:val="24"/>
          <w:szCs w:val="24"/>
        </w:rPr>
        <w:t>Time i</w:t>
      </w:r>
      <w:r w:rsidR="0047270A">
        <w:rPr>
          <w:b/>
          <w:bCs/>
          <w:sz w:val="24"/>
          <w:szCs w:val="24"/>
        </w:rPr>
        <w:t>s</w:t>
      </w:r>
      <w:r>
        <w:rPr>
          <w:b/>
          <w:bCs/>
          <w:sz w:val="24"/>
          <w:szCs w:val="24"/>
        </w:rPr>
        <w:t xml:space="preserve"> of the </w:t>
      </w:r>
      <w:proofErr w:type="gramStart"/>
      <w:r>
        <w:rPr>
          <w:b/>
          <w:bCs/>
          <w:sz w:val="24"/>
          <w:szCs w:val="24"/>
        </w:rPr>
        <w:t>Essence</w:t>
      </w:r>
      <w:proofErr w:type="gramEnd"/>
      <w:r>
        <w:rPr>
          <w:sz w:val="24"/>
          <w:szCs w:val="24"/>
        </w:rPr>
        <w:t>.</w:t>
      </w:r>
      <w:r w:rsidRPr="000A23F0">
        <w:rPr>
          <w:color w:val="232323"/>
          <w:w w:val="105"/>
          <w:sz w:val="24"/>
        </w:rPr>
        <w:t xml:space="preserve"> </w:t>
      </w:r>
      <w:r w:rsidRPr="000A23F0">
        <w:rPr>
          <w:sz w:val="24"/>
          <w:szCs w:val="24"/>
        </w:rPr>
        <w:t>If any payment or any other material condition, obligation, or duty is not timely made, tendered, or performed by any Party, then any non-defaulting Party may</w:t>
      </w:r>
      <w:r>
        <w:rPr>
          <w:sz w:val="24"/>
          <w:szCs w:val="24"/>
        </w:rPr>
        <w:t xml:space="preserve"> </w:t>
      </w:r>
      <w:r w:rsidRPr="000A23F0">
        <w:rPr>
          <w:sz w:val="24"/>
          <w:szCs w:val="24"/>
        </w:rPr>
        <w:t>seek any remedy available at law or in equity, including damages, court costs, and attorney fees as may be proper.</w:t>
      </w:r>
    </w:p>
    <w:p w14:paraId="489B7664" w14:textId="77777777" w:rsidR="000A23F0" w:rsidRPr="002376A4" w:rsidRDefault="000A23F0" w:rsidP="002376A4">
      <w:pPr>
        <w:pStyle w:val="ListParagraph"/>
        <w:ind w:left="0" w:right="0" w:firstLine="0"/>
        <w:rPr>
          <w:sz w:val="24"/>
          <w:szCs w:val="24"/>
        </w:rPr>
      </w:pPr>
    </w:p>
    <w:p w14:paraId="4A701326" w14:textId="19F469FC" w:rsidR="000A23F0" w:rsidRDefault="000A23F0" w:rsidP="00BF71C9">
      <w:pPr>
        <w:pStyle w:val="ListParagraph"/>
        <w:numPr>
          <w:ilvl w:val="0"/>
          <w:numId w:val="4"/>
        </w:numPr>
        <w:ind w:left="0" w:right="0" w:firstLine="720"/>
        <w:rPr>
          <w:sz w:val="24"/>
          <w:szCs w:val="24"/>
        </w:rPr>
      </w:pPr>
      <w:r>
        <w:rPr>
          <w:b/>
          <w:bCs/>
          <w:sz w:val="24"/>
          <w:szCs w:val="24"/>
        </w:rPr>
        <w:t>Records</w:t>
      </w:r>
      <w:r>
        <w:rPr>
          <w:sz w:val="24"/>
          <w:szCs w:val="24"/>
        </w:rPr>
        <w:t>.</w:t>
      </w:r>
      <w:r w:rsidRPr="000A23F0">
        <w:rPr>
          <w:color w:val="313131"/>
          <w:w w:val="105"/>
          <w:sz w:val="23"/>
        </w:rPr>
        <w:t xml:space="preserve"> </w:t>
      </w:r>
      <w:r w:rsidRPr="002376A4">
        <w:rPr>
          <w:w w:val="105"/>
          <w:sz w:val="24"/>
          <w:szCs w:val="24"/>
        </w:rPr>
        <w:t>The City will keep and maintain accurate records of the receipts and expenditures of the</w:t>
      </w:r>
      <w:r w:rsidRPr="002376A4">
        <w:rPr>
          <w:spacing w:val="-7"/>
          <w:w w:val="105"/>
          <w:sz w:val="24"/>
          <w:szCs w:val="24"/>
        </w:rPr>
        <w:t xml:space="preserve"> </w:t>
      </w:r>
      <w:r w:rsidRPr="002376A4">
        <w:rPr>
          <w:w w:val="105"/>
          <w:sz w:val="24"/>
          <w:szCs w:val="24"/>
        </w:rPr>
        <w:t>Fees</w:t>
      </w:r>
      <w:r w:rsidRPr="002376A4">
        <w:rPr>
          <w:spacing w:val="-9"/>
          <w:w w:val="105"/>
          <w:sz w:val="24"/>
          <w:szCs w:val="24"/>
        </w:rPr>
        <w:t xml:space="preserve"> </w:t>
      </w:r>
      <w:r w:rsidRPr="002376A4">
        <w:rPr>
          <w:w w:val="105"/>
          <w:sz w:val="24"/>
          <w:szCs w:val="24"/>
        </w:rPr>
        <w:t>and upon</w:t>
      </w:r>
      <w:r w:rsidRPr="002376A4">
        <w:rPr>
          <w:spacing w:val="-1"/>
          <w:w w:val="105"/>
          <w:sz w:val="24"/>
          <w:szCs w:val="24"/>
        </w:rPr>
        <w:t xml:space="preserve"> </w:t>
      </w:r>
      <w:r w:rsidRPr="002376A4">
        <w:rPr>
          <w:w w:val="105"/>
          <w:sz w:val="24"/>
          <w:szCs w:val="24"/>
        </w:rPr>
        <w:t>request will</w:t>
      </w:r>
      <w:r w:rsidRPr="002376A4">
        <w:rPr>
          <w:spacing w:val="-2"/>
          <w:w w:val="105"/>
          <w:sz w:val="24"/>
          <w:szCs w:val="24"/>
        </w:rPr>
        <w:t xml:space="preserve"> </w:t>
      </w:r>
      <w:r w:rsidRPr="002376A4">
        <w:rPr>
          <w:w w:val="105"/>
          <w:sz w:val="24"/>
          <w:szCs w:val="24"/>
        </w:rPr>
        <w:t>make</w:t>
      </w:r>
      <w:r w:rsidRPr="002376A4">
        <w:rPr>
          <w:spacing w:val="-6"/>
          <w:w w:val="105"/>
          <w:sz w:val="24"/>
          <w:szCs w:val="24"/>
        </w:rPr>
        <w:t xml:space="preserve"> </w:t>
      </w:r>
      <w:r w:rsidRPr="002376A4">
        <w:rPr>
          <w:w w:val="105"/>
          <w:sz w:val="24"/>
          <w:szCs w:val="24"/>
        </w:rPr>
        <w:t>available</w:t>
      </w:r>
      <w:r w:rsidRPr="002376A4">
        <w:rPr>
          <w:spacing w:val="-8"/>
          <w:w w:val="105"/>
          <w:sz w:val="24"/>
          <w:szCs w:val="24"/>
        </w:rPr>
        <w:t xml:space="preserve"> </w:t>
      </w:r>
      <w:r w:rsidRPr="002376A4">
        <w:rPr>
          <w:w w:val="105"/>
          <w:sz w:val="24"/>
          <w:szCs w:val="24"/>
        </w:rPr>
        <w:t>for</w:t>
      </w:r>
      <w:r w:rsidRPr="002376A4">
        <w:rPr>
          <w:spacing w:val="-8"/>
          <w:w w:val="105"/>
          <w:sz w:val="24"/>
          <w:szCs w:val="24"/>
        </w:rPr>
        <w:t xml:space="preserve"> </w:t>
      </w:r>
      <w:r w:rsidRPr="002376A4">
        <w:rPr>
          <w:w w:val="105"/>
          <w:sz w:val="24"/>
          <w:szCs w:val="24"/>
        </w:rPr>
        <w:t>inspection and copying</w:t>
      </w:r>
      <w:r w:rsidRPr="002376A4">
        <w:rPr>
          <w:spacing w:val="-7"/>
          <w:w w:val="105"/>
          <w:sz w:val="24"/>
          <w:szCs w:val="24"/>
        </w:rPr>
        <w:t xml:space="preserve"> </w:t>
      </w:r>
      <w:r w:rsidRPr="002376A4">
        <w:rPr>
          <w:w w:val="105"/>
          <w:sz w:val="24"/>
          <w:szCs w:val="24"/>
        </w:rPr>
        <w:t>by the Districts and the</w:t>
      </w:r>
      <w:r w:rsidRPr="002376A4">
        <w:rPr>
          <w:spacing w:val="-1"/>
          <w:w w:val="105"/>
          <w:sz w:val="24"/>
          <w:szCs w:val="24"/>
        </w:rPr>
        <w:t xml:space="preserve"> </w:t>
      </w:r>
      <w:r w:rsidRPr="002376A4">
        <w:rPr>
          <w:w w:val="105"/>
          <w:sz w:val="24"/>
          <w:szCs w:val="24"/>
        </w:rPr>
        <w:t>Trustee during regular business hours.</w:t>
      </w:r>
    </w:p>
    <w:p w14:paraId="57EE2A19" w14:textId="77777777" w:rsidR="000A23F0" w:rsidRPr="002376A4" w:rsidRDefault="000A23F0" w:rsidP="002376A4">
      <w:pPr>
        <w:pStyle w:val="ListParagraph"/>
        <w:ind w:left="0" w:right="0" w:firstLine="0"/>
        <w:rPr>
          <w:sz w:val="24"/>
          <w:szCs w:val="24"/>
        </w:rPr>
      </w:pPr>
    </w:p>
    <w:p w14:paraId="34631374" w14:textId="3F58C913" w:rsidR="000A23F0" w:rsidRDefault="000A23F0" w:rsidP="00BF71C9">
      <w:pPr>
        <w:pStyle w:val="ListParagraph"/>
        <w:numPr>
          <w:ilvl w:val="0"/>
          <w:numId w:val="4"/>
        </w:numPr>
        <w:ind w:left="0" w:right="0" w:firstLine="720"/>
        <w:rPr>
          <w:sz w:val="24"/>
          <w:szCs w:val="24"/>
        </w:rPr>
      </w:pPr>
      <w:r>
        <w:rPr>
          <w:b/>
          <w:bCs/>
          <w:sz w:val="24"/>
          <w:szCs w:val="24"/>
        </w:rPr>
        <w:t>No City Pledge of Fees</w:t>
      </w:r>
      <w:r>
        <w:rPr>
          <w:sz w:val="24"/>
          <w:szCs w:val="24"/>
        </w:rPr>
        <w:t xml:space="preserve">. </w:t>
      </w:r>
      <w:r w:rsidRPr="000A23F0">
        <w:rPr>
          <w:sz w:val="24"/>
          <w:szCs w:val="24"/>
        </w:rPr>
        <w:t xml:space="preserve">The </w:t>
      </w:r>
      <w:proofErr w:type="gramStart"/>
      <w:r w:rsidRPr="000A23F0">
        <w:rPr>
          <w:sz w:val="24"/>
          <w:szCs w:val="24"/>
        </w:rPr>
        <w:t>City</w:t>
      </w:r>
      <w:proofErr w:type="gramEnd"/>
      <w:r w:rsidRPr="000A23F0">
        <w:rPr>
          <w:sz w:val="24"/>
          <w:szCs w:val="24"/>
        </w:rPr>
        <w:t xml:space="preserve"> will not pledge or encumber the Fees other than the pledge made to the District</w:t>
      </w:r>
      <w:r>
        <w:rPr>
          <w:sz w:val="24"/>
          <w:szCs w:val="24"/>
        </w:rPr>
        <w:t>s</w:t>
      </w:r>
      <w:r w:rsidRPr="000A23F0">
        <w:rPr>
          <w:sz w:val="24"/>
          <w:szCs w:val="24"/>
        </w:rPr>
        <w:t xml:space="preserve"> under this Agreement. The City will not enter into any contracts or agreements that are (or would require the City to take actions that are) in conflict or inconsistent with the terms of this Agreement.</w:t>
      </w:r>
    </w:p>
    <w:p w14:paraId="13A9C463" w14:textId="77777777" w:rsidR="000A23F0" w:rsidRPr="002376A4" w:rsidRDefault="000A23F0" w:rsidP="002376A4">
      <w:pPr>
        <w:pStyle w:val="ListParagraph"/>
        <w:ind w:left="0" w:right="0" w:firstLine="0"/>
        <w:rPr>
          <w:sz w:val="24"/>
          <w:szCs w:val="24"/>
        </w:rPr>
      </w:pPr>
    </w:p>
    <w:p w14:paraId="0E84B1E8" w14:textId="2C37DD7F" w:rsidR="000A23F0" w:rsidRDefault="000A23F0" w:rsidP="00BF71C9">
      <w:pPr>
        <w:pStyle w:val="ListParagraph"/>
        <w:numPr>
          <w:ilvl w:val="0"/>
          <w:numId w:val="4"/>
        </w:numPr>
        <w:ind w:left="0" w:right="0" w:firstLine="720"/>
        <w:rPr>
          <w:sz w:val="24"/>
          <w:szCs w:val="24"/>
        </w:rPr>
      </w:pPr>
      <w:r>
        <w:rPr>
          <w:b/>
          <w:bCs/>
          <w:sz w:val="24"/>
          <w:szCs w:val="24"/>
        </w:rPr>
        <w:t>Headings</w:t>
      </w:r>
      <w:r>
        <w:rPr>
          <w:sz w:val="24"/>
          <w:szCs w:val="24"/>
        </w:rPr>
        <w:t>.</w:t>
      </w:r>
      <w:r w:rsidRPr="000A23F0">
        <w:rPr>
          <w:color w:val="212121"/>
          <w:w w:val="105"/>
          <w:sz w:val="23"/>
        </w:rPr>
        <w:t xml:space="preserve"> </w:t>
      </w:r>
      <w:r w:rsidRPr="000A23F0">
        <w:rPr>
          <w:sz w:val="24"/>
          <w:szCs w:val="24"/>
        </w:rPr>
        <w:t>The headings in the paragraphs of this Agreement are inserted for convenience only and shall not constitute a part hereof or affect the construction or interpretation of any terms of this Agreement.</w:t>
      </w:r>
    </w:p>
    <w:p w14:paraId="01FCCA6E" w14:textId="77777777" w:rsidR="000A23F0" w:rsidRPr="002376A4" w:rsidRDefault="000A23F0" w:rsidP="002376A4">
      <w:pPr>
        <w:pStyle w:val="ListParagraph"/>
        <w:ind w:left="0" w:right="0" w:firstLine="0"/>
        <w:rPr>
          <w:sz w:val="24"/>
          <w:szCs w:val="24"/>
        </w:rPr>
      </w:pPr>
    </w:p>
    <w:p w14:paraId="4A1425D9" w14:textId="7698C8BB" w:rsidR="000A23F0" w:rsidRDefault="000A23F0" w:rsidP="00BF71C9">
      <w:pPr>
        <w:pStyle w:val="ListParagraph"/>
        <w:numPr>
          <w:ilvl w:val="0"/>
          <w:numId w:val="4"/>
        </w:numPr>
        <w:ind w:left="0" w:right="0" w:firstLine="720"/>
        <w:rPr>
          <w:sz w:val="24"/>
          <w:szCs w:val="24"/>
        </w:rPr>
      </w:pPr>
      <w:r>
        <w:rPr>
          <w:b/>
          <w:bCs/>
          <w:sz w:val="24"/>
          <w:szCs w:val="24"/>
        </w:rPr>
        <w:t>Opinion</w:t>
      </w:r>
      <w:r>
        <w:rPr>
          <w:sz w:val="24"/>
          <w:szCs w:val="24"/>
        </w:rPr>
        <w:t xml:space="preserve">. </w:t>
      </w:r>
      <w:r w:rsidRPr="000A23F0">
        <w:rPr>
          <w:sz w:val="24"/>
          <w:szCs w:val="24"/>
        </w:rPr>
        <w:t xml:space="preserve">Prior to issuance of any Debt to which the Fees are pledged, the City will </w:t>
      </w:r>
      <w:r w:rsidRPr="000A23F0">
        <w:rPr>
          <w:sz w:val="24"/>
          <w:szCs w:val="24"/>
        </w:rPr>
        <w:lastRenderedPageBreak/>
        <w:t xml:space="preserve">deliver an opinion of counsel </w:t>
      </w:r>
      <w:r w:rsidR="00794410">
        <w:rPr>
          <w:sz w:val="24"/>
          <w:szCs w:val="24"/>
        </w:rPr>
        <w:t xml:space="preserve">in substantially the form attached as Exhibit A, </w:t>
      </w:r>
      <w:r w:rsidRPr="000A23F0">
        <w:rPr>
          <w:sz w:val="24"/>
          <w:szCs w:val="24"/>
        </w:rPr>
        <w:t xml:space="preserve">addressed to the </w:t>
      </w:r>
      <w:r w:rsidR="00794410">
        <w:rPr>
          <w:sz w:val="24"/>
          <w:szCs w:val="24"/>
        </w:rPr>
        <w:t xml:space="preserve">issuing </w:t>
      </w:r>
      <w:r w:rsidRPr="000A23F0">
        <w:rPr>
          <w:sz w:val="24"/>
          <w:szCs w:val="24"/>
        </w:rPr>
        <w:t>District</w:t>
      </w:r>
      <w:r w:rsidR="00794410">
        <w:rPr>
          <w:sz w:val="24"/>
          <w:szCs w:val="24"/>
        </w:rPr>
        <w:t xml:space="preserve"> and</w:t>
      </w:r>
      <w:r w:rsidRPr="000A23F0">
        <w:rPr>
          <w:sz w:val="24"/>
          <w:szCs w:val="24"/>
        </w:rPr>
        <w:t xml:space="preserve"> solely with respect to this Agreement, which opinion will state in substance that this Agreement has been duly authorized, executed, and delivered by the City, constitutes a valid and binding agreement of the City, enforceable according to its terms, subject to any applicable bankruptcy, reorganization, insolvency, moratorium, or other law affecting the enforcement of creditors' rights generally and subject to the application of general principles of equity.</w:t>
      </w:r>
    </w:p>
    <w:p w14:paraId="18B8B31C" w14:textId="77777777" w:rsidR="009D7BBE" w:rsidRPr="002376A4" w:rsidRDefault="009D7BBE" w:rsidP="002376A4">
      <w:pPr>
        <w:rPr>
          <w:sz w:val="24"/>
          <w:szCs w:val="24"/>
        </w:rPr>
      </w:pPr>
    </w:p>
    <w:p w14:paraId="625B01D6" w14:textId="6858AF92" w:rsidR="009D7BBE" w:rsidRDefault="00E8708B" w:rsidP="009D7BBE">
      <w:pPr>
        <w:spacing w:before="19"/>
        <w:ind w:left="202"/>
        <w:jc w:val="center"/>
        <w:rPr>
          <w:i/>
          <w:spacing w:val="-2"/>
          <w:sz w:val="24"/>
          <w:szCs w:val="24"/>
        </w:rPr>
      </w:pPr>
      <w:r w:rsidRPr="002376A4">
        <w:rPr>
          <w:i/>
          <w:sz w:val="24"/>
          <w:szCs w:val="24"/>
        </w:rPr>
        <w:t>[Remainder</w:t>
      </w:r>
      <w:r w:rsidRPr="002376A4">
        <w:rPr>
          <w:i/>
          <w:spacing w:val="-15"/>
          <w:sz w:val="24"/>
          <w:szCs w:val="24"/>
        </w:rPr>
        <w:t xml:space="preserve"> </w:t>
      </w:r>
      <w:r w:rsidRPr="002376A4">
        <w:rPr>
          <w:i/>
          <w:sz w:val="24"/>
          <w:szCs w:val="24"/>
        </w:rPr>
        <w:t>of</w:t>
      </w:r>
      <w:r w:rsidRPr="002376A4">
        <w:rPr>
          <w:i/>
          <w:spacing w:val="3"/>
          <w:sz w:val="24"/>
          <w:szCs w:val="24"/>
        </w:rPr>
        <w:t xml:space="preserve"> </w:t>
      </w:r>
      <w:r w:rsidRPr="002376A4">
        <w:rPr>
          <w:i/>
          <w:sz w:val="24"/>
          <w:szCs w:val="24"/>
        </w:rPr>
        <w:t>page</w:t>
      </w:r>
      <w:r w:rsidRPr="002376A4">
        <w:rPr>
          <w:i/>
          <w:spacing w:val="-13"/>
          <w:sz w:val="24"/>
          <w:szCs w:val="24"/>
        </w:rPr>
        <w:t xml:space="preserve"> </w:t>
      </w:r>
      <w:r w:rsidRPr="002376A4">
        <w:rPr>
          <w:i/>
          <w:sz w:val="24"/>
          <w:szCs w:val="24"/>
        </w:rPr>
        <w:t>intentionally</w:t>
      </w:r>
      <w:r w:rsidRPr="002376A4">
        <w:rPr>
          <w:i/>
          <w:spacing w:val="-6"/>
          <w:sz w:val="24"/>
          <w:szCs w:val="24"/>
        </w:rPr>
        <w:t xml:space="preserve"> </w:t>
      </w:r>
      <w:r w:rsidRPr="002376A4">
        <w:rPr>
          <w:i/>
          <w:sz w:val="24"/>
          <w:szCs w:val="24"/>
        </w:rPr>
        <w:t>left</w:t>
      </w:r>
      <w:r w:rsidRPr="002376A4">
        <w:rPr>
          <w:i/>
          <w:spacing w:val="-15"/>
          <w:sz w:val="24"/>
          <w:szCs w:val="24"/>
        </w:rPr>
        <w:t xml:space="preserve"> </w:t>
      </w:r>
      <w:r w:rsidRPr="002376A4">
        <w:rPr>
          <w:i/>
          <w:spacing w:val="-2"/>
          <w:sz w:val="24"/>
          <w:szCs w:val="24"/>
        </w:rPr>
        <w:t>blank]</w:t>
      </w:r>
    </w:p>
    <w:p w14:paraId="4BC129C5" w14:textId="60B1DEED" w:rsidR="009D7BBE" w:rsidRPr="009D7BBE" w:rsidRDefault="009D7BBE" w:rsidP="009D7BBE">
      <w:pPr>
        <w:pStyle w:val="BodyText"/>
        <w:tabs>
          <w:tab w:val="left" w:pos="11445"/>
        </w:tabs>
        <w:spacing w:line="281" w:lineRule="exact"/>
        <w:jc w:val="center"/>
        <w:rPr>
          <w:b/>
          <w:sz w:val="24"/>
          <w:szCs w:val="24"/>
        </w:rPr>
      </w:pPr>
      <w:r>
        <w:rPr>
          <w:i/>
          <w:spacing w:val="-2"/>
          <w:sz w:val="24"/>
          <w:szCs w:val="24"/>
        </w:rPr>
        <w:br w:type="page"/>
      </w:r>
      <w:bookmarkStart w:id="167" w:name="_Hlk58934531"/>
      <w:r w:rsidRPr="009D7BBE">
        <w:rPr>
          <w:b/>
          <w:sz w:val="24"/>
          <w:szCs w:val="24"/>
        </w:rPr>
        <w:lastRenderedPageBreak/>
        <w:t xml:space="preserve">[SIGNATURE PAGE TO </w:t>
      </w:r>
      <w:r w:rsidR="0047270A">
        <w:rPr>
          <w:b/>
          <w:sz w:val="24"/>
          <w:szCs w:val="24"/>
        </w:rPr>
        <w:t xml:space="preserve">FIRST </w:t>
      </w:r>
      <w:r>
        <w:rPr>
          <w:b/>
          <w:sz w:val="24"/>
          <w:szCs w:val="24"/>
        </w:rPr>
        <w:t xml:space="preserve">AMENDED AND RESTATED </w:t>
      </w:r>
      <w:r w:rsidRPr="009D7BBE">
        <w:rPr>
          <w:b/>
          <w:sz w:val="24"/>
          <w:szCs w:val="24"/>
        </w:rPr>
        <w:t>INTERLOCAL COOPERATION AGREEMENT]</w:t>
      </w:r>
    </w:p>
    <w:p w14:paraId="4C6C4E4C" w14:textId="77777777" w:rsidR="009D7BBE" w:rsidRPr="009D7BBE" w:rsidRDefault="009D7BBE" w:rsidP="009D7BBE">
      <w:pPr>
        <w:tabs>
          <w:tab w:val="left" w:pos="11445"/>
        </w:tabs>
        <w:spacing w:line="281" w:lineRule="exact"/>
        <w:jc w:val="center"/>
        <w:rPr>
          <w:b/>
          <w:sz w:val="24"/>
          <w:szCs w:val="24"/>
        </w:rPr>
      </w:pPr>
    </w:p>
    <w:p w14:paraId="5ECD2C78" w14:textId="77777777" w:rsidR="009D7BBE" w:rsidRPr="009D7BBE" w:rsidRDefault="009D7BBE" w:rsidP="009D7BBE">
      <w:pPr>
        <w:widowControl/>
        <w:autoSpaceDE/>
        <w:autoSpaceDN/>
        <w:ind w:left="4680"/>
        <w:rPr>
          <w:sz w:val="24"/>
          <w:szCs w:val="20"/>
        </w:rPr>
      </w:pPr>
      <w:r w:rsidRPr="009D7BBE">
        <w:rPr>
          <w:sz w:val="24"/>
          <w:szCs w:val="20"/>
        </w:rPr>
        <w:t>OLYMPIA PUBLIC INFRASTRUCTURE DISTRICT NO. 1</w:t>
      </w:r>
    </w:p>
    <w:p w14:paraId="002FEC30" w14:textId="77777777" w:rsidR="009D7BBE" w:rsidRPr="009D7BBE" w:rsidRDefault="009D7BBE" w:rsidP="009D7BBE">
      <w:pPr>
        <w:widowControl/>
        <w:autoSpaceDE/>
        <w:autoSpaceDN/>
        <w:ind w:left="4680" w:hanging="4680"/>
        <w:rPr>
          <w:sz w:val="24"/>
          <w:szCs w:val="20"/>
        </w:rPr>
      </w:pPr>
    </w:p>
    <w:p w14:paraId="498492D4" w14:textId="77777777" w:rsidR="009D7BBE" w:rsidRPr="009D7BBE" w:rsidRDefault="009D7BBE" w:rsidP="009D7BBE">
      <w:pPr>
        <w:widowControl/>
        <w:autoSpaceDE/>
        <w:autoSpaceDN/>
        <w:ind w:left="4680" w:hanging="4680"/>
        <w:rPr>
          <w:sz w:val="24"/>
          <w:szCs w:val="20"/>
        </w:rPr>
      </w:pPr>
    </w:p>
    <w:p w14:paraId="7E019AFE" w14:textId="77777777" w:rsidR="009D7BBE" w:rsidRPr="009D7BBE" w:rsidRDefault="009D7BBE" w:rsidP="009D7BBE">
      <w:pPr>
        <w:widowControl/>
        <w:tabs>
          <w:tab w:val="right" w:pos="9360"/>
        </w:tabs>
        <w:autoSpaceDE/>
        <w:autoSpaceDN/>
        <w:ind w:left="4680"/>
        <w:jc w:val="both"/>
        <w:rPr>
          <w:sz w:val="24"/>
          <w:szCs w:val="20"/>
          <w:u w:val="single"/>
        </w:rPr>
      </w:pPr>
      <w:r w:rsidRPr="009D7BBE">
        <w:rPr>
          <w:sz w:val="24"/>
          <w:szCs w:val="20"/>
          <w:u w:val="single"/>
        </w:rPr>
        <w:tab/>
      </w:r>
    </w:p>
    <w:p w14:paraId="1EA3F18B" w14:textId="7AE68DE8" w:rsidR="009D7BBE" w:rsidRPr="009D7BBE" w:rsidRDefault="004B659E" w:rsidP="009D7BBE">
      <w:pPr>
        <w:widowControl/>
        <w:autoSpaceDE/>
        <w:autoSpaceDN/>
        <w:spacing w:after="240"/>
        <w:ind w:left="4680"/>
        <w:jc w:val="both"/>
        <w:rPr>
          <w:sz w:val="24"/>
          <w:szCs w:val="20"/>
        </w:rPr>
      </w:pPr>
      <w:r>
        <w:rPr>
          <w:sz w:val="24"/>
          <w:szCs w:val="20"/>
        </w:rPr>
        <w:t xml:space="preserve">Ryan Button, </w:t>
      </w:r>
      <w:r w:rsidR="009D7BBE" w:rsidRPr="009D7BBE">
        <w:rPr>
          <w:sz w:val="24"/>
          <w:szCs w:val="20"/>
        </w:rPr>
        <w:t>Chair</w:t>
      </w:r>
    </w:p>
    <w:p w14:paraId="1276314C" w14:textId="77777777" w:rsidR="009D7BBE" w:rsidRPr="009D7BBE" w:rsidRDefault="009D7BBE" w:rsidP="002376A4">
      <w:pPr>
        <w:widowControl/>
        <w:autoSpaceDE/>
        <w:autoSpaceDN/>
        <w:spacing w:after="240"/>
        <w:jc w:val="both"/>
        <w:rPr>
          <w:sz w:val="24"/>
          <w:szCs w:val="20"/>
        </w:rPr>
      </w:pPr>
      <w:r w:rsidRPr="009D7BBE">
        <w:rPr>
          <w:sz w:val="24"/>
          <w:szCs w:val="20"/>
        </w:rPr>
        <w:t>ATTESTED:</w:t>
      </w:r>
    </w:p>
    <w:p w14:paraId="5B4DF53E" w14:textId="77777777" w:rsidR="009D7BBE" w:rsidRPr="009D7BBE" w:rsidRDefault="009D7BBE" w:rsidP="009D7BBE">
      <w:pPr>
        <w:widowControl/>
        <w:tabs>
          <w:tab w:val="right" w:pos="4320"/>
        </w:tabs>
        <w:autoSpaceDE/>
        <w:autoSpaceDN/>
        <w:jc w:val="both"/>
        <w:rPr>
          <w:sz w:val="24"/>
          <w:szCs w:val="20"/>
          <w:u w:val="single"/>
        </w:rPr>
      </w:pPr>
    </w:p>
    <w:p w14:paraId="58C6340C" w14:textId="77777777" w:rsidR="009D7BBE" w:rsidRPr="009D7BBE" w:rsidRDefault="009D7BBE" w:rsidP="009D7BBE">
      <w:pPr>
        <w:widowControl/>
        <w:tabs>
          <w:tab w:val="right" w:pos="4320"/>
        </w:tabs>
        <w:autoSpaceDE/>
        <w:autoSpaceDN/>
        <w:jc w:val="both"/>
        <w:rPr>
          <w:sz w:val="24"/>
          <w:szCs w:val="20"/>
          <w:u w:val="single"/>
        </w:rPr>
      </w:pPr>
      <w:r w:rsidRPr="009D7BBE">
        <w:rPr>
          <w:sz w:val="24"/>
          <w:szCs w:val="20"/>
          <w:u w:val="single"/>
        </w:rPr>
        <w:tab/>
      </w:r>
    </w:p>
    <w:p w14:paraId="46C7991C" w14:textId="20484704" w:rsidR="009D7BBE" w:rsidRPr="009D7BBE" w:rsidRDefault="004B659E" w:rsidP="009D7BBE">
      <w:pPr>
        <w:widowControl/>
        <w:autoSpaceDE/>
        <w:autoSpaceDN/>
        <w:spacing w:after="240"/>
        <w:jc w:val="both"/>
        <w:rPr>
          <w:sz w:val="24"/>
          <w:szCs w:val="20"/>
        </w:rPr>
      </w:pPr>
      <w:r>
        <w:rPr>
          <w:sz w:val="24"/>
          <w:szCs w:val="20"/>
        </w:rPr>
        <w:t>Kirk Young, Clerk/</w:t>
      </w:r>
      <w:r w:rsidR="009D7BBE" w:rsidRPr="009D7BBE">
        <w:rPr>
          <w:sz w:val="24"/>
          <w:szCs w:val="20"/>
        </w:rPr>
        <w:t>Secretary</w:t>
      </w:r>
    </w:p>
    <w:p w14:paraId="72499E76" w14:textId="77777777" w:rsidR="009D7BBE" w:rsidRPr="009D7BBE" w:rsidRDefault="009D7BBE" w:rsidP="009D7BBE">
      <w:pPr>
        <w:keepNext/>
        <w:keepLines/>
        <w:widowControl/>
        <w:autoSpaceDE/>
        <w:autoSpaceDN/>
        <w:spacing w:before="240"/>
        <w:outlineLvl w:val="0"/>
        <w:rPr>
          <w:sz w:val="24"/>
          <w:szCs w:val="24"/>
        </w:rPr>
      </w:pPr>
      <w:r w:rsidRPr="009D7BBE">
        <w:rPr>
          <w:sz w:val="24"/>
          <w:szCs w:val="24"/>
        </w:rPr>
        <w:t xml:space="preserve">APPROVED AS TO </w:t>
      </w:r>
      <w:proofErr w:type="gramStart"/>
      <w:r w:rsidRPr="009D7BBE">
        <w:rPr>
          <w:sz w:val="24"/>
          <w:szCs w:val="24"/>
        </w:rPr>
        <w:t>FORM:_</w:t>
      </w:r>
      <w:proofErr w:type="gramEnd"/>
      <w:r w:rsidRPr="009D7BBE">
        <w:rPr>
          <w:sz w:val="24"/>
          <w:szCs w:val="24"/>
        </w:rPr>
        <w:t>_____________________________________</w:t>
      </w:r>
    </w:p>
    <w:p w14:paraId="40AFB951" w14:textId="77777777" w:rsidR="009D7BBE" w:rsidRDefault="009D7BBE" w:rsidP="009D7BBE">
      <w:pPr>
        <w:widowControl/>
        <w:autoSpaceDE/>
        <w:autoSpaceDN/>
        <w:ind w:left="4680"/>
        <w:rPr>
          <w:sz w:val="24"/>
          <w:szCs w:val="20"/>
        </w:rPr>
      </w:pPr>
    </w:p>
    <w:p w14:paraId="78661EF2" w14:textId="55C34EB8" w:rsidR="009D7BBE" w:rsidRPr="009D7BBE" w:rsidRDefault="009D7BBE" w:rsidP="009D7BBE">
      <w:pPr>
        <w:widowControl/>
        <w:autoSpaceDE/>
        <w:autoSpaceDN/>
        <w:ind w:left="4680"/>
        <w:rPr>
          <w:sz w:val="24"/>
          <w:szCs w:val="20"/>
        </w:rPr>
      </w:pPr>
      <w:r w:rsidRPr="009D7BBE">
        <w:rPr>
          <w:sz w:val="24"/>
          <w:szCs w:val="20"/>
        </w:rPr>
        <w:t>OLYMPIA PUBLIC INFRASTRUCTURE DISTRICT NO. 2</w:t>
      </w:r>
    </w:p>
    <w:p w14:paraId="00BE11C5" w14:textId="77777777" w:rsidR="009D7BBE" w:rsidRPr="009D7BBE" w:rsidRDefault="009D7BBE" w:rsidP="009D7BBE">
      <w:pPr>
        <w:widowControl/>
        <w:autoSpaceDE/>
        <w:autoSpaceDN/>
        <w:ind w:left="4680" w:hanging="4680"/>
        <w:rPr>
          <w:sz w:val="24"/>
          <w:szCs w:val="20"/>
        </w:rPr>
      </w:pPr>
    </w:p>
    <w:p w14:paraId="16BC5CC1" w14:textId="77777777" w:rsidR="009D7BBE" w:rsidRPr="009D7BBE" w:rsidRDefault="009D7BBE" w:rsidP="009D7BBE">
      <w:pPr>
        <w:widowControl/>
        <w:autoSpaceDE/>
        <w:autoSpaceDN/>
        <w:ind w:left="4680" w:hanging="4680"/>
        <w:rPr>
          <w:sz w:val="24"/>
          <w:szCs w:val="20"/>
        </w:rPr>
      </w:pPr>
    </w:p>
    <w:p w14:paraId="533F15B4" w14:textId="77777777" w:rsidR="009D7BBE" w:rsidRPr="009D7BBE" w:rsidRDefault="009D7BBE" w:rsidP="009D7BBE">
      <w:pPr>
        <w:widowControl/>
        <w:tabs>
          <w:tab w:val="right" w:pos="9360"/>
        </w:tabs>
        <w:autoSpaceDE/>
        <w:autoSpaceDN/>
        <w:ind w:left="4680"/>
        <w:jc w:val="both"/>
        <w:rPr>
          <w:sz w:val="24"/>
          <w:szCs w:val="20"/>
          <w:u w:val="single"/>
        </w:rPr>
      </w:pPr>
      <w:r w:rsidRPr="009D7BBE">
        <w:rPr>
          <w:sz w:val="24"/>
          <w:szCs w:val="20"/>
          <w:u w:val="single"/>
        </w:rPr>
        <w:tab/>
      </w:r>
    </w:p>
    <w:p w14:paraId="36308B92" w14:textId="75C8F022" w:rsidR="009D7BBE" w:rsidRPr="009D7BBE" w:rsidRDefault="004B659E" w:rsidP="009D7BBE">
      <w:pPr>
        <w:widowControl/>
        <w:autoSpaceDE/>
        <w:autoSpaceDN/>
        <w:spacing w:after="240"/>
        <w:ind w:left="4680"/>
        <w:jc w:val="both"/>
        <w:rPr>
          <w:sz w:val="24"/>
          <w:szCs w:val="20"/>
        </w:rPr>
      </w:pPr>
      <w:r>
        <w:rPr>
          <w:sz w:val="24"/>
          <w:szCs w:val="20"/>
        </w:rPr>
        <w:t xml:space="preserve">Ryan Button, </w:t>
      </w:r>
      <w:r w:rsidR="009D7BBE" w:rsidRPr="009D7BBE">
        <w:rPr>
          <w:sz w:val="24"/>
          <w:szCs w:val="20"/>
        </w:rPr>
        <w:t>Chair</w:t>
      </w:r>
    </w:p>
    <w:p w14:paraId="7F6734DB" w14:textId="77777777" w:rsidR="009D7BBE" w:rsidRPr="009D7BBE" w:rsidRDefault="009D7BBE" w:rsidP="002376A4">
      <w:pPr>
        <w:widowControl/>
        <w:autoSpaceDE/>
        <w:autoSpaceDN/>
        <w:spacing w:after="240"/>
        <w:jc w:val="both"/>
        <w:rPr>
          <w:sz w:val="24"/>
          <w:szCs w:val="20"/>
        </w:rPr>
      </w:pPr>
      <w:r w:rsidRPr="009D7BBE">
        <w:rPr>
          <w:sz w:val="24"/>
          <w:szCs w:val="20"/>
        </w:rPr>
        <w:t>ATTESTED:</w:t>
      </w:r>
    </w:p>
    <w:p w14:paraId="3563A713" w14:textId="77777777" w:rsidR="009D7BBE" w:rsidRPr="009D7BBE" w:rsidRDefault="009D7BBE" w:rsidP="009D7BBE">
      <w:pPr>
        <w:widowControl/>
        <w:tabs>
          <w:tab w:val="right" w:pos="4320"/>
        </w:tabs>
        <w:autoSpaceDE/>
        <w:autoSpaceDN/>
        <w:jc w:val="both"/>
        <w:rPr>
          <w:sz w:val="24"/>
          <w:szCs w:val="20"/>
          <w:u w:val="single"/>
        </w:rPr>
      </w:pPr>
    </w:p>
    <w:p w14:paraId="4B0D64EF" w14:textId="77777777" w:rsidR="009D7BBE" w:rsidRPr="009D7BBE" w:rsidRDefault="009D7BBE" w:rsidP="009D7BBE">
      <w:pPr>
        <w:widowControl/>
        <w:tabs>
          <w:tab w:val="right" w:pos="4320"/>
        </w:tabs>
        <w:autoSpaceDE/>
        <w:autoSpaceDN/>
        <w:jc w:val="both"/>
        <w:rPr>
          <w:sz w:val="24"/>
          <w:szCs w:val="20"/>
          <w:u w:val="single"/>
        </w:rPr>
      </w:pPr>
      <w:r w:rsidRPr="009D7BBE">
        <w:rPr>
          <w:sz w:val="24"/>
          <w:szCs w:val="20"/>
          <w:u w:val="single"/>
        </w:rPr>
        <w:tab/>
      </w:r>
    </w:p>
    <w:p w14:paraId="5BE60747" w14:textId="195A1DED" w:rsidR="009D7BBE" w:rsidRPr="009D7BBE" w:rsidRDefault="004B659E" w:rsidP="009D7BBE">
      <w:pPr>
        <w:widowControl/>
        <w:autoSpaceDE/>
        <w:autoSpaceDN/>
        <w:spacing w:after="240"/>
        <w:jc w:val="both"/>
        <w:rPr>
          <w:sz w:val="24"/>
          <w:szCs w:val="20"/>
        </w:rPr>
      </w:pPr>
      <w:r>
        <w:rPr>
          <w:sz w:val="24"/>
          <w:szCs w:val="20"/>
        </w:rPr>
        <w:t>Kirk Young, Clerk/</w:t>
      </w:r>
      <w:r w:rsidR="009D7BBE" w:rsidRPr="009D7BBE">
        <w:rPr>
          <w:sz w:val="24"/>
          <w:szCs w:val="20"/>
        </w:rPr>
        <w:t>Secretary</w:t>
      </w:r>
    </w:p>
    <w:p w14:paraId="22B2228F" w14:textId="77777777" w:rsidR="009D7BBE" w:rsidRPr="009D7BBE" w:rsidRDefault="009D7BBE" w:rsidP="009D7BBE">
      <w:pPr>
        <w:keepNext/>
        <w:keepLines/>
        <w:widowControl/>
        <w:autoSpaceDE/>
        <w:autoSpaceDN/>
        <w:spacing w:before="240"/>
        <w:outlineLvl w:val="0"/>
        <w:rPr>
          <w:sz w:val="24"/>
          <w:szCs w:val="24"/>
        </w:rPr>
      </w:pPr>
      <w:r w:rsidRPr="009D7BBE">
        <w:rPr>
          <w:sz w:val="24"/>
          <w:szCs w:val="24"/>
        </w:rPr>
        <w:t xml:space="preserve">APPROVED AS TO </w:t>
      </w:r>
      <w:proofErr w:type="gramStart"/>
      <w:r w:rsidRPr="009D7BBE">
        <w:rPr>
          <w:sz w:val="24"/>
          <w:szCs w:val="24"/>
        </w:rPr>
        <w:t>FORM:_</w:t>
      </w:r>
      <w:proofErr w:type="gramEnd"/>
      <w:r w:rsidRPr="009D7BBE">
        <w:rPr>
          <w:sz w:val="24"/>
          <w:szCs w:val="24"/>
        </w:rPr>
        <w:t>_____________________________________</w:t>
      </w:r>
    </w:p>
    <w:p w14:paraId="2A060C3E" w14:textId="77777777" w:rsidR="009D7BBE" w:rsidRPr="009D7BBE" w:rsidRDefault="009D7BBE" w:rsidP="009D7BBE">
      <w:pPr>
        <w:widowControl/>
        <w:autoSpaceDE/>
        <w:autoSpaceDN/>
        <w:rPr>
          <w:sz w:val="24"/>
          <w:szCs w:val="24"/>
        </w:rPr>
      </w:pPr>
    </w:p>
    <w:p w14:paraId="45105CEC" w14:textId="77777777" w:rsidR="009D7BBE" w:rsidRPr="009D7BBE" w:rsidRDefault="009D7BBE" w:rsidP="009D7BBE">
      <w:pPr>
        <w:widowControl/>
        <w:autoSpaceDE/>
        <w:autoSpaceDN/>
        <w:ind w:left="4680"/>
        <w:rPr>
          <w:sz w:val="24"/>
          <w:szCs w:val="20"/>
        </w:rPr>
      </w:pPr>
      <w:r w:rsidRPr="009D7BBE">
        <w:rPr>
          <w:sz w:val="24"/>
          <w:szCs w:val="20"/>
        </w:rPr>
        <w:t>OLYMPIA PUBLIC INFRASTRUCTURE DISTRICT NO. 3</w:t>
      </w:r>
    </w:p>
    <w:p w14:paraId="1FC99EA1" w14:textId="77777777" w:rsidR="009D7BBE" w:rsidRPr="009D7BBE" w:rsidRDefault="009D7BBE" w:rsidP="009D7BBE">
      <w:pPr>
        <w:widowControl/>
        <w:autoSpaceDE/>
        <w:autoSpaceDN/>
        <w:ind w:left="4680" w:hanging="4680"/>
        <w:rPr>
          <w:sz w:val="24"/>
          <w:szCs w:val="20"/>
        </w:rPr>
      </w:pPr>
    </w:p>
    <w:p w14:paraId="14D7589D" w14:textId="77777777" w:rsidR="009D7BBE" w:rsidRPr="009D7BBE" w:rsidRDefault="009D7BBE" w:rsidP="009D7BBE">
      <w:pPr>
        <w:widowControl/>
        <w:autoSpaceDE/>
        <w:autoSpaceDN/>
        <w:ind w:left="4680" w:hanging="4680"/>
        <w:rPr>
          <w:sz w:val="24"/>
          <w:szCs w:val="20"/>
        </w:rPr>
      </w:pPr>
    </w:p>
    <w:p w14:paraId="246F3583" w14:textId="77777777" w:rsidR="009D7BBE" w:rsidRPr="009D7BBE" w:rsidRDefault="009D7BBE" w:rsidP="009D7BBE">
      <w:pPr>
        <w:widowControl/>
        <w:tabs>
          <w:tab w:val="right" w:pos="9360"/>
        </w:tabs>
        <w:autoSpaceDE/>
        <w:autoSpaceDN/>
        <w:ind w:left="4680"/>
        <w:jc w:val="both"/>
        <w:rPr>
          <w:sz w:val="24"/>
          <w:szCs w:val="20"/>
          <w:u w:val="single"/>
        </w:rPr>
      </w:pPr>
      <w:r w:rsidRPr="009D7BBE">
        <w:rPr>
          <w:sz w:val="24"/>
          <w:szCs w:val="20"/>
          <w:u w:val="single"/>
        </w:rPr>
        <w:tab/>
      </w:r>
    </w:p>
    <w:p w14:paraId="59649816" w14:textId="1F455E02" w:rsidR="009D7BBE" w:rsidRPr="009D7BBE" w:rsidRDefault="004B659E" w:rsidP="009D7BBE">
      <w:pPr>
        <w:widowControl/>
        <w:autoSpaceDE/>
        <w:autoSpaceDN/>
        <w:spacing w:after="240"/>
        <w:ind w:left="4680"/>
        <w:jc w:val="both"/>
        <w:rPr>
          <w:sz w:val="24"/>
          <w:szCs w:val="20"/>
        </w:rPr>
      </w:pPr>
      <w:r>
        <w:rPr>
          <w:sz w:val="24"/>
          <w:szCs w:val="20"/>
        </w:rPr>
        <w:t xml:space="preserve">Ryan Button, </w:t>
      </w:r>
      <w:r w:rsidR="009D7BBE" w:rsidRPr="009D7BBE">
        <w:rPr>
          <w:sz w:val="24"/>
          <w:szCs w:val="20"/>
        </w:rPr>
        <w:t>Chair</w:t>
      </w:r>
    </w:p>
    <w:p w14:paraId="032B785C" w14:textId="77777777" w:rsidR="009D7BBE" w:rsidRPr="009D7BBE" w:rsidRDefault="009D7BBE" w:rsidP="002376A4">
      <w:pPr>
        <w:widowControl/>
        <w:autoSpaceDE/>
        <w:autoSpaceDN/>
        <w:spacing w:after="240"/>
        <w:jc w:val="both"/>
        <w:rPr>
          <w:sz w:val="24"/>
          <w:szCs w:val="20"/>
        </w:rPr>
      </w:pPr>
      <w:r w:rsidRPr="009D7BBE">
        <w:rPr>
          <w:sz w:val="24"/>
          <w:szCs w:val="20"/>
        </w:rPr>
        <w:t>ATTESTED:</w:t>
      </w:r>
    </w:p>
    <w:p w14:paraId="35B51845" w14:textId="77777777" w:rsidR="009D7BBE" w:rsidRPr="009D7BBE" w:rsidRDefault="009D7BBE" w:rsidP="009D7BBE">
      <w:pPr>
        <w:widowControl/>
        <w:tabs>
          <w:tab w:val="right" w:pos="4320"/>
        </w:tabs>
        <w:autoSpaceDE/>
        <w:autoSpaceDN/>
        <w:jc w:val="both"/>
        <w:rPr>
          <w:sz w:val="24"/>
          <w:szCs w:val="20"/>
          <w:u w:val="single"/>
        </w:rPr>
      </w:pPr>
    </w:p>
    <w:p w14:paraId="7F70E768" w14:textId="77777777" w:rsidR="009D7BBE" w:rsidRPr="009D7BBE" w:rsidRDefault="009D7BBE" w:rsidP="009D7BBE">
      <w:pPr>
        <w:widowControl/>
        <w:tabs>
          <w:tab w:val="right" w:pos="4320"/>
        </w:tabs>
        <w:autoSpaceDE/>
        <w:autoSpaceDN/>
        <w:jc w:val="both"/>
        <w:rPr>
          <w:sz w:val="24"/>
          <w:szCs w:val="20"/>
          <w:u w:val="single"/>
        </w:rPr>
      </w:pPr>
      <w:r w:rsidRPr="009D7BBE">
        <w:rPr>
          <w:sz w:val="24"/>
          <w:szCs w:val="20"/>
          <w:u w:val="single"/>
        </w:rPr>
        <w:tab/>
      </w:r>
    </w:p>
    <w:p w14:paraId="296A778B" w14:textId="002BF4CB" w:rsidR="009D7BBE" w:rsidRPr="009D7BBE" w:rsidRDefault="004B659E" w:rsidP="009D7BBE">
      <w:pPr>
        <w:widowControl/>
        <w:autoSpaceDE/>
        <w:autoSpaceDN/>
        <w:spacing w:after="240"/>
        <w:jc w:val="both"/>
        <w:rPr>
          <w:sz w:val="24"/>
          <w:szCs w:val="20"/>
        </w:rPr>
      </w:pPr>
      <w:r>
        <w:rPr>
          <w:sz w:val="24"/>
          <w:szCs w:val="20"/>
        </w:rPr>
        <w:t>Kirk Young, Clerk/</w:t>
      </w:r>
      <w:r w:rsidR="009D7BBE" w:rsidRPr="009D7BBE">
        <w:rPr>
          <w:sz w:val="24"/>
          <w:szCs w:val="20"/>
        </w:rPr>
        <w:t>Secretary</w:t>
      </w:r>
    </w:p>
    <w:p w14:paraId="7478E596" w14:textId="77777777" w:rsidR="009D7BBE" w:rsidRDefault="009D7BBE" w:rsidP="009D7BBE">
      <w:pPr>
        <w:keepNext/>
        <w:keepLines/>
        <w:widowControl/>
        <w:autoSpaceDE/>
        <w:autoSpaceDN/>
        <w:spacing w:before="240"/>
        <w:outlineLvl w:val="0"/>
        <w:rPr>
          <w:sz w:val="24"/>
          <w:szCs w:val="24"/>
        </w:rPr>
      </w:pPr>
      <w:r w:rsidRPr="009D7BBE">
        <w:rPr>
          <w:sz w:val="24"/>
          <w:szCs w:val="24"/>
        </w:rPr>
        <w:t xml:space="preserve">APPROVED AS TO </w:t>
      </w:r>
      <w:proofErr w:type="gramStart"/>
      <w:r w:rsidRPr="009D7BBE">
        <w:rPr>
          <w:sz w:val="24"/>
          <w:szCs w:val="24"/>
        </w:rPr>
        <w:t>FORM:_</w:t>
      </w:r>
      <w:proofErr w:type="gramEnd"/>
      <w:r w:rsidRPr="009D7BBE">
        <w:rPr>
          <w:sz w:val="24"/>
          <w:szCs w:val="24"/>
        </w:rPr>
        <w:t>_____________________________________</w:t>
      </w:r>
    </w:p>
    <w:p w14:paraId="74247206" w14:textId="77777777" w:rsidR="009D7BBE" w:rsidRDefault="009D7BBE" w:rsidP="00A84E3F">
      <w:pPr>
        <w:widowControl/>
        <w:autoSpaceDE/>
        <w:autoSpaceDN/>
        <w:rPr>
          <w:sz w:val="24"/>
          <w:szCs w:val="20"/>
        </w:rPr>
      </w:pPr>
    </w:p>
    <w:p w14:paraId="4952549D" w14:textId="2A625D71" w:rsidR="009D7BBE" w:rsidRPr="009D7BBE" w:rsidRDefault="009D7BBE" w:rsidP="009D7BBE">
      <w:pPr>
        <w:pStyle w:val="BodyText"/>
        <w:tabs>
          <w:tab w:val="left" w:pos="11445"/>
        </w:tabs>
        <w:spacing w:line="281" w:lineRule="exact"/>
        <w:jc w:val="center"/>
        <w:rPr>
          <w:b/>
          <w:sz w:val="24"/>
          <w:szCs w:val="24"/>
        </w:rPr>
      </w:pPr>
      <w:r>
        <w:rPr>
          <w:i/>
          <w:spacing w:val="-2"/>
          <w:sz w:val="24"/>
          <w:szCs w:val="24"/>
        </w:rPr>
        <w:br w:type="page"/>
      </w:r>
      <w:r w:rsidRPr="009D7BBE">
        <w:rPr>
          <w:b/>
          <w:sz w:val="24"/>
          <w:szCs w:val="24"/>
        </w:rPr>
        <w:lastRenderedPageBreak/>
        <w:t xml:space="preserve">[SIGNATURE PAGE TO </w:t>
      </w:r>
      <w:r w:rsidR="00FB1E33">
        <w:rPr>
          <w:b/>
          <w:sz w:val="24"/>
          <w:szCs w:val="24"/>
        </w:rPr>
        <w:t xml:space="preserve">FIRST </w:t>
      </w:r>
      <w:r>
        <w:rPr>
          <w:b/>
          <w:sz w:val="24"/>
          <w:szCs w:val="24"/>
        </w:rPr>
        <w:t xml:space="preserve">AMENDED AND RESTATED </w:t>
      </w:r>
      <w:r w:rsidRPr="009D7BBE">
        <w:rPr>
          <w:b/>
          <w:sz w:val="24"/>
          <w:szCs w:val="24"/>
        </w:rPr>
        <w:t>INTERLOCAL COOPERATION AGREEMENT]</w:t>
      </w:r>
    </w:p>
    <w:p w14:paraId="2674DE93" w14:textId="77777777" w:rsidR="009D7BBE" w:rsidRDefault="009D7BBE" w:rsidP="009D7BBE">
      <w:pPr>
        <w:widowControl/>
        <w:autoSpaceDE/>
        <w:autoSpaceDN/>
        <w:ind w:left="4680"/>
        <w:rPr>
          <w:sz w:val="24"/>
          <w:szCs w:val="20"/>
        </w:rPr>
      </w:pPr>
    </w:p>
    <w:p w14:paraId="487190DD" w14:textId="0D2FD6B4" w:rsidR="009D7BBE" w:rsidRPr="009D7BBE" w:rsidRDefault="009D7BBE" w:rsidP="009D7BBE">
      <w:pPr>
        <w:widowControl/>
        <w:autoSpaceDE/>
        <w:autoSpaceDN/>
        <w:ind w:left="4680"/>
        <w:rPr>
          <w:sz w:val="24"/>
          <w:szCs w:val="20"/>
        </w:rPr>
      </w:pPr>
      <w:r w:rsidRPr="009D7BBE">
        <w:rPr>
          <w:sz w:val="24"/>
          <w:szCs w:val="20"/>
        </w:rPr>
        <w:t>OLYMPIA PUBLIC INFRASTRUCTURE DISTRICT NO. 4</w:t>
      </w:r>
    </w:p>
    <w:p w14:paraId="47CF5024" w14:textId="77777777" w:rsidR="009D7BBE" w:rsidRPr="009D7BBE" w:rsidRDefault="009D7BBE" w:rsidP="009D7BBE">
      <w:pPr>
        <w:widowControl/>
        <w:autoSpaceDE/>
        <w:autoSpaceDN/>
        <w:ind w:left="4680" w:hanging="4680"/>
        <w:rPr>
          <w:sz w:val="24"/>
          <w:szCs w:val="20"/>
        </w:rPr>
      </w:pPr>
    </w:p>
    <w:p w14:paraId="77425775" w14:textId="77777777" w:rsidR="009D7BBE" w:rsidRPr="009D7BBE" w:rsidRDefault="009D7BBE" w:rsidP="009D7BBE">
      <w:pPr>
        <w:widowControl/>
        <w:autoSpaceDE/>
        <w:autoSpaceDN/>
        <w:ind w:left="4680" w:hanging="4680"/>
        <w:rPr>
          <w:sz w:val="24"/>
          <w:szCs w:val="20"/>
        </w:rPr>
      </w:pPr>
    </w:p>
    <w:p w14:paraId="4722104D" w14:textId="77777777" w:rsidR="009D7BBE" w:rsidRPr="009D7BBE" w:rsidRDefault="009D7BBE" w:rsidP="009D7BBE">
      <w:pPr>
        <w:widowControl/>
        <w:tabs>
          <w:tab w:val="right" w:pos="9360"/>
        </w:tabs>
        <w:autoSpaceDE/>
        <w:autoSpaceDN/>
        <w:ind w:left="4680"/>
        <w:jc w:val="both"/>
        <w:rPr>
          <w:sz w:val="24"/>
          <w:szCs w:val="20"/>
          <w:u w:val="single"/>
        </w:rPr>
      </w:pPr>
      <w:r w:rsidRPr="009D7BBE">
        <w:rPr>
          <w:sz w:val="24"/>
          <w:szCs w:val="20"/>
          <w:u w:val="single"/>
        </w:rPr>
        <w:tab/>
      </w:r>
    </w:p>
    <w:p w14:paraId="00D829ED" w14:textId="28C7C5FD" w:rsidR="009D7BBE" w:rsidRPr="009D7BBE" w:rsidRDefault="004B659E" w:rsidP="009D7BBE">
      <w:pPr>
        <w:widowControl/>
        <w:autoSpaceDE/>
        <w:autoSpaceDN/>
        <w:spacing w:after="240"/>
        <w:ind w:left="4680"/>
        <w:jc w:val="both"/>
        <w:rPr>
          <w:sz w:val="24"/>
          <w:szCs w:val="20"/>
        </w:rPr>
      </w:pPr>
      <w:r>
        <w:rPr>
          <w:sz w:val="24"/>
          <w:szCs w:val="20"/>
        </w:rPr>
        <w:t xml:space="preserve">Ryan Button, </w:t>
      </w:r>
      <w:r w:rsidR="009D7BBE" w:rsidRPr="009D7BBE">
        <w:rPr>
          <w:sz w:val="24"/>
          <w:szCs w:val="20"/>
        </w:rPr>
        <w:t>Chair</w:t>
      </w:r>
    </w:p>
    <w:p w14:paraId="7FCD154D" w14:textId="77777777" w:rsidR="009D7BBE" w:rsidRPr="009D7BBE" w:rsidRDefault="009D7BBE" w:rsidP="002376A4">
      <w:pPr>
        <w:widowControl/>
        <w:autoSpaceDE/>
        <w:autoSpaceDN/>
        <w:spacing w:after="240"/>
        <w:jc w:val="both"/>
        <w:rPr>
          <w:sz w:val="24"/>
          <w:szCs w:val="20"/>
        </w:rPr>
      </w:pPr>
      <w:r w:rsidRPr="009D7BBE">
        <w:rPr>
          <w:sz w:val="24"/>
          <w:szCs w:val="20"/>
        </w:rPr>
        <w:t>ATTESTED:</w:t>
      </w:r>
    </w:p>
    <w:p w14:paraId="79B7319E" w14:textId="77777777" w:rsidR="009D7BBE" w:rsidRPr="009D7BBE" w:rsidRDefault="009D7BBE" w:rsidP="009D7BBE">
      <w:pPr>
        <w:widowControl/>
        <w:tabs>
          <w:tab w:val="right" w:pos="4320"/>
        </w:tabs>
        <w:autoSpaceDE/>
        <w:autoSpaceDN/>
        <w:jc w:val="both"/>
        <w:rPr>
          <w:sz w:val="24"/>
          <w:szCs w:val="20"/>
          <w:u w:val="single"/>
        </w:rPr>
      </w:pPr>
    </w:p>
    <w:p w14:paraId="03F76F84" w14:textId="77777777" w:rsidR="009D7BBE" w:rsidRPr="009D7BBE" w:rsidRDefault="009D7BBE" w:rsidP="009D7BBE">
      <w:pPr>
        <w:widowControl/>
        <w:tabs>
          <w:tab w:val="right" w:pos="4320"/>
        </w:tabs>
        <w:autoSpaceDE/>
        <w:autoSpaceDN/>
        <w:jc w:val="both"/>
        <w:rPr>
          <w:sz w:val="24"/>
          <w:szCs w:val="20"/>
          <w:u w:val="single"/>
        </w:rPr>
      </w:pPr>
      <w:r w:rsidRPr="009D7BBE">
        <w:rPr>
          <w:sz w:val="24"/>
          <w:szCs w:val="20"/>
          <w:u w:val="single"/>
        </w:rPr>
        <w:tab/>
      </w:r>
    </w:p>
    <w:p w14:paraId="467DCAD5" w14:textId="7D488852" w:rsidR="009D7BBE" w:rsidRPr="009D7BBE" w:rsidRDefault="004B659E" w:rsidP="009D7BBE">
      <w:pPr>
        <w:widowControl/>
        <w:autoSpaceDE/>
        <w:autoSpaceDN/>
        <w:spacing w:after="240"/>
        <w:jc w:val="both"/>
        <w:rPr>
          <w:sz w:val="24"/>
          <w:szCs w:val="20"/>
        </w:rPr>
      </w:pPr>
      <w:r>
        <w:rPr>
          <w:sz w:val="24"/>
          <w:szCs w:val="20"/>
        </w:rPr>
        <w:t>Kirk Young, Clerk/</w:t>
      </w:r>
      <w:r w:rsidR="009D7BBE" w:rsidRPr="009D7BBE">
        <w:rPr>
          <w:sz w:val="24"/>
          <w:szCs w:val="20"/>
        </w:rPr>
        <w:t>Secretary</w:t>
      </w:r>
    </w:p>
    <w:p w14:paraId="62DB29D7" w14:textId="77777777" w:rsidR="009D7BBE" w:rsidRPr="009D7BBE" w:rsidRDefault="009D7BBE" w:rsidP="009D7BBE">
      <w:pPr>
        <w:keepNext/>
        <w:keepLines/>
        <w:widowControl/>
        <w:autoSpaceDE/>
        <w:autoSpaceDN/>
        <w:spacing w:before="240"/>
        <w:outlineLvl w:val="0"/>
        <w:rPr>
          <w:sz w:val="24"/>
          <w:szCs w:val="24"/>
        </w:rPr>
      </w:pPr>
      <w:r w:rsidRPr="009D7BBE">
        <w:rPr>
          <w:sz w:val="24"/>
          <w:szCs w:val="24"/>
        </w:rPr>
        <w:t xml:space="preserve">APPROVED AS TO </w:t>
      </w:r>
      <w:proofErr w:type="gramStart"/>
      <w:r w:rsidRPr="009D7BBE">
        <w:rPr>
          <w:sz w:val="24"/>
          <w:szCs w:val="24"/>
        </w:rPr>
        <w:t>FORM:_</w:t>
      </w:r>
      <w:proofErr w:type="gramEnd"/>
      <w:r w:rsidRPr="009D7BBE">
        <w:rPr>
          <w:sz w:val="24"/>
          <w:szCs w:val="24"/>
        </w:rPr>
        <w:t>_____________________________________</w:t>
      </w:r>
    </w:p>
    <w:p w14:paraId="2E432A04" w14:textId="77777777" w:rsidR="009D7BBE" w:rsidRPr="009D7BBE" w:rsidRDefault="009D7BBE" w:rsidP="009D7BBE">
      <w:pPr>
        <w:widowControl/>
        <w:autoSpaceDE/>
        <w:autoSpaceDN/>
        <w:rPr>
          <w:sz w:val="24"/>
          <w:szCs w:val="24"/>
        </w:rPr>
      </w:pPr>
    </w:p>
    <w:p w14:paraId="61AFB6CA" w14:textId="77777777" w:rsidR="009D7BBE" w:rsidRPr="009D7BBE" w:rsidRDefault="009D7BBE" w:rsidP="009D7BBE">
      <w:pPr>
        <w:widowControl/>
        <w:autoSpaceDE/>
        <w:autoSpaceDN/>
        <w:ind w:left="4680"/>
        <w:rPr>
          <w:sz w:val="24"/>
          <w:szCs w:val="20"/>
        </w:rPr>
      </w:pPr>
      <w:r w:rsidRPr="009D7BBE">
        <w:rPr>
          <w:sz w:val="24"/>
          <w:szCs w:val="20"/>
        </w:rPr>
        <w:t>OLYMPIA PUBLIC INFRASTRUCTURE DISTRICT NO. 5</w:t>
      </w:r>
    </w:p>
    <w:p w14:paraId="2D044D55" w14:textId="77777777" w:rsidR="009D7BBE" w:rsidRPr="009D7BBE" w:rsidRDefault="009D7BBE" w:rsidP="009D7BBE">
      <w:pPr>
        <w:widowControl/>
        <w:autoSpaceDE/>
        <w:autoSpaceDN/>
        <w:ind w:left="4680" w:hanging="4680"/>
        <w:rPr>
          <w:sz w:val="24"/>
          <w:szCs w:val="20"/>
        </w:rPr>
      </w:pPr>
    </w:p>
    <w:p w14:paraId="19178994" w14:textId="77777777" w:rsidR="009D7BBE" w:rsidRPr="009D7BBE" w:rsidRDefault="009D7BBE" w:rsidP="009D7BBE">
      <w:pPr>
        <w:widowControl/>
        <w:autoSpaceDE/>
        <w:autoSpaceDN/>
        <w:ind w:left="4680" w:hanging="4680"/>
        <w:rPr>
          <w:sz w:val="24"/>
          <w:szCs w:val="20"/>
        </w:rPr>
      </w:pPr>
    </w:p>
    <w:p w14:paraId="3705A21F" w14:textId="77777777" w:rsidR="009D7BBE" w:rsidRPr="009D7BBE" w:rsidRDefault="009D7BBE" w:rsidP="009D7BBE">
      <w:pPr>
        <w:widowControl/>
        <w:tabs>
          <w:tab w:val="right" w:pos="9360"/>
        </w:tabs>
        <w:autoSpaceDE/>
        <w:autoSpaceDN/>
        <w:ind w:left="4680"/>
        <w:jc w:val="both"/>
        <w:rPr>
          <w:sz w:val="24"/>
          <w:szCs w:val="20"/>
          <w:u w:val="single"/>
        </w:rPr>
      </w:pPr>
      <w:r w:rsidRPr="009D7BBE">
        <w:rPr>
          <w:sz w:val="24"/>
          <w:szCs w:val="20"/>
          <w:u w:val="single"/>
        </w:rPr>
        <w:tab/>
      </w:r>
    </w:p>
    <w:p w14:paraId="6E29514E" w14:textId="7A356A0A" w:rsidR="009D7BBE" w:rsidRPr="009D7BBE" w:rsidRDefault="004B659E" w:rsidP="009D7BBE">
      <w:pPr>
        <w:widowControl/>
        <w:autoSpaceDE/>
        <w:autoSpaceDN/>
        <w:spacing w:after="240"/>
        <w:ind w:left="4680"/>
        <w:jc w:val="both"/>
        <w:rPr>
          <w:sz w:val="24"/>
          <w:szCs w:val="20"/>
        </w:rPr>
      </w:pPr>
      <w:r>
        <w:rPr>
          <w:sz w:val="24"/>
          <w:szCs w:val="20"/>
        </w:rPr>
        <w:t xml:space="preserve">Ryan Button, </w:t>
      </w:r>
      <w:r w:rsidR="009D7BBE" w:rsidRPr="009D7BBE">
        <w:rPr>
          <w:sz w:val="24"/>
          <w:szCs w:val="20"/>
        </w:rPr>
        <w:t>Chair</w:t>
      </w:r>
    </w:p>
    <w:p w14:paraId="42211991" w14:textId="77777777" w:rsidR="009D7BBE" w:rsidRPr="009D7BBE" w:rsidRDefault="009D7BBE" w:rsidP="002376A4">
      <w:pPr>
        <w:widowControl/>
        <w:autoSpaceDE/>
        <w:autoSpaceDN/>
        <w:spacing w:after="240"/>
        <w:jc w:val="both"/>
        <w:rPr>
          <w:sz w:val="24"/>
          <w:szCs w:val="20"/>
        </w:rPr>
      </w:pPr>
      <w:r w:rsidRPr="009D7BBE">
        <w:rPr>
          <w:sz w:val="24"/>
          <w:szCs w:val="20"/>
        </w:rPr>
        <w:t>ATTESTED:</w:t>
      </w:r>
    </w:p>
    <w:p w14:paraId="0ADEAFD0" w14:textId="77777777" w:rsidR="009D7BBE" w:rsidRPr="009D7BBE" w:rsidRDefault="009D7BBE" w:rsidP="009D7BBE">
      <w:pPr>
        <w:widowControl/>
        <w:tabs>
          <w:tab w:val="right" w:pos="4320"/>
        </w:tabs>
        <w:autoSpaceDE/>
        <w:autoSpaceDN/>
        <w:jc w:val="both"/>
        <w:rPr>
          <w:sz w:val="24"/>
          <w:szCs w:val="20"/>
          <w:u w:val="single"/>
        </w:rPr>
      </w:pPr>
    </w:p>
    <w:p w14:paraId="1C0B73C4" w14:textId="77777777" w:rsidR="009D7BBE" w:rsidRPr="009D7BBE" w:rsidRDefault="009D7BBE" w:rsidP="009D7BBE">
      <w:pPr>
        <w:widowControl/>
        <w:tabs>
          <w:tab w:val="right" w:pos="4320"/>
        </w:tabs>
        <w:autoSpaceDE/>
        <w:autoSpaceDN/>
        <w:jc w:val="both"/>
        <w:rPr>
          <w:sz w:val="24"/>
          <w:szCs w:val="20"/>
          <w:u w:val="single"/>
        </w:rPr>
      </w:pPr>
      <w:r w:rsidRPr="009D7BBE">
        <w:rPr>
          <w:sz w:val="24"/>
          <w:szCs w:val="20"/>
          <w:u w:val="single"/>
        </w:rPr>
        <w:tab/>
      </w:r>
    </w:p>
    <w:p w14:paraId="7E64D854" w14:textId="33E8B666" w:rsidR="009D7BBE" w:rsidRPr="009D7BBE" w:rsidRDefault="004B659E" w:rsidP="009D7BBE">
      <w:pPr>
        <w:widowControl/>
        <w:autoSpaceDE/>
        <w:autoSpaceDN/>
        <w:spacing w:after="240"/>
        <w:jc w:val="both"/>
        <w:rPr>
          <w:sz w:val="24"/>
          <w:szCs w:val="20"/>
        </w:rPr>
      </w:pPr>
      <w:r>
        <w:rPr>
          <w:sz w:val="24"/>
          <w:szCs w:val="20"/>
        </w:rPr>
        <w:t>Kirk Young, Clerk/</w:t>
      </w:r>
      <w:r w:rsidR="009D7BBE" w:rsidRPr="009D7BBE">
        <w:rPr>
          <w:sz w:val="24"/>
          <w:szCs w:val="20"/>
        </w:rPr>
        <w:t>Secretary</w:t>
      </w:r>
    </w:p>
    <w:p w14:paraId="7DCBFC35" w14:textId="77777777" w:rsidR="009D7BBE" w:rsidRPr="009D7BBE" w:rsidRDefault="009D7BBE" w:rsidP="009D7BBE">
      <w:pPr>
        <w:keepNext/>
        <w:keepLines/>
        <w:widowControl/>
        <w:autoSpaceDE/>
        <w:autoSpaceDN/>
        <w:spacing w:before="240"/>
        <w:outlineLvl w:val="0"/>
        <w:rPr>
          <w:sz w:val="24"/>
          <w:szCs w:val="24"/>
        </w:rPr>
      </w:pPr>
      <w:r w:rsidRPr="009D7BBE">
        <w:rPr>
          <w:sz w:val="24"/>
          <w:szCs w:val="24"/>
        </w:rPr>
        <w:t xml:space="preserve">APPROVED AS TO </w:t>
      </w:r>
      <w:proofErr w:type="gramStart"/>
      <w:r w:rsidRPr="009D7BBE">
        <w:rPr>
          <w:sz w:val="24"/>
          <w:szCs w:val="24"/>
        </w:rPr>
        <w:t>FORM:_</w:t>
      </w:r>
      <w:proofErr w:type="gramEnd"/>
      <w:r w:rsidRPr="009D7BBE">
        <w:rPr>
          <w:sz w:val="24"/>
          <w:szCs w:val="24"/>
        </w:rPr>
        <w:t>____________________________________</w:t>
      </w:r>
    </w:p>
    <w:p w14:paraId="6F41C86C" w14:textId="77777777" w:rsidR="009D7BBE" w:rsidRPr="009D7BBE" w:rsidRDefault="009D7BBE" w:rsidP="009D7BBE">
      <w:pPr>
        <w:widowControl/>
        <w:autoSpaceDE/>
        <w:autoSpaceDN/>
        <w:rPr>
          <w:sz w:val="24"/>
          <w:szCs w:val="24"/>
        </w:rPr>
      </w:pPr>
    </w:p>
    <w:p w14:paraId="49B2C2FB" w14:textId="77777777" w:rsidR="009D7BBE" w:rsidRPr="009D7BBE" w:rsidRDefault="009D7BBE" w:rsidP="009D7BBE">
      <w:pPr>
        <w:widowControl/>
        <w:autoSpaceDE/>
        <w:autoSpaceDN/>
        <w:ind w:left="4680"/>
        <w:rPr>
          <w:sz w:val="24"/>
          <w:szCs w:val="20"/>
        </w:rPr>
      </w:pPr>
      <w:r w:rsidRPr="009D7BBE">
        <w:rPr>
          <w:sz w:val="24"/>
          <w:szCs w:val="20"/>
        </w:rPr>
        <w:t>OLYMPIA PUBLIC INFRASTRUCTURE DISTRICT NO. 6</w:t>
      </w:r>
    </w:p>
    <w:p w14:paraId="69EEF8D0" w14:textId="77777777" w:rsidR="009D7BBE" w:rsidRPr="009D7BBE" w:rsidRDefault="009D7BBE" w:rsidP="009D7BBE">
      <w:pPr>
        <w:widowControl/>
        <w:autoSpaceDE/>
        <w:autoSpaceDN/>
        <w:ind w:left="4680" w:hanging="4680"/>
        <w:rPr>
          <w:sz w:val="24"/>
          <w:szCs w:val="20"/>
        </w:rPr>
      </w:pPr>
    </w:p>
    <w:p w14:paraId="0FCC3768" w14:textId="77777777" w:rsidR="009D7BBE" w:rsidRPr="009D7BBE" w:rsidRDefault="009D7BBE" w:rsidP="009D7BBE">
      <w:pPr>
        <w:widowControl/>
        <w:autoSpaceDE/>
        <w:autoSpaceDN/>
        <w:ind w:left="4680" w:hanging="4680"/>
        <w:rPr>
          <w:sz w:val="24"/>
          <w:szCs w:val="20"/>
        </w:rPr>
      </w:pPr>
    </w:p>
    <w:p w14:paraId="28763D37" w14:textId="77777777" w:rsidR="009D7BBE" w:rsidRPr="009D7BBE" w:rsidRDefault="009D7BBE" w:rsidP="009D7BBE">
      <w:pPr>
        <w:widowControl/>
        <w:tabs>
          <w:tab w:val="right" w:pos="9360"/>
        </w:tabs>
        <w:autoSpaceDE/>
        <w:autoSpaceDN/>
        <w:ind w:left="4680"/>
        <w:jc w:val="both"/>
        <w:rPr>
          <w:sz w:val="24"/>
          <w:szCs w:val="20"/>
          <w:u w:val="single"/>
        </w:rPr>
      </w:pPr>
      <w:r w:rsidRPr="009D7BBE">
        <w:rPr>
          <w:sz w:val="24"/>
          <w:szCs w:val="20"/>
          <w:u w:val="single"/>
        </w:rPr>
        <w:tab/>
      </w:r>
    </w:p>
    <w:p w14:paraId="5B1735CE" w14:textId="6C5C1BC8" w:rsidR="009D7BBE" w:rsidRPr="009D7BBE" w:rsidRDefault="004B659E" w:rsidP="009D7BBE">
      <w:pPr>
        <w:widowControl/>
        <w:autoSpaceDE/>
        <w:autoSpaceDN/>
        <w:spacing w:after="240"/>
        <w:ind w:left="4680"/>
        <w:jc w:val="both"/>
        <w:rPr>
          <w:sz w:val="24"/>
          <w:szCs w:val="20"/>
        </w:rPr>
      </w:pPr>
      <w:r>
        <w:rPr>
          <w:sz w:val="24"/>
          <w:szCs w:val="20"/>
        </w:rPr>
        <w:t xml:space="preserve">Ryan Button, </w:t>
      </w:r>
      <w:r w:rsidR="009D7BBE" w:rsidRPr="009D7BBE">
        <w:rPr>
          <w:sz w:val="24"/>
          <w:szCs w:val="20"/>
        </w:rPr>
        <w:t>Chair</w:t>
      </w:r>
    </w:p>
    <w:p w14:paraId="2477FCF9" w14:textId="77777777" w:rsidR="009D7BBE" w:rsidRPr="009D7BBE" w:rsidRDefault="009D7BBE" w:rsidP="002376A4">
      <w:pPr>
        <w:widowControl/>
        <w:autoSpaceDE/>
        <w:autoSpaceDN/>
        <w:spacing w:after="240"/>
        <w:jc w:val="both"/>
        <w:rPr>
          <w:sz w:val="24"/>
          <w:szCs w:val="20"/>
        </w:rPr>
      </w:pPr>
      <w:r w:rsidRPr="009D7BBE">
        <w:rPr>
          <w:sz w:val="24"/>
          <w:szCs w:val="20"/>
        </w:rPr>
        <w:t>ATTESTED:</w:t>
      </w:r>
    </w:p>
    <w:p w14:paraId="2A30ADD5" w14:textId="77777777" w:rsidR="009D7BBE" w:rsidRPr="009D7BBE" w:rsidRDefault="009D7BBE" w:rsidP="009D7BBE">
      <w:pPr>
        <w:widowControl/>
        <w:tabs>
          <w:tab w:val="right" w:pos="4320"/>
        </w:tabs>
        <w:autoSpaceDE/>
        <w:autoSpaceDN/>
        <w:jc w:val="both"/>
        <w:rPr>
          <w:sz w:val="24"/>
          <w:szCs w:val="20"/>
          <w:u w:val="single"/>
        </w:rPr>
      </w:pPr>
    </w:p>
    <w:p w14:paraId="288981E6" w14:textId="77777777" w:rsidR="009D7BBE" w:rsidRPr="009D7BBE" w:rsidRDefault="009D7BBE" w:rsidP="009D7BBE">
      <w:pPr>
        <w:widowControl/>
        <w:tabs>
          <w:tab w:val="right" w:pos="4320"/>
        </w:tabs>
        <w:autoSpaceDE/>
        <w:autoSpaceDN/>
        <w:jc w:val="both"/>
        <w:rPr>
          <w:sz w:val="24"/>
          <w:szCs w:val="20"/>
          <w:u w:val="single"/>
        </w:rPr>
      </w:pPr>
      <w:r w:rsidRPr="009D7BBE">
        <w:rPr>
          <w:sz w:val="24"/>
          <w:szCs w:val="20"/>
          <w:u w:val="single"/>
        </w:rPr>
        <w:tab/>
      </w:r>
    </w:p>
    <w:p w14:paraId="3E490CE7" w14:textId="154286B9" w:rsidR="009D7BBE" w:rsidRPr="009D7BBE" w:rsidRDefault="004B659E" w:rsidP="009D7BBE">
      <w:pPr>
        <w:widowControl/>
        <w:autoSpaceDE/>
        <w:autoSpaceDN/>
        <w:spacing w:after="240"/>
        <w:jc w:val="both"/>
        <w:rPr>
          <w:sz w:val="24"/>
          <w:szCs w:val="20"/>
        </w:rPr>
      </w:pPr>
      <w:r>
        <w:rPr>
          <w:sz w:val="24"/>
          <w:szCs w:val="20"/>
        </w:rPr>
        <w:t>Kirk Young, Clerk/</w:t>
      </w:r>
      <w:r w:rsidR="009D7BBE" w:rsidRPr="009D7BBE">
        <w:rPr>
          <w:sz w:val="24"/>
          <w:szCs w:val="20"/>
        </w:rPr>
        <w:t>Secretary</w:t>
      </w:r>
    </w:p>
    <w:p w14:paraId="1380C42D" w14:textId="77777777" w:rsidR="009D7BBE" w:rsidRPr="009D7BBE" w:rsidRDefault="009D7BBE" w:rsidP="009D7BBE">
      <w:pPr>
        <w:keepNext/>
        <w:keepLines/>
        <w:widowControl/>
        <w:autoSpaceDE/>
        <w:autoSpaceDN/>
        <w:spacing w:before="240"/>
        <w:outlineLvl w:val="0"/>
        <w:rPr>
          <w:sz w:val="24"/>
          <w:szCs w:val="24"/>
        </w:rPr>
      </w:pPr>
      <w:r w:rsidRPr="009D7BBE">
        <w:rPr>
          <w:sz w:val="24"/>
          <w:szCs w:val="24"/>
        </w:rPr>
        <w:t xml:space="preserve">APPROVED AS TO </w:t>
      </w:r>
      <w:proofErr w:type="gramStart"/>
      <w:r w:rsidRPr="009D7BBE">
        <w:rPr>
          <w:sz w:val="24"/>
          <w:szCs w:val="24"/>
        </w:rPr>
        <w:t>FORM:_</w:t>
      </w:r>
      <w:proofErr w:type="gramEnd"/>
      <w:r w:rsidRPr="009D7BBE">
        <w:rPr>
          <w:sz w:val="24"/>
          <w:szCs w:val="24"/>
        </w:rPr>
        <w:t>___________________________________</w:t>
      </w:r>
    </w:p>
    <w:p w14:paraId="1C5E48BE" w14:textId="77777777" w:rsidR="009D7BBE" w:rsidRDefault="009D7BBE" w:rsidP="00A84E3F">
      <w:pPr>
        <w:widowControl/>
        <w:autoSpaceDE/>
        <w:autoSpaceDN/>
        <w:rPr>
          <w:sz w:val="24"/>
          <w:szCs w:val="20"/>
        </w:rPr>
      </w:pPr>
    </w:p>
    <w:p w14:paraId="67DCF338" w14:textId="0653005E" w:rsidR="009D7BBE" w:rsidRPr="009D7BBE" w:rsidRDefault="009D7BBE" w:rsidP="009D7BBE">
      <w:pPr>
        <w:pStyle w:val="BodyText"/>
        <w:tabs>
          <w:tab w:val="left" w:pos="11445"/>
        </w:tabs>
        <w:spacing w:line="281" w:lineRule="exact"/>
        <w:jc w:val="center"/>
        <w:rPr>
          <w:b/>
          <w:sz w:val="24"/>
          <w:szCs w:val="24"/>
        </w:rPr>
      </w:pPr>
      <w:r>
        <w:rPr>
          <w:i/>
          <w:spacing w:val="-2"/>
          <w:sz w:val="24"/>
          <w:szCs w:val="24"/>
        </w:rPr>
        <w:br w:type="page"/>
      </w:r>
      <w:r w:rsidRPr="009D7BBE">
        <w:rPr>
          <w:b/>
          <w:sz w:val="24"/>
          <w:szCs w:val="24"/>
        </w:rPr>
        <w:lastRenderedPageBreak/>
        <w:t xml:space="preserve">[SIGNATURE PAGE TO </w:t>
      </w:r>
      <w:r w:rsidR="00FB1E33">
        <w:rPr>
          <w:b/>
          <w:sz w:val="24"/>
          <w:szCs w:val="24"/>
        </w:rPr>
        <w:t xml:space="preserve">FIRST </w:t>
      </w:r>
      <w:r>
        <w:rPr>
          <w:b/>
          <w:sz w:val="24"/>
          <w:szCs w:val="24"/>
        </w:rPr>
        <w:t xml:space="preserve">AMENDED AND RESTATED </w:t>
      </w:r>
      <w:r w:rsidRPr="009D7BBE">
        <w:rPr>
          <w:b/>
          <w:sz w:val="24"/>
          <w:szCs w:val="24"/>
        </w:rPr>
        <w:t>INTERLOCAL COOPERATION AGREEMENT]</w:t>
      </w:r>
    </w:p>
    <w:p w14:paraId="46D3B7F7" w14:textId="77777777" w:rsidR="009D7BBE" w:rsidRDefault="009D7BBE" w:rsidP="009D7BBE">
      <w:pPr>
        <w:widowControl/>
        <w:autoSpaceDE/>
        <w:autoSpaceDN/>
        <w:ind w:left="4680"/>
        <w:rPr>
          <w:sz w:val="24"/>
          <w:szCs w:val="20"/>
        </w:rPr>
      </w:pPr>
    </w:p>
    <w:p w14:paraId="44270337" w14:textId="77777777" w:rsidR="009D7BBE" w:rsidRDefault="009D7BBE" w:rsidP="009D7BBE">
      <w:pPr>
        <w:widowControl/>
        <w:autoSpaceDE/>
        <w:autoSpaceDN/>
        <w:ind w:left="4680"/>
        <w:rPr>
          <w:sz w:val="24"/>
          <w:szCs w:val="20"/>
        </w:rPr>
      </w:pPr>
    </w:p>
    <w:p w14:paraId="5005C437" w14:textId="21152B33" w:rsidR="009D7BBE" w:rsidRPr="009D7BBE" w:rsidRDefault="009D7BBE" w:rsidP="009D7BBE">
      <w:pPr>
        <w:widowControl/>
        <w:autoSpaceDE/>
        <w:autoSpaceDN/>
        <w:ind w:left="4680"/>
        <w:rPr>
          <w:sz w:val="24"/>
          <w:szCs w:val="20"/>
        </w:rPr>
      </w:pPr>
      <w:r w:rsidRPr="009D7BBE">
        <w:rPr>
          <w:sz w:val="24"/>
          <w:szCs w:val="20"/>
        </w:rPr>
        <w:t>OLYMPIA PUBLIC INFRASTRUCTURE DISTRICT NO. 7</w:t>
      </w:r>
    </w:p>
    <w:p w14:paraId="08454155" w14:textId="77777777" w:rsidR="009D7BBE" w:rsidRPr="009D7BBE" w:rsidRDefault="009D7BBE" w:rsidP="009D7BBE">
      <w:pPr>
        <w:widowControl/>
        <w:autoSpaceDE/>
        <w:autoSpaceDN/>
        <w:ind w:left="4680" w:hanging="4680"/>
        <w:rPr>
          <w:sz w:val="24"/>
          <w:szCs w:val="20"/>
        </w:rPr>
      </w:pPr>
    </w:p>
    <w:p w14:paraId="63E81B11" w14:textId="77777777" w:rsidR="009D7BBE" w:rsidRPr="009D7BBE" w:rsidRDefault="009D7BBE" w:rsidP="009D7BBE">
      <w:pPr>
        <w:widowControl/>
        <w:autoSpaceDE/>
        <w:autoSpaceDN/>
        <w:ind w:left="4680" w:hanging="4680"/>
        <w:rPr>
          <w:sz w:val="24"/>
          <w:szCs w:val="20"/>
        </w:rPr>
      </w:pPr>
    </w:p>
    <w:p w14:paraId="5A633610" w14:textId="77777777" w:rsidR="009D7BBE" w:rsidRPr="009D7BBE" w:rsidRDefault="009D7BBE" w:rsidP="009D7BBE">
      <w:pPr>
        <w:widowControl/>
        <w:tabs>
          <w:tab w:val="right" w:pos="9360"/>
        </w:tabs>
        <w:autoSpaceDE/>
        <w:autoSpaceDN/>
        <w:ind w:left="4680"/>
        <w:jc w:val="both"/>
        <w:rPr>
          <w:sz w:val="24"/>
          <w:szCs w:val="20"/>
          <w:u w:val="single"/>
        </w:rPr>
      </w:pPr>
      <w:r w:rsidRPr="009D7BBE">
        <w:rPr>
          <w:sz w:val="24"/>
          <w:szCs w:val="20"/>
          <w:u w:val="single"/>
        </w:rPr>
        <w:tab/>
      </w:r>
    </w:p>
    <w:p w14:paraId="2B1DEA51" w14:textId="2CE3E3A2" w:rsidR="009D7BBE" w:rsidRPr="009D7BBE" w:rsidRDefault="004B659E" w:rsidP="009D7BBE">
      <w:pPr>
        <w:widowControl/>
        <w:autoSpaceDE/>
        <w:autoSpaceDN/>
        <w:spacing w:after="240"/>
        <w:ind w:left="4680"/>
        <w:jc w:val="both"/>
        <w:rPr>
          <w:sz w:val="24"/>
          <w:szCs w:val="20"/>
        </w:rPr>
      </w:pPr>
      <w:r>
        <w:rPr>
          <w:sz w:val="24"/>
          <w:szCs w:val="20"/>
        </w:rPr>
        <w:t xml:space="preserve">Ryan Button, </w:t>
      </w:r>
      <w:r w:rsidR="009D7BBE" w:rsidRPr="009D7BBE">
        <w:rPr>
          <w:sz w:val="24"/>
          <w:szCs w:val="20"/>
        </w:rPr>
        <w:t>Chair</w:t>
      </w:r>
    </w:p>
    <w:p w14:paraId="35B2EB7C" w14:textId="77777777" w:rsidR="009D7BBE" w:rsidRPr="009D7BBE" w:rsidRDefault="009D7BBE" w:rsidP="002376A4">
      <w:pPr>
        <w:widowControl/>
        <w:autoSpaceDE/>
        <w:autoSpaceDN/>
        <w:spacing w:after="240"/>
        <w:jc w:val="both"/>
        <w:rPr>
          <w:sz w:val="24"/>
          <w:szCs w:val="20"/>
        </w:rPr>
      </w:pPr>
      <w:r w:rsidRPr="009D7BBE">
        <w:rPr>
          <w:sz w:val="24"/>
          <w:szCs w:val="20"/>
        </w:rPr>
        <w:t>ATTESTED:</w:t>
      </w:r>
    </w:p>
    <w:p w14:paraId="2C00C785" w14:textId="77777777" w:rsidR="009D7BBE" w:rsidRPr="009D7BBE" w:rsidRDefault="009D7BBE" w:rsidP="009D7BBE">
      <w:pPr>
        <w:widowControl/>
        <w:tabs>
          <w:tab w:val="right" w:pos="4320"/>
        </w:tabs>
        <w:autoSpaceDE/>
        <w:autoSpaceDN/>
        <w:jc w:val="both"/>
        <w:rPr>
          <w:sz w:val="24"/>
          <w:szCs w:val="20"/>
          <w:u w:val="single"/>
        </w:rPr>
      </w:pPr>
    </w:p>
    <w:p w14:paraId="34F2FA21" w14:textId="77777777" w:rsidR="009D7BBE" w:rsidRPr="009D7BBE" w:rsidRDefault="009D7BBE" w:rsidP="009D7BBE">
      <w:pPr>
        <w:widowControl/>
        <w:tabs>
          <w:tab w:val="right" w:pos="4320"/>
        </w:tabs>
        <w:autoSpaceDE/>
        <w:autoSpaceDN/>
        <w:jc w:val="both"/>
        <w:rPr>
          <w:sz w:val="24"/>
          <w:szCs w:val="20"/>
          <w:u w:val="single"/>
        </w:rPr>
      </w:pPr>
      <w:r w:rsidRPr="009D7BBE">
        <w:rPr>
          <w:sz w:val="24"/>
          <w:szCs w:val="20"/>
          <w:u w:val="single"/>
        </w:rPr>
        <w:tab/>
      </w:r>
    </w:p>
    <w:p w14:paraId="6872A265" w14:textId="6500D11A" w:rsidR="009D7BBE" w:rsidRPr="009D7BBE" w:rsidRDefault="004B659E" w:rsidP="009D7BBE">
      <w:pPr>
        <w:widowControl/>
        <w:autoSpaceDE/>
        <w:autoSpaceDN/>
        <w:spacing w:after="240"/>
        <w:jc w:val="both"/>
        <w:rPr>
          <w:sz w:val="24"/>
          <w:szCs w:val="20"/>
        </w:rPr>
      </w:pPr>
      <w:r>
        <w:rPr>
          <w:sz w:val="24"/>
          <w:szCs w:val="20"/>
        </w:rPr>
        <w:t>Kirk Young, Clerk/</w:t>
      </w:r>
      <w:r w:rsidR="009D7BBE" w:rsidRPr="009D7BBE">
        <w:rPr>
          <w:sz w:val="24"/>
          <w:szCs w:val="20"/>
        </w:rPr>
        <w:t>Secretary</w:t>
      </w:r>
    </w:p>
    <w:p w14:paraId="10CCF7CD" w14:textId="77777777" w:rsidR="009D7BBE" w:rsidRPr="009D7BBE" w:rsidRDefault="009D7BBE" w:rsidP="009D7BBE">
      <w:pPr>
        <w:keepNext/>
        <w:keepLines/>
        <w:widowControl/>
        <w:autoSpaceDE/>
        <w:autoSpaceDN/>
        <w:spacing w:before="240"/>
        <w:outlineLvl w:val="0"/>
        <w:rPr>
          <w:sz w:val="24"/>
          <w:szCs w:val="24"/>
        </w:rPr>
      </w:pPr>
      <w:r w:rsidRPr="009D7BBE">
        <w:rPr>
          <w:sz w:val="24"/>
          <w:szCs w:val="24"/>
        </w:rPr>
        <w:t xml:space="preserve">APPROVED AS TO </w:t>
      </w:r>
      <w:proofErr w:type="gramStart"/>
      <w:r w:rsidRPr="009D7BBE">
        <w:rPr>
          <w:sz w:val="24"/>
          <w:szCs w:val="24"/>
        </w:rPr>
        <w:t>FORM:_</w:t>
      </w:r>
      <w:proofErr w:type="gramEnd"/>
      <w:r w:rsidRPr="009D7BBE">
        <w:rPr>
          <w:sz w:val="24"/>
          <w:szCs w:val="24"/>
        </w:rPr>
        <w:t>___________________________________</w:t>
      </w:r>
    </w:p>
    <w:p w14:paraId="224B37A9" w14:textId="77777777" w:rsidR="009D7BBE" w:rsidRPr="009D7BBE" w:rsidRDefault="009D7BBE" w:rsidP="009D7BBE">
      <w:pPr>
        <w:widowControl/>
        <w:autoSpaceDE/>
        <w:autoSpaceDN/>
        <w:rPr>
          <w:sz w:val="24"/>
          <w:szCs w:val="24"/>
        </w:rPr>
      </w:pPr>
    </w:p>
    <w:p w14:paraId="654F6406" w14:textId="77777777" w:rsidR="009D7BBE" w:rsidRPr="009D7BBE" w:rsidRDefault="009D7BBE" w:rsidP="009D7BBE">
      <w:pPr>
        <w:spacing w:before="9"/>
        <w:jc w:val="both"/>
        <w:rPr>
          <w:i/>
          <w:sz w:val="24"/>
          <w:szCs w:val="24"/>
        </w:rPr>
      </w:pPr>
    </w:p>
    <w:p w14:paraId="19F16124" w14:textId="046469D6" w:rsidR="009D7BBE" w:rsidRPr="009D7BBE" w:rsidRDefault="009D7BBE" w:rsidP="009D7BBE">
      <w:pPr>
        <w:pStyle w:val="BodyText"/>
        <w:tabs>
          <w:tab w:val="left" w:pos="11445"/>
        </w:tabs>
        <w:spacing w:line="281" w:lineRule="exact"/>
        <w:jc w:val="center"/>
        <w:rPr>
          <w:b/>
          <w:sz w:val="24"/>
          <w:szCs w:val="24"/>
        </w:rPr>
      </w:pPr>
      <w:r>
        <w:rPr>
          <w:i/>
          <w:spacing w:val="-2"/>
          <w:sz w:val="24"/>
          <w:szCs w:val="24"/>
        </w:rPr>
        <w:br w:type="page"/>
      </w:r>
      <w:r w:rsidRPr="009D7BBE">
        <w:rPr>
          <w:b/>
          <w:sz w:val="24"/>
          <w:szCs w:val="24"/>
        </w:rPr>
        <w:lastRenderedPageBreak/>
        <w:t xml:space="preserve">[SIGNATURE PAGE TO </w:t>
      </w:r>
      <w:r w:rsidR="00FB1E33">
        <w:rPr>
          <w:b/>
          <w:sz w:val="24"/>
          <w:szCs w:val="24"/>
        </w:rPr>
        <w:t xml:space="preserve">FIRST </w:t>
      </w:r>
      <w:r>
        <w:rPr>
          <w:b/>
          <w:sz w:val="24"/>
          <w:szCs w:val="24"/>
        </w:rPr>
        <w:t xml:space="preserve">AMENDED AND RESTATED </w:t>
      </w:r>
      <w:r w:rsidRPr="009D7BBE">
        <w:rPr>
          <w:b/>
          <w:sz w:val="24"/>
          <w:szCs w:val="24"/>
        </w:rPr>
        <w:t>INTERLOCAL COOPERATION AGREEMENT]</w:t>
      </w:r>
    </w:p>
    <w:p w14:paraId="06445305" w14:textId="5C285075" w:rsidR="009D7BBE" w:rsidRDefault="009D7BBE" w:rsidP="009D7BBE">
      <w:pPr>
        <w:widowControl/>
        <w:autoSpaceDE/>
        <w:autoSpaceDN/>
        <w:ind w:left="4680" w:hanging="4680"/>
        <w:rPr>
          <w:sz w:val="24"/>
          <w:szCs w:val="20"/>
        </w:rPr>
      </w:pPr>
    </w:p>
    <w:p w14:paraId="40C6922F" w14:textId="590DECDA" w:rsidR="009D7BBE" w:rsidRPr="009D7BBE" w:rsidRDefault="009D7BBE" w:rsidP="002376A4">
      <w:pPr>
        <w:widowControl/>
        <w:autoSpaceDE/>
        <w:autoSpaceDN/>
        <w:ind w:left="4680"/>
        <w:rPr>
          <w:sz w:val="24"/>
          <w:szCs w:val="20"/>
        </w:rPr>
      </w:pPr>
      <w:r w:rsidRPr="009D7BBE">
        <w:rPr>
          <w:sz w:val="24"/>
          <w:szCs w:val="20"/>
        </w:rPr>
        <w:t>Herriman, Utah</w:t>
      </w:r>
    </w:p>
    <w:p w14:paraId="1CE2E1F4" w14:textId="77777777" w:rsidR="009D7BBE" w:rsidRPr="009D7BBE" w:rsidRDefault="009D7BBE" w:rsidP="009D7BBE">
      <w:pPr>
        <w:widowControl/>
        <w:autoSpaceDE/>
        <w:autoSpaceDN/>
        <w:ind w:left="4680" w:hanging="4680"/>
        <w:rPr>
          <w:sz w:val="24"/>
          <w:szCs w:val="20"/>
        </w:rPr>
      </w:pPr>
    </w:p>
    <w:p w14:paraId="47030F0E" w14:textId="77777777" w:rsidR="009D7BBE" w:rsidRPr="009D7BBE" w:rsidRDefault="009D7BBE" w:rsidP="009D7BBE">
      <w:pPr>
        <w:widowControl/>
        <w:autoSpaceDE/>
        <w:autoSpaceDN/>
        <w:ind w:left="4680" w:hanging="4680"/>
        <w:rPr>
          <w:sz w:val="24"/>
          <w:szCs w:val="20"/>
        </w:rPr>
      </w:pPr>
    </w:p>
    <w:p w14:paraId="5B655584" w14:textId="77777777" w:rsidR="009D7BBE" w:rsidRPr="009D7BBE" w:rsidRDefault="009D7BBE" w:rsidP="009D7BBE">
      <w:pPr>
        <w:widowControl/>
        <w:tabs>
          <w:tab w:val="right" w:pos="9360"/>
        </w:tabs>
        <w:autoSpaceDE/>
        <w:autoSpaceDN/>
        <w:ind w:left="4680"/>
        <w:jc w:val="both"/>
        <w:rPr>
          <w:sz w:val="24"/>
          <w:szCs w:val="20"/>
          <w:u w:val="single"/>
        </w:rPr>
      </w:pPr>
      <w:r w:rsidRPr="009D7BBE">
        <w:rPr>
          <w:sz w:val="24"/>
          <w:szCs w:val="20"/>
          <w:u w:val="single"/>
        </w:rPr>
        <w:tab/>
      </w:r>
    </w:p>
    <w:p w14:paraId="598E8317" w14:textId="55B2AC35" w:rsidR="009D7BBE" w:rsidRPr="009D7BBE" w:rsidRDefault="004B659E" w:rsidP="009D7BBE">
      <w:pPr>
        <w:widowControl/>
        <w:tabs>
          <w:tab w:val="right" w:pos="9360"/>
        </w:tabs>
        <w:autoSpaceDE/>
        <w:autoSpaceDN/>
        <w:ind w:left="4680"/>
        <w:jc w:val="both"/>
        <w:rPr>
          <w:sz w:val="24"/>
          <w:szCs w:val="20"/>
        </w:rPr>
      </w:pPr>
      <w:r>
        <w:rPr>
          <w:sz w:val="24"/>
          <w:szCs w:val="20"/>
        </w:rPr>
        <w:t>Lorin Palmer,</w:t>
      </w:r>
      <w:r w:rsidR="009D7BBE" w:rsidRPr="009D7BBE">
        <w:rPr>
          <w:sz w:val="24"/>
          <w:szCs w:val="20"/>
        </w:rPr>
        <w:t xml:space="preserve"> Mayor</w:t>
      </w:r>
      <w:r w:rsidR="009D7BBE" w:rsidRPr="009D7BBE">
        <w:rPr>
          <w:sz w:val="24"/>
          <w:szCs w:val="20"/>
        </w:rPr>
        <w:tab/>
      </w:r>
    </w:p>
    <w:p w14:paraId="4B47F6E6" w14:textId="77777777" w:rsidR="009D7BBE" w:rsidRPr="009D7BBE" w:rsidRDefault="009D7BBE" w:rsidP="009D7BBE">
      <w:pPr>
        <w:widowControl/>
        <w:tabs>
          <w:tab w:val="right" w:pos="9360"/>
        </w:tabs>
        <w:autoSpaceDE/>
        <w:autoSpaceDN/>
        <w:jc w:val="both"/>
        <w:rPr>
          <w:sz w:val="24"/>
          <w:szCs w:val="20"/>
        </w:rPr>
      </w:pPr>
    </w:p>
    <w:p w14:paraId="22D7C4D3" w14:textId="77777777" w:rsidR="009D7BBE" w:rsidRPr="009D7BBE" w:rsidRDefault="009D7BBE" w:rsidP="009D7BBE">
      <w:pPr>
        <w:widowControl/>
        <w:tabs>
          <w:tab w:val="right" w:pos="9360"/>
        </w:tabs>
        <w:autoSpaceDE/>
        <w:autoSpaceDN/>
        <w:jc w:val="both"/>
        <w:rPr>
          <w:sz w:val="24"/>
          <w:szCs w:val="20"/>
        </w:rPr>
      </w:pPr>
    </w:p>
    <w:p w14:paraId="4AA6A260" w14:textId="77777777" w:rsidR="009D7BBE" w:rsidRPr="009D7BBE" w:rsidRDefault="009D7BBE" w:rsidP="009D7BBE">
      <w:pPr>
        <w:widowControl/>
        <w:tabs>
          <w:tab w:val="right" w:pos="9360"/>
        </w:tabs>
        <w:autoSpaceDE/>
        <w:autoSpaceDN/>
        <w:jc w:val="both"/>
        <w:rPr>
          <w:sz w:val="24"/>
          <w:szCs w:val="20"/>
        </w:rPr>
      </w:pPr>
      <w:r w:rsidRPr="009D7BBE">
        <w:rPr>
          <w:sz w:val="24"/>
          <w:szCs w:val="20"/>
        </w:rPr>
        <w:t>Attest:</w:t>
      </w:r>
    </w:p>
    <w:p w14:paraId="75B020E7" w14:textId="77777777" w:rsidR="009D7BBE" w:rsidRPr="009D7BBE" w:rsidRDefault="009D7BBE" w:rsidP="009D7BBE">
      <w:pPr>
        <w:widowControl/>
        <w:tabs>
          <w:tab w:val="right" w:pos="9360"/>
        </w:tabs>
        <w:autoSpaceDE/>
        <w:autoSpaceDN/>
        <w:jc w:val="both"/>
        <w:rPr>
          <w:sz w:val="24"/>
          <w:szCs w:val="20"/>
        </w:rPr>
      </w:pPr>
    </w:p>
    <w:p w14:paraId="00EB2A91" w14:textId="77777777" w:rsidR="009D7BBE" w:rsidRPr="009D7BBE" w:rsidRDefault="009D7BBE" w:rsidP="009D7BBE">
      <w:pPr>
        <w:widowControl/>
        <w:tabs>
          <w:tab w:val="right" w:pos="9360"/>
        </w:tabs>
        <w:autoSpaceDE/>
        <w:autoSpaceDN/>
        <w:jc w:val="both"/>
        <w:rPr>
          <w:sz w:val="24"/>
          <w:szCs w:val="20"/>
        </w:rPr>
      </w:pPr>
    </w:p>
    <w:p w14:paraId="58CCBED6" w14:textId="77777777" w:rsidR="009D7BBE" w:rsidRPr="009D7BBE" w:rsidRDefault="009D7BBE" w:rsidP="009D7BBE">
      <w:pPr>
        <w:widowControl/>
        <w:tabs>
          <w:tab w:val="right" w:pos="9360"/>
        </w:tabs>
        <w:autoSpaceDE/>
        <w:autoSpaceDN/>
        <w:jc w:val="both"/>
        <w:rPr>
          <w:sz w:val="24"/>
          <w:szCs w:val="20"/>
        </w:rPr>
      </w:pPr>
      <w:r w:rsidRPr="009D7BBE">
        <w:rPr>
          <w:sz w:val="24"/>
          <w:szCs w:val="20"/>
        </w:rPr>
        <w:t>By: __________________________</w:t>
      </w:r>
    </w:p>
    <w:p w14:paraId="4A99C487" w14:textId="057CB43D" w:rsidR="009D7BBE" w:rsidRPr="009D7BBE" w:rsidRDefault="004B659E" w:rsidP="009D7BBE">
      <w:pPr>
        <w:widowControl/>
        <w:tabs>
          <w:tab w:val="right" w:pos="9360"/>
        </w:tabs>
        <w:autoSpaceDE/>
        <w:autoSpaceDN/>
        <w:jc w:val="both"/>
        <w:rPr>
          <w:sz w:val="24"/>
          <w:szCs w:val="20"/>
        </w:rPr>
      </w:pPr>
      <w:r>
        <w:rPr>
          <w:sz w:val="24"/>
          <w:szCs w:val="20"/>
        </w:rPr>
        <w:t xml:space="preserve">      Jackie Nostrom, Recorder</w:t>
      </w:r>
    </w:p>
    <w:p w14:paraId="08155852" w14:textId="77777777" w:rsidR="009D7BBE" w:rsidRPr="009D7BBE" w:rsidRDefault="009D7BBE" w:rsidP="009D7BBE">
      <w:pPr>
        <w:widowControl/>
        <w:tabs>
          <w:tab w:val="right" w:pos="9360"/>
        </w:tabs>
        <w:autoSpaceDE/>
        <w:autoSpaceDN/>
        <w:jc w:val="both"/>
        <w:rPr>
          <w:sz w:val="24"/>
          <w:szCs w:val="20"/>
        </w:rPr>
      </w:pPr>
    </w:p>
    <w:p w14:paraId="35E9FD22" w14:textId="77777777" w:rsidR="009D7BBE" w:rsidRPr="009D7BBE" w:rsidRDefault="009D7BBE" w:rsidP="009D7BBE">
      <w:pPr>
        <w:widowControl/>
        <w:tabs>
          <w:tab w:val="right" w:pos="9360"/>
        </w:tabs>
        <w:autoSpaceDE/>
        <w:autoSpaceDN/>
        <w:jc w:val="both"/>
        <w:rPr>
          <w:sz w:val="24"/>
          <w:szCs w:val="20"/>
        </w:rPr>
      </w:pPr>
    </w:p>
    <w:p w14:paraId="6CA0D5CB" w14:textId="77777777" w:rsidR="009D7BBE" w:rsidRPr="009D7BBE" w:rsidRDefault="009D7BBE" w:rsidP="009D7BBE">
      <w:pPr>
        <w:widowControl/>
        <w:tabs>
          <w:tab w:val="right" w:pos="9360"/>
        </w:tabs>
        <w:autoSpaceDE/>
        <w:autoSpaceDN/>
        <w:jc w:val="both"/>
        <w:rPr>
          <w:b/>
          <w:bCs/>
          <w:sz w:val="24"/>
          <w:szCs w:val="24"/>
        </w:rPr>
      </w:pPr>
      <w:r w:rsidRPr="009D7BBE">
        <w:rPr>
          <w:sz w:val="24"/>
          <w:szCs w:val="20"/>
        </w:rPr>
        <w:t>APPROVED AS TO FORM: ______________________________________</w:t>
      </w:r>
      <w:bookmarkEnd w:id="167"/>
    </w:p>
    <w:p w14:paraId="0874A761" w14:textId="5193667C" w:rsidR="00794410" w:rsidRDefault="00794410">
      <w:pPr>
        <w:rPr>
          <w:sz w:val="24"/>
          <w:szCs w:val="24"/>
        </w:rPr>
      </w:pPr>
      <w:r>
        <w:rPr>
          <w:sz w:val="24"/>
          <w:szCs w:val="24"/>
        </w:rPr>
        <w:br w:type="page"/>
      </w:r>
    </w:p>
    <w:p w14:paraId="1ECF8F19" w14:textId="43CC6CED" w:rsidR="00CD327D" w:rsidRPr="00794410" w:rsidRDefault="00794410" w:rsidP="00794410">
      <w:pPr>
        <w:jc w:val="center"/>
        <w:rPr>
          <w:b/>
          <w:bCs/>
          <w:sz w:val="24"/>
          <w:szCs w:val="24"/>
          <w:u w:val="single"/>
        </w:rPr>
      </w:pPr>
      <w:r w:rsidRPr="00794410">
        <w:rPr>
          <w:b/>
          <w:bCs/>
          <w:sz w:val="24"/>
          <w:szCs w:val="24"/>
          <w:u w:val="single"/>
        </w:rPr>
        <w:lastRenderedPageBreak/>
        <w:t>EXHIBIT A</w:t>
      </w:r>
    </w:p>
    <w:p w14:paraId="6282F83D" w14:textId="77777777" w:rsidR="00794410" w:rsidRPr="00794410" w:rsidRDefault="00794410" w:rsidP="00794410">
      <w:pPr>
        <w:jc w:val="center"/>
        <w:rPr>
          <w:b/>
          <w:bCs/>
          <w:sz w:val="24"/>
          <w:szCs w:val="24"/>
        </w:rPr>
      </w:pPr>
    </w:p>
    <w:p w14:paraId="4CDAD3EC" w14:textId="012C63BE" w:rsidR="00794410" w:rsidRPr="00794410" w:rsidRDefault="00794410" w:rsidP="00794410">
      <w:pPr>
        <w:jc w:val="center"/>
        <w:rPr>
          <w:b/>
          <w:bCs/>
          <w:sz w:val="24"/>
          <w:szCs w:val="24"/>
        </w:rPr>
      </w:pPr>
      <w:r w:rsidRPr="00794410">
        <w:rPr>
          <w:b/>
          <w:bCs/>
          <w:sz w:val="24"/>
          <w:szCs w:val="24"/>
        </w:rPr>
        <w:t>To Contract Fee Interlocal Agreement</w:t>
      </w:r>
    </w:p>
    <w:p w14:paraId="24A76A80" w14:textId="665B6658" w:rsidR="00794410" w:rsidRPr="00794410" w:rsidRDefault="00794410" w:rsidP="00794410">
      <w:pPr>
        <w:jc w:val="center"/>
        <w:rPr>
          <w:b/>
          <w:bCs/>
          <w:sz w:val="24"/>
          <w:szCs w:val="24"/>
        </w:rPr>
      </w:pPr>
      <w:r w:rsidRPr="00794410">
        <w:rPr>
          <w:b/>
          <w:bCs/>
          <w:sz w:val="24"/>
          <w:szCs w:val="24"/>
        </w:rPr>
        <w:t>Sample Opinion of Counsel</w:t>
      </w:r>
    </w:p>
    <w:p w14:paraId="481B776A" w14:textId="77777777" w:rsidR="00794410" w:rsidRDefault="00794410" w:rsidP="005737A0">
      <w:pPr>
        <w:rPr>
          <w:sz w:val="24"/>
          <w:szCs w:val="24"/>
        </w:rPr>
      </w:pPr>
    </w:p>
    <w:p w14:paraId="46D4278E" w14:textId="77777777" w:rsidR="00794410" w:rsidRPr="00794410" w:rsidRDefault="00794410" w:rsidP="00794410">
      <w:pPr>
        <w:rPr>
          <w:sz w:val="24"/>
          <w:szCs w:val="24"/>
        </w:rPr>
      </w:pPr>
    </w:p>
    <w:p w14:paraId="53FE52B8" w14:textId="77777777" w:rsidR="00794410" w:rsidRPr="00794410" w:rsidRDefault="00794410" w:rsidP="00794410">
      <w:pPr>
        <w:jc w:val="center"/>
        <w:rPr>
          <w:sz w:val="24"/>
          <w:szCs w:val="24"/>
        </w:rPr>
      </w:pPr>
      <w:r w:rsidRPr="00794410">
        <w:rPr>
          <w:sz w:val="24"/>
          <w:szCs w:val="24"/>
        </w:rPr>
        <w:t>[CLOSING DATE]</w:t>
      </w:r>
    </w:p>
    <w:p w14:paraId="5EB83868" w14:textId="77777777" w:rsidR="00794410" w:rsidRPr="00794410" w:rsidRDefault="00794410" w:rsidP="00794410">
      <w:pPr>
        <w:tabs>
          <w:tab w:val="left" w:pos="4770"/>
        </w:tabs>
        <w:jc w:val="center"/>
        <w:rPr>
          <w:sz w:val="24"/>
          <w:szCs w:val="24"/>
        </w:rPr>
      </w:pPr>
    </w:p>
    <w:p w14:paraId="5C58C645" w14:textId="77777777" w:rsidR="00794410" w:rsidRPr="00794410" w:rsidRDefault="00794410" w:rsidP="00794410">
      <w:pPr>
        <w:spacing w:line="240" w:lineRule="atLeast"/>
        <w:ind w:right="86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70"/>
      </w:tblGrid>
      <w:tr w:rsidR="00794410" w:rsidRPr="00794410" w14:paraId="3969EDCF" w14:textId="77777777" w:rsidTr="00BF6883">
        <w:tc>
          <w:tcPr>
            <w:tcW w:w="4788" w:type="dxa"/>
          </w:tcPr>
          <w:p w14:paraId="54BB32C3" w14:textId="77777777" w:rsidR="00794410" w:rsidRPr="00794410" w:rsidRDefault="00794410" w:rsidP="00BF6883">
            <w:pPr>
              <w:spacing w:line="240" w:lineRule="atLeast"/>
              <w:rPr>
                <w:sz w:val="24"/>
                <w:szCs w:val="24"/>
              </w:rPr>
            </w:pPr>
            <w:bookmarkStart w:id="168" w:name="_Hlk48140858"/>
            <w:r w:rsidRPr="00794410">
              <w:rPr>
                <w:sz w:val="24"/>
                <w:szCs w:val="24"/>
              </w:rPr>
              <w:t>Herriman City</w:t>
            </w:r>
          </w:p>
          <w:p w14:paraId="2C9739AF" w14:textId="77777777" w:rsidR="00794410" w:rsidRPr="00794410" w:rsidRDefault="00794410" w:rsidP="00BF6883">
            <w:pPr>
              <w:spacing w:line="240" w:lineRule="atLeast"/>
              <w:rPr>
                <w:sz w:val="24"/>
                <w:szCs w:val="24"/>
              </w:rPr>
            </w:pPr>
            <w:r w:rsidRPr="00794410">
              <w:rPr>
                <w:sz w:val="24"/>
                <w:szCs w:val="24"/>
              </w:rPr>
              <w:t>Herriman, Utah</w:t>
            </w:r>
          </w:p>
          <w:p w14:paraId="408CB60E" w14:textId="77777777" w:rsidR="00794410" w:rsidRPr="00794410" w:rsidRDefault="00794410" w:rsidP="00BF6883">
            <w:pPr>
              <w:spacing w:line="240" w:lineRule="atLeast"/>
              <w:rPr>
                <w:sz w:val="24"/>
                <w:szCs w:val="24"/>
              </w:rPr>
            </w:pPr>
          </w:p>
          <w:p w14:paraId="71311BDD" w14:textId="77777777" w:rsidR="00794410" w:rsidRPr="00794410" w:rsidRDefault="00794410" w:rsidP="00BF6883">
            <w:pPr>
              <w:spacing w:line="240" w:lineRule="atLeast"/>
              <w:rPr>
                <w:sz w:val="24"/>
                <w:szCs w:val="24"/>
              </w:rPr>
            </w:pPr>
            <w:r w:rsidRPr="00794410">
              <w:rPr>
                <w:sz w:val="24"/>
                <w:szCs w:val="24"/>
              </w:rPr>
              <w:t>[TRUSTEE]</w:t>
            </w:r>
          </w:p>
          <w:p w14:paraId="0406D2E4" w14:textId="77777777" w:rsidR="00794410" w:rsidRPr="00794410" w:rsidRDefault="00794410" w:rsidP="00BF6883">
            <w:pPr>
              <w:spacing w:line="240" w:lineRule="atLeast"/>
              <w:rPr>
                <w:sz w:val="24"/>
                <w:szCs w:val="24"/>
              </w:rPr>
            </w:pPr>
          </w:p>
          <w:p w14:paraId="14D533FF" w14:textId="77777777" w:rsidR="00794410" w:rsidRPr="00794410" w:rsidRDefault="00794410" w:rsidP="00BF6883">
            <w:pPr>
              <w:spacing w:line="240" w:lineRule="atLeast"/>
              <w:rPr>
                <w:sz w:val="24"/>
                <w:szCs w:val="24"/>
              </w:rPr>
            </w:pPr>
            <w:r w:rsidRPr="00794410">
              <w:rPr>
                <w:sz w:val="24"/>
                <w:szCs w:val="24"/>
              </w:rPr>
              <w:t>[BOND COUNSEL]</w:t>
            </w:r>
          </w:p>
        </w:tc>
        <w:tc>
          <w:tcPr>
            <w:tcW w:w="4788" w:type="dxa"/>
          </w:tcPr>
          <w:p w14:paraId="523875D5" w14:textId="77777777" w:rsidR="00794410" w:rsidRPr="00794410" w:rsidRDefault="00794410" w:rsidP="00BF6883">
            <w:pPr>
              <w:rPr>
                <w:sz w:val="24"/>
                <w:szCs w:val="24"/>
              </w:rPr>
            </w:pPr>
            <w:r w:rsidRPr="00794410">
              <w:rPr>
                <w:sz w:val="24"/>
                <w:szCs w:val="24"/>
              </w:rPr>
              <w:t>Olympia Public Infrastructure District No. [__]</w:t>
            </w:r>
          </w:p>
          <w:p w14:paraId="5B0D4F0F" w14:textId="77777777" w:rsidR="00794410" w:rsidRPr="00794410" w:rsidRDefault="00794410" w:rsidP="00BF6883">
            <w:pPr>
              <w:rPr>
                <w:sz w:val="24"/>
                <w:szCs w:val="24"/>
              </w:rPr>
            </w:pPr>
            <w:r w:rsidRPr="00794410">
              <w:rPr>
                <w:sz w:val="24"/>
                <w:szCs w:val="24"/>
              </w:rPr>
              <w:t>Herriman, Utah</w:t>
            </w:r>
          </w:p>
          <w:p w14:paraId="289ED4C2" w14:textId="77777777" w:rsidR="00794410" w:rsidRPr="00794410" w:rsidRDefault="00794410" w:rsidP="00BF6883">
            <w:pPr>
              <w:rPr>
                <w:sz w:val="24"/>
                <w:szCs w:val="24"/>
              </w:rPr>
            </w:pPr>
          </w:p>
          <w:p w14:paraId="7054D5F0" w14:textId="77777777" w:rsidR="00794410" w:rsidRPr="00794410" w:rsidRDefault="00794410" w:rsidP="00BF6883">
            <w:pPr>
              <w:rPr>
                <w:sz w:val="24"/>
                <w:szCs w:val="24"/>
              </w:rPr>
            </w:pPr>
            <w:r w:rsidRPr="00794410">
              <w:rPr>
                <w:sz w:val="24"/>
                <w:szCs w:val="24"/>
              </w:rPr>
              <w:t>[UNDERWRITER]</w:t>
            </w:r>
          </w:p>
          <w:p w14:paraId="01A052A0" w14:textId="77777777" w:rsidR="00794410" w:rsidRPr="00794410" w:rsidRDefault="00794410" w:rsidP="00BF6883">
            <w:pPr>
              <w:rPr>
                <w:sz w:val="24"/>
                <w:szCs w:val="24"/>
              </w:rPr>
            </w:pPr>
          </w:p>
          <w:p w14:paraId="7E8E6FF4" w14:textId="77777777" w:rsidR="00794410" w:rsidRPr="00794410" w:rsidRDefault="00794410" w:rsidP="00BF6883">
            <w:pPr>
              <w:rPr>
                <w:sz w:val="24"/>
                <w:szCs w:val="24"/>
              </w:rPr>
            </w:pPr>
          </w:p>
        </w:tc>
      </w:tr>
      <w:tr w:rsidR="00794410" w:rsidRPr="00794410" w14:paraId="2748CCF3" w14:textId="77777777" w:rsidTr="00BF6883">
        <w:tc>
          <w:tcPr>
            <w:tcW w:w="4788" w:type="dxa"/>
          </w:tcPr>
          <w:p w14:paraId="2FD5017B" w14:textId="77777777" w:rsidR="00794410" w:rsidRPr="00794410" w:rsidRDefault="00794410" w:rsidP="00BF6883">
            <w:pPr>
              <w:spacing w:line="240" w:lineRule="atLeast"/>
              <w:rPr>
                <w:sz w:val="24"/>
                <w:szCs w:val="24"/>
              </w:rPr>
            </w:pPr>
          </w:p>
        </w:tc>
        <w:tc>
          <w:tcPr>
            <w:tcW w:w="4788" w:type="dxa"/>
          </w:tcPr>
          <w:p w14:paraId="19A69903" w14:textId="77777777" w:rsidR="00794410" w:rsidRPr="00794410" w:rsidRDefault="00794410" w:rsidP="00BF6883">
            <w:pPr>
              <w:rPr>
                <w:sz w:val="24"/>
                <w:szCs w:val="24"/>
              </w:rPr>
            </w:pPr>
          </w:p>
        </w:tc>
      </w:tr>
      <w:bookmarkEnd w:id="168"/>
    </w:tbl>
    <w:p w14:paraId="2EEB5D58" w14:textId="77777777" w:rsidR="00794410" w:rsidRPr="00794410" w:rsidRDefault="00794410" w:rsidP="00794410">
      <w:pPr>
        <w:spacing w:line="240" w:lineRule="atLeast"/>
        <w:ind w:right="860"/>
        <w:rPr>
          <w:sz w:val="24"/>
          <w:szCs w:val="24"/>
        </w:rPr>
      </w:pPr>
    </w:p>
    <w:p w14:paraId="1668D55C" w14:textId="77777777" w:rsidR="00794410" w:rsidRPr="00794410" w:rsidRDefault="00794410" w:rsidP="00794410">
      <w:pPr>
        <w:spacing w:line="240" w:lineRule="atLeast"/>
        <w:jc w:val="center"/>
        <w:rPr>
          <w:rFonts w:eastAsia="Arial"/>
          <w:b/>
          <w:position w:val="1"/>
          <w:sz w:val="24"/>
          <w:szCs w:val="24"/>
        </w:rPr>
      </w:pPr>
      <w:r w:rsidRPr="00794410">
        <w:rPr>
          <w:rFonts w:eastAsia="Arial"/>
          <w:b/>
          <w:position w:val="1"/>
          <w:sz w:val="24"/>
          <w:szCs w:val="24"/>
        </w:rPr>
        <w:t>OLYMPIA PUBLIC INFRASTRUCTURE DISTRICT NO. [__] (the “District”)</w:t>
      </w:r>
    </w:p>
    <w:p w14:paraId="4ECDDC79" w14:textId="77777777" w:rsidR="00794410" w:rsidRPr="00794410" w:rsidRDefault="00794410" w:rsidP="00794410">
      <w:pPr>
        <w:spacing w:line="240" w:lineRule="atLeast"/>
        <w:jc w:val="center"/>
        <w:rPr>
          <w:rFonts w:eastAsia="Arial"/>
          <w:b/>
          <w:position w:val="1"/>
          <w:sz w:val="24"/>
          <w:szCs w:val="24"/>
        </w:rPr>
      </w:pPr>
      <w:r w:rsidRPr="00794410">
        <w:rPr>
          <w:rFonts w:eastAsia="Arial"/>
          <w:b/>
          <w:position w:val="1"/>
          <w:sz w:val="24"/>
          <w:szCs w:val="24"/>
        </w:rPr>
        <w:t>$________</w:t>
      </w:r>
    </w:p>
    <w:p w14:paraId="4A8FF4AF" w14:textId="77777777" w:rsidR="00794410" w:rsidRPr="00794410" w:rsidRDefault="00794410" w:rsidP="00794410">
      <w:pPr>
        <w:spacing w:line="240" w:lineRule="atLeast"/>
        <w:jc w:val="center"/>
        <w:rPr>
          <w:rFonts w:eastAsia="Arial"/>
          <w:b/>
          <w:position w:val="1"/>
          <w:sz w:val="24"/>
          <w:szCs w:val="24"/>
        </w:rPr>
      </w:pPr>
      <w:r w:rsidRPr="00794410">
        <w:rPr>
          <w:rFonts w:eastAsia="Arial"/>
          <w:b/>
          <w:position w:val="1"/>
          <w:sz w:val="24"/>
          <w:szCs w:val="24"/>
        </w:rPr>
        <w:t>[SPECIAL REVENUE BONDS, SERIES 20__]</w:t>
      </w:r>
    </w:p>
    <w:p w14:paraId="0FAAB88A" w14:textId="77777777" w:rsidR="00794410" w:rsidRPr="00794410" w:rsidRDefault="00794410" w:rsidP="00794410">
      <w:pPr>
        <w:pStyle w:val="ModifiedBlock1inch"/>
        <w:spacing w:after="0"/>
        <w:ind w:left="1440" w:hanging="720"/>
        <w:rPr>
          <w:b/>
          <w:spacing w:val="0"/>
        </w:rPr>
      </w:pPr>
    </w:p>
    <w:p w14:paraId="23764D3E" w14:textId="77777777" w:rsidR="00794410" w:rsidRPr="00794410" w:rsidRDefault="00794410" w:rsidP="00794410">
      <w:pPr>
        <w:suppressAutoHyphens/>
        <w:spacing w:after="240"/>
        <w:rPr>
          <w:sz w:val="24"/>
          <w:szCs w:val="24"/>
        </w:rPr>
      </w:pPr>
      <w:r w:rsidRPr="00794410">
        <w:rPr>
          <w:sz w:val="24"/>
          <w:szCs w:val="24"/>
        </w:rPr>
        <w:t>Ladies and Gentlemen:</w:t>
      </w:r>
    </w:p>
    <w:p w14:paraId="0C7E0577" w14:textId="77777777" w:rsidR="00794410" w:rsidRDefault="00794410" w:rsidP="00794410">
      <w:pPr>
        <w:pStyle w:val="Body1"/>
      </w:pPr>
      <w:r w:rsidRPr="00794410">
        <w:t>We have acted as general counsel to Herriman City, Utah (the “</w:t>
      </w:r>
      <w:r w:rsidRPr="00794410">
        <w:rPr>
          <w:b/>
          <w:bCs/>
        </w:rPr>
        <w:t>City</w:t>
      </w:r>
      <w:r w:rsidRPr="00794410">
        <w:t>”) in connection with the execution and delivery by the City of a First Amended and Restated Interlocal Cooperation Agreement, dated as of ________, 2026 (the “</w:t>
      </w:r>
      <w:r w:rsidRPr="00794410">
        <w:rPr>
          <w:b/>
        </w:rPr>
        <w:t>Contract Fee Interlocal Agreement</w:t>
      </w:r>
      <w:r w:rsidRPr="00794410">
        <w:t>”), between the City and Olympia Public Infrastructure District No</w:t>
      </w:r>
      <w:r>
        <w:t>. 1-7 (the “</w:t>
      </w:r>
      <w:r w:rsidRPr="00153562">
        <w:rPr>
          <w:b/>
        </w:rPr>
        <w:t>District</w:t>
      </w:r>
      <w:r>
        <w:rPr>
          <w:b/>
        </w:rPr>
        <w:t>s</w:t>
      </w:r>
      <w:r>
        <w:t>”), pursuant to which the City has agreed to collect and remit certain contract fees imposed by the District (the “</w:t>
      </w:r>
      <w:r w:rsidRPr="00270018">
        <w:rPr>
          <w:b/>
          <w:bCs/>
        </w:rPr>
        <w:t>Contract Fees</w:t>
      </w:r>
      <w:r>
        <w:t>”) to the District</w:t>
      </w:r>
      <w:r w:rsidRPr="008043EE">
        <w:t xml:space="preserve">.  The opinions stated herein are given in our limited capacity as legal counsel to </w:t>
      </w:r>
      <w:r>
        <w:t>the City</w:t>
      </w:r>
      <w:r w:rsidRPr="008043EE">
        <w:t xml:space="preserve"> for general matters.  </w:t>
      </w:r>
    </w:p>
    <w:p w14:paraId="59A453B6" w14:textId="77777777" w:rsidR="00794410" w:rsidRPr="008043EE" w:rsidRDefault="00794410" w:rsidP="00794410">
      <w:pPr>
        <w:pStyle w:val="Body1"/>
      </w:pPr>
      <w:r w:rsidRPr="008043EE">
        <w:t xml:space="preserve">As to questions of fact material to our opinion, we have relied specifically upon the certified proceedings of </w:t>
      </w:r>
      <w:r>
        <w:t>the City</w:t>
      </w:r>
      <w:r w:rsidRPr="008043EE">
        <w:t xml:space="preserve"> relating to the authorization, issuance and delivery of the </w:t>
      </w:r>
      <w:r>
        <w:t>Contract Fee Interlocal Agreement</w:t>
      </w:r>
      <w:r w:rsidRPr="008043EE">
        <w:t xml:space="preserve"> and certifications or other representations of </w:t>
      </w:r>
      <w:r>
        <w:t>the City Council of the City (the “</w:t>
      </w:r>
      <w:r w:rsidRPr="004A26C5">
        <w:rPr>
          <w:b/>
          <w:bCs/>
        </w:rPr>
        <w:t>City Council</w:t>
      </w:r>
      <w:r>
        <w:t>”), the District’s Board of Trustees, the Developer,</w:t>
      </w:r>
      <w:r w:rsidRPr="008043EE">
        <w:t xml:space="preserve"> and other persons furnished to us without undertaking to verify the same by independent investigation.  Whenever our opinion with respect to the existence or absence of facts is indicated to be based on our knowledge, it shall mean that, during the course of our representation as described above, no </w:t>
      </w:r>
      <w:r>
        <w:t xml:space="preserve">material </w:t>
      </w:r>
      <w:r w:rsidRPr="008043EE">
        <w:t xml:space="preserve">information has come to our attention which has given us actual knowledge contrary to the existence or absence of such facts.  We have not undertaken any independent investigation to determine the existence or absence of such facts, nor have we undertaken any such investigation with respect to facts certified by anyone, and no inference as to our knowledge of the existence or absence of such facts may be drawn from our representation of </w:t>
      </w:r>
      <w:r>
        <w:t xml:space="preserve">the </w:t>
      </w:r>
      <w:proofErr w:type="gramStart"/>
      <w:r>
        <w:t>City</w:t>
      </w:r>
      <w:proofErr w:type="gramEnd"/>
      <w:r w:rsidRPr="008043EE">
        <w:t>.</w:t>
      </w:r>
    </w:p>
    <w:p w14:paraId="102C50C6" w14:textId="77777777" w:rsidR="00794410" w:rsidRPr="008043EE" w:rsidRDefault="00794410" w:rsidP="00794410">
      <w:pPr>
        <w:pStyle w:val="Body1"/>
      </w:pPr>
      <w:r w:rsidRPr="008043EE">
        <w:t xml:space="preserve">In connection herewith, we have assumed, without independent verification or investigation as to the same:  (a) the genuineness and authenticity of all documents submitted to us as originals; (b) the conformity of the originals to all photocopies provided to us in connection with rendering this opinion; (c) that the signatures of persons signing all documents in connection </w:t>
      </w:r>
      <w:r w:rsidRPr="008043EE">
        <w:lastRenderedPageBreak/>
        <w:t xml:space="preserve">with which this opinion is rendered are genuine and are authorized by the entity on whose behalf such persons have signed; provided, however, that no such assumptions as to genuineness and authorization are made as to signatures on behalf of </w:t>
      </w:r>
      <w:r>
        <w:t>the City</w:t>
      </w:r>
      <w:r w:rsidRPr="008043EE">
        <w:t>; (d) that all parties to the documents reviewed by us have full power and authority and have obtained all consents and/or approvals necessary to execute, deliver and perform thereunder</w:t>
      </w:r>
      <w:r>
        <w:t>;</w:t>
      </w:r>
      <w:r w:rsidRPr="008043EE">
        <w:t xml:space="preserve"> provided</w:t>
      </w:r>
      <w:r>
        <w:t>,</w:t>
      </w:r>
      <w:r w:rsidRPr="008043EE">
        <w:t xml:space="preserve"> however</w:t>
      </w:r>
      <w:r>
        <w:t>,</w:t>
      </w:r>
      <w:r w:rsidRPr="008043EE">
        <w:t xml:space="preserve"> that no such assumptions are made as to </w:t>
      </w:r>
      <w:r>
        <w:t>the City</w:t>
      </w:r>
      <w:r w:rsidRPr="008043EE">
        <w:t xml:space="preserve"> regarding necessary consents and/or approvals in connection with execution, delivery, and performance of the</w:t>
      </w:r>
      <w:r>
        <w:t xml:space="preserve"> City Documents</w:t>
      </w:r>
      <w:r w:rsidRPr="008043EE">
        <w:t xml:space="preserve">, as defined below; and (e) that all such documents have been duly authorized by all necessary corporate officers, have been duly executed by such parties, and have been duly delivered by such parties; provided, however, that no such assumptions are made as to </w:t>
      </w:r>
      <w:r>
        <w:t>the City</w:t>
      </w:r>
      <w:r w:rsidRPr="008043EE">
        <w:t>’s execution and delivery of any</w:t>
      </w:r>
      <w:r>
        <w:t xml:space="preserve"> City Documents</w:t>
      </w:r>
      <w:r w:rsidRPr="008043EE">
        <w:t>.</w:t>
      </w:r>
    </w:p>
    <w:p w14:paraId="0F2385BD" w14:textId="53D07C62" w:rsidR="00794410" w:rsidRPr="008043EE" w:rsidRDefault="00794410" w:rsidP="00794410">
      <w:pPr>
        <w:pStyle w:val="Body1"/>
      </w:pPr>
      <w:r>
        <w:t xml:space="preserve">The </w:t>
      </w:r>
      <w:r w:rsidR="00977AE0">
        <w:t xml:space="preserve">Contract Fee Interlocal Agreement </w:t>
      </w:r>
      <w:r>
        <w:t xml:space="preserve">was authorized </w:t>
      </w:r>
      <w:r w:rsidRPr="008043EE">
        <w:t>pursuant to a</w:t>
      </w:r>
      <w:r w:rsidRPr="009578F6">
        <w:rPr>
          <w:rFonts w:eastAsia="Times New Roman"/>
          <w:szCs w:val="20"/>
        </w:rPr>
        <w:t xml:space="preserve"> </w:t>
      </w:r>
      <w:r w:rsidRPr="009578F6">
        <w:t>resolution approved by the</w:t>
      </w:r>
      <w:r>
        <w:t xml:space="preserve"> City Council</w:t>
      </w:r>
      <w:r w:rsidRPr="009578F6">
        <w:t xml:space="preserve"> on</w:t>
      </w:r>
      <w:r>
        <w:t xml:space="preserve"> ________, 2026</w:t>
      </w:r>
      <w:r w:rsidRPr="009578F6">
        <w:t xml:space="preserve"> (the “</w:t>
      </w:r>
      <w:r w:rsidRPr="00214F2E">
        <w:rPr>
          <w:b/>
          <w:bCs/>
        </w:rPr>
        <w:t>City</w:t>
      </w:r>
      <w:r>
        <w:t xml:space="preserve"> </w:t>
      </w:r>
      <w:r w:rsidRPr="009578F6">
        <w:rPr>
          <w:b/>
          <w:bCs/>
        </w:rPr>
        <w:t>Resolution</w:t>
      </w:r>
      <w:r w:rsidRPr="009578F6">
        <w:t>”)</w:t>
      </w:r>
      <w:r w:rsidRPr="008043EE">
        <w:t xml:space="preserve">.  Capitalized words and phrases not otherwise defined herein shall have the meanings assigned in the </w:t>
      </w:r>
      <w:r>
        <w:t>City Resolution</w:t>
      </w:r>
      <w:r w:rsidRPr="008043EE">
        <w:t>.</w:t>
      </w:r>
    </w:p>
    <w:p w14:paraId="60CE53EA" w14:textId="77777777" w:rsidR="00794410" w:rsidRPr="00794410" w:rsidRDefault="00794410" w:rsidP="00794410">
      <w:pPr>
        <w:pStyle w:val="Body1"/>
      </w:pPr>
      <w:r w:rsidRPr="008043EE">
        <w:t xml:space="preserve">As general </w:t>
      </w:r>
      <w:r w:rsidRPr="00794410">
        <w:t xml:space="preserve">counsel to the </w:t>
      </w:r>
      <w:proofErr w:type="gramStart"/>
      <w:r w:rsidRPr="00794410">
        <w:t>City</w:t>
      </w:r>
      <w:proofErr w:type="gramEnd"/>
      <w:r w:rsidRPr="00794410">
        <w:t>, we have reviewed the following documents:</w:t>
      </w:r>
    </w:p>
    <w:p w14:paraId="667610F2" w14:textId="60033BB5" w:rsidR="00794410" w:rsidRPr="00794410" w:rsidRDefault="00794410" w:rsidP="00794410">
      <w:pPr>
        <w:pStyle w:val="Heading1"/>
        <w:numPr>
          <w:ilvl w:val="0"/>
          <w:numId w:val="6"/>
        </w:numPr>
        <w:ind w:left="0" w:firstLine="720"/>
        <w:rPr>
          <w:rFonts w:ascii="Times New Roman" w:hAnsi="Times New Roman" w:cs="Times New Roman"/>
          <w:b w:val="0"/>
          <w:bCs w:val="0"/>
          <w:sz w:val="24"/>
          <w:szCs w:val="24"/>
        </w:rPr>
      </w:pPr>
      <w:r w:rsidRPr="00794410">
        <w:rPr>
          <w:rFonts w:ascii="Times New Roman" w:hAnsi="Times New Roman" w:cs="Times New Roman"/>
          <w:b w:val="0"/>
          <w:bCs w:val="0"/>
          <w:sz w:val="24"/>
          <w:szCs w:val="24"/>
        </w:rPr>
        <w:t xml:space="preserve">The </w:t>
      </w:r>
      <w:r>
        <w:rPr>
          <w:rFonts w:ascii="Times New Roman" w:hAnsi="Times New Roman" w:cs="Times New Roman"/>
          <w:b w:val="0"/>
          <w:bCs w:val="0"/>
          <w:sz w:val="24"/>
          <w:szCs w:val="24"/>
        </w:rPr>
        <w:t>3</w:t>
      </w:r>
      <w:r w:rsidRPr="00794410">
        <w:rPr>
          <w:rFonts w:ascii="Times New Roman" w:hAnsi="Times New Roman" w:cs="Times New Roman"/>
          <w:b w:val="0"/>
          <w:bCs w:val="0"/>
          <w:sz w:val="24"/>
          <w:szCs w:val="24"/>
          <w:vertAlign w:val="superscript"/>
        </w:rPr>
        <w:t>rd</w:t>
      </w:r>
      <w:r>
        <w:rPr>
          <w:rFonts w:ascii="Times New Roman" w:hAnsi="Times New Roman" w:cs="Times New Roman"/>
          <w:b w:val="0"/>
          <w:bCs w:val="0"/>
          <w:sz w:val="24"/>
          <w:szCs w:val="24"/>
        </w:rPr>
        <w:t xml:space="preserve"> Amended and Restated </w:t>
      </w:r>
      <w:r w:rsidRPr="00794410">
        <w:rPr>
          <w:rFonts w:ascii="Times New Roman" w:hAnsi="Times New Roman" w:cs="Times New Roman"/>
          <w:b w:val="0"/>
          <w:bCs w:val="0"/>
          <w:sz w:val="24"/>
          <w:szCs w:val="24"/>
        </w:rPr>
        <w:t xml:space="preserve">Governing Document of the District, approved by the City Council on ________, 2026, and the </w:t>
      </w:r>
      <w:r>
        <w:rPr>
          <w:rFonts w:ascii="Times New Roman" w:hAnsi="Times New Roman" w:cs="Times New Roman"/>
          <w:b w:val="0"/>
          <w:bCs w:val="0"/>
          <w:sz w:val="24"/>
          <w:szCs w:val="24"/>
        </w:rPr>
        <w:t>3</w:t>
      </w:r>
      <w:r w:rsidRPr="00794410">
        <w:rPr>
          <w:rFonts w:ascii="Times New Roman" w:hAnsi="Times New Roman" w:cs="Times New Roman"/>
          <w:b w:val="0"/>
          <w:bCs w:val="0"/>
          <w:sz w:val="24"/>
          <w:szCs w:val="24"/>
          <w:vertAlign w:val="superscript"/>
        </w:rPr>
        <w:t>rd</w:t>
      </w:r>
      <w:r>
        <w:rPr>
          <w:rFonts w:ascii="Times New Roman" w:hAnsi="Times New Roman" w:cs="Times New Roman"/>
          <w:b w:val="0"/>
          <w:bCs w:val="0"/>
          <w:sz w:val="24"/>
          <w:szCs w:val="24"/>
        </w:rPr>
        <w:t xml:space="preserve"> Amended and Restated </w:t>
      </w:r>
      <w:r w:rsidRPr="00794410">
        <w:rPr>
          <w:rFonts w:ascii="Times New Roman" w:hAnsi="Times New Roman" w:cs="Times New Roman"/>
          <w:b w:val="0"/>
          <w:bCs w:val="0"/>
          <w:sz w:val="24"/>
          <w:szCs w:val="24"/>
        </w:rPr>
        <w:t xml:space="preserve">Interlocal Agreement of the District approved by the City Council on ________; 2026; </w:t>
      </w:r>
    </w:p>
    <w:p w14:paraId="5A75050E" w14:textId="5AA34F6C" w:rsidR="00794410" w:rsidRPr="00794410" w:rsidRDefault="00794410" w:rsidP="00794410">
      <w:pPr>
        <w:pStyle w:val="Heading1"/>
        <w:numPr>
          <w:ilvl w:val="0"/>
          <w:numId w:val="6"/>
        </w:numPr>
        <w:ind w:left="0" w:firstLine="72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794410">
        <w:rPr>
          <w:rFonts w:ascii="Times New Roman" w:hAnsi="Times New Roman" w:cs="Times New Roman"/>
          <w:b w:val="0"/>
          <w:bCs w:val="0"/>
          <w:sz w:val="24"/>
          <w:szCs w:val="24"/>
        </w:rPr>
        <w:t>The City Resolution; and</w:t>
      </w:r>
    </w:p>
    <w:p w14:paraId="564FCE90" w14:textId="6AA6571A" w:rsidR="00794410" w:rsidRDefault="00794410" w:rsidP="00794410">
      <w:pPr>
        <w:pStyle w:val="Heading1"/>
        <w:numPr>
          <w:ilvl w:val="0"/>
          <w:numId w:val="6"/>
        </w:numPr>
        <w:ind w:left="0" w:firstLine="72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794410">
        <w:rPr>
          <w:rFonts w:ascii="Times New Roman" w:hAnsi="Times New Roman" w:cs="Times New Roman"/>
          <w:b w:val="0"/>
          <w:bCs w:val="0"/>
          <w:sz w:val="24"/>
          <w:szCs w:val="24"/>
        </w:rPr>
        <w:t>The Contract Fee Interlocal Agreement.</w:t>
      </w:r>
    </w:p>
    <w:p w14:paraId="610EAC2C" w14:textId="77777777" w:rsidR="00794410" w:rsidRPr="00794410" w:rsidRDefault="00794410" w:rsidP="00794410">
      <w:pPr>
        <w:pStyle w:val="Heading1"/>
        <w:rPr>
          <w:rFonts w:ascii="Times New Roman" w:hAnsi="Times New Roman" w:cs="Times New Roman"/>
          <w:b w:val="0"/>
          <w:bCs w:val="0"/>
          <w:sz w:val="24"/>
          <w:szCs w:val="24"/>
        </w:rPr>
      </w:pPr>
    </w:p>
    <w:p w14:paraId="4EB45A68" w14:textId="77777777" w:rsidR="00794410" w:rsidRPr="00794410" w:rsidRDefault="00794410" w:rsidP="00794410">
      <w:pPr>
        <w:pStyle w:val="Body1"/>
      </w:pPr>
      <w:r w:rsidRPr="00794410">
        <w:t xml:space="preserve">The documents described in paragraphs (A-C), above, are hereafter referred to as the “City Documents.” </w:t>
      </w:r>
    </w:p>
    <w:p w14:paraId="77FD176D" w14:textId="77777777" w:rsidR="00794410" w:rsidRPr="00794410" w:rsidRDefault="00794410" w:rsidP="00794410">
      <w:pPr>
        <w:pStyle w:val="Body1"/>
      </w:pPr>
      <w:r w:rsidRPr="00794410">
        <w:t>Based on the foregoing, and except as otherwise qualified and limited herein and expressly qualified by paragraphs following paragraph 8 below, we are of the opinion that:</w:t>
      </w:r>
    </w:p>
    <w:p w14:paraId="4378B406" w14:textId="77777777" w:rsidR="00794410" w:rsidRPr="00794410" w:rsidRDefault="00794410" w:rsidP="00794410">
      <w:pPr>
        <w:pStyle w:val="Heading2"/>
        <w:numPr>
          <w:ilvl w:val="0"/>
          <w:numId w:val="7"/>
        </w:numPr>
        <w:ind w:left="0" w:firstLine="720"/>
        <w:rPr>
          <w:rFonts w:ascii="Times New Roman" w:hAnsi="Times New Roman" w:cs="Times New Roman"/>
          <w:b w:val="0"/>
          <w:bCs w:val="0"/>
        </w:rPr>
      </w:pPr>
      <w:r w:rsidRPr="00794410">
        <w:rPr>
          <w:rFonts w:ascii="Times New Roman" w:hAnsi="Times New Roman" w:cs="Times New Roman"/>
          <w:b w:val="0"/>
          <w:bCs w:val="0"/>
        </w:rPr>
        <w:t xml:space="preserve">The City is a political subdivision and body politic duly organized and validly existing under the laws of the State of Utah with the full power and authority to </w:t>
      </w:r>
      <w:proofErr w:type="gramStart"/>
      <w:r w:rsidRPr="00794410">
        <w:rPr>
          <w:rFonts w:ascii="Times New Roman" w:hAnsi="Times New Roman" w:cs="Times New Roman"/>
          <w:b w:val="0"/>
          <w:bCs w:val="0"/>
        </w:rPr>
        <w:t>enter into</w:t>
      </w:r>
      <w:proofErr w:type="gramEnd"/>
      <w:r w:rsidRPr="00794410">
        <w:rPr>
          <w:rFonts w:ascii="Times New Roman" w:hAnsi="Times New Roman" w:cs="Times New Roman"/>
          <w:b w:val="0"/>
          <w:bCs w:val="0"/>
        </w:rPr>
        <w:t xml:space="preserve"> and perform its obligations under the Contract Fee Interlocal Agreement and to carry out the transactions contemplated thereunder.</w:t>
      </w:r>
    </w:p>
    <w:p w14:paraId="089F1496" w14:textId="77777777" w:rsidR="00794410" w:rsidRPr="00794410" w:rsidRDefault="00794410" w:rsidP="00794410">
      <w:pPr>
        <w:pStyle w:val="Heading2"/>
        <w:numPr>
          <w:ilvl w:val="0"/>
          <w:numId w:val="7"/>
        </w:numPr>
        <w:ind w:left="0" w:firstLine="720"/>
        <w:rPr>
          <w:rFonts w:ascii="Times New Roman" w:hAnsi="Times New Roman" w:cs="Times New Roman"/>
          <w:b w:val="0"/>
          <w:bCs w:val="0"/>
        </w:rPr>
      </w:pPr>
      <w:r w:rsidRPr="00794410">
        <w:rPr>
          <w:rFonts w:ascii="Times New Roman" w:hAnsi="Times New Roman" w:cs="Times New Roman"/>
          <w:b w:val="0"/>
          <w:bCs w:val="0"/>
        </w:rPr>
        <w:t>The City has the right and power to adopt the City Resolution and the City Resolution has been duly adopted by the City and is in full force and effect as of the date hereof and have not been modified, amended, or rescinded since adoption thereof.</w:t>
      </w:r>
    </w:p>
    <w:p w14:paraId="59E58021" w14:textId="77777777" w:rsidR="00794410" w:rsidRPr="00794410" w:rsidRDefault="00794410" w:rsidP="00794410">
      <w:pPr>
        <w:pStyle w:val="Heading2"/>
        <w:numPr>
          <w:ilvl w:val="0"/>
          <w:numId w:val="7"/>
        </w:numPr>
        <w:ind w:left="0" w:firstLine="720"/>
        <w:rPr>
          <w:rFonts w:ascii="Times New Roman" w:hAnsi="Times New Roman" w:cs="Times New Roman"/>
          <w:b w:val="0"/>
          <w:bCs w:val="0"/>
        </w:rPr>
      </w:pPr>
      <w:r w:rsidRPr="00794410">
        <w:rPr>
          <w:rFonts w:ascii="Times New Roman" w:hAnsi="Times New Roman" w:cs="Times New Roman"/>
          <w:b w:val="0"/>
          <w:bCs w:val="0"/>
        </w:rPr>
        <w:t>The City Documents have been duly authorized, executed, and delivered on behalf of the City and assuming due authorization, execution, and delivery by the District, the Contract Fee Interlocal Agreement constitutes a valid and binding obligation of the City enforceable in accordance with its terms.</w:t>
      </w:r>
    </w:p>
    <w:p w14:paraId="54715052" w14:textId="77777777" w:rsidR="00794410" w:rsidRDefault="00794410" w:rsidP="00794410">
      <w:pPr>
        <w:pStyle w:val="Heading2"/>
        <w:numPr>
          <w:ilvl w:val="0"/>
          <w:numId w:val="7"/>
        </w:numPr>
        <w:ind w:left="0" w:firstLine="720"/>
        <w:rPr>
          <w:rFonts w:ascii="Times New Roman" w:hAnsi="Times New Roman" w:cs="Times New Roman"/>
          <w:b w:val="0"/>
          <w:bCs w:val="0"/>
        </w:rPr>
      </w:pPr>
      <w:r w:rsidRPr="00794410">
        <w:rPr>
          <w:rFonts w:ascii="Times New Roman" w:hAnsi="Times New Roman" w:cs="Times New Roman"/>
          <w:b w:val="0"/>
          <w:bCs w:val="0"/>
        </w:rPr>
        <w:t>To the best of our knowledge, there are no legal or governmental proceedings (including any litigation, action, suit, proceeding, or investigation at law or in equity before or by any court, public board or body, or any governmental or administrative authority or agency) pending or, to the best of our knowledge, threatened or contemplated (or any basis therefor):</w:t>
      </w:r>
    </w:p>
    <w:p w14:paraId="338ECBAF" w14:textId="77777777" w:rsidR="00794410" w:rsidRPr="00794410" w:rsidRDefault="00794410" w:rsidP="00794410">
      <w:pPr>
        <w:pStyle w:val="Heading2"/>
        <w:rPr>
          <w:rFonts w:ascii="Times New Roman" w:hAnsi="Times New Roman" w:cs="Times New Roman"/>
          <w:b w:val="0"/>
          <w:bCs w:val="0"/>
        </w:rPr>
      </w:pPr>
    </w:p>
    <w:p w14:paraId="1A234DEE" w14:textId="77777777" w:rsidR="00794410" w:rsidRPr="00794410" w:rsidRDefault="00794410" w:rsidP="00794410">
      <w:pPr>
        <w:pStyle w:val="BodyText"/>
        <w:widowControl/>
        <w:numPr>
          <w:ilvl w:val="1"/>
          <w:numId w:val="7"/>
        </w:numPr>
        <w:autoSpaceDE/>
        <w:autoSpaceDN/>
        <w:spacing w:after="240"/>
        <w:jc w:val="both"/>
        <w:rPr>
          <w:sz w:val="24"/>
          <w:szCs w:val="24"/>
        </w:rPr>
      </w:pPr>
      <w:r w:rsidRPr="00794410">
        <w:rPr>
          <w:sz w:val="24"/>
          <w:szCs w:val="24"/>
        </w:rPr>
        <w:t>challenging in any way the titles of the officials of the City or their rights to their respective offices;</w:t>
      </w:r>
    </w:p>
    <w:p w14:paraId="57716BC4" w14:textId="77777777" w:rsidR="00794410" w:rsidRPr="00794410" w:rsidRDefault="00794410" w:rsidP="00794410">
      <w:pPr>
        <w:pStyle w:val="BodyText"/>
        <w:widowControl/>
        <w:numPr>
          <w:ilvl w:val="1"/>
          <w:numId w:val="7"/>
        </w:numPr>
        <w:autoSpaceDE/>
        <w:autoSpaceDN/>
        <w:spacing w:after="240"/>
        <w:jc w:val="both"/>
        <w:rPr>
          <w:sz w:val="24"/>
          <w:szCs w:val="24"/>
        </w:rPr>
      </w:pPr>
      <w:r w:rsidRPr="00794410">
        <w:rPr>
          <w:sz w:val="24"/>
          <w:szCs w:val="24"/>
        </w:rPr>
        <w:lastRenderedPageBreak/>
        <w:t>seeking to restrain or enjoin the execution, delivery, and performance of the Contract Fee Interlocal Agreement or the collection and remittance of the Contract Fees;</w:t>
      </w:r>
    </w:p>
    <w:p w14:paraId="354022E8" w14:textId="77777777" w:rsidR="00794410" w:rsidRPr="00794410" w:rsidRDefault="00794410" w:rsidP="00794410">
      <w:pPr>
        <w:pStyle w:val="BodyText"/>
        <w:widowControl/>
        <w:numPr>
          <w:ilvl w:val="1"/>
          <w:numId w:val="7"/>
        </w:numPr>
        <w:autoSpaceDE/>
        <w:autoSpaceDN/>
        <w:spacing w:after="240"/>
        <w:jc w:val="both"/>
        <w:rPr>
          <w:sz w:val="24"/>
          <w:szCs w:val="24"/>
        </w:rPr>
      </w:pPr>
      <w:r w:rsidRPr="00794410">
        <w:rPr>
          <w:sz w:val="24"/>
          <w:szCs w:val="24"/>
        </w:rPr>
        <w:t>contesting or affecting the authority for or the validity of the City Resolution, the Contract Fee Interlocal Agreement, or the collection and remittance of the Contract Fees; or</w:t>
      </w:r>
    </w:p>
    <w:p w14:paraId="7887FCEA" w14:textId="77777777" w:rsidR="00794410" w:rsidRPr="00794410" w:rsidRDefault="00794410" w:rsidP="00794410">
      <w:pPr>
        <w:pStyle w:val="BodyText"/>
        <w:widowControl/>
        <w:numPr>
          <w:ilvl w:val="1"/>
          <w:numId w:val="7"/>
        </w:numPr>
        <w:autoSpaceDE/>
        <w:autoSpaceDN/>
        <w:spacing w:after="240"/>
        <w:jc w:val="both"/>
        <w:rPr>
          <w:sz w:val="24"/>
          <w:szCs w:val="24"/>
        </w:rPr>
      </w:pPr>
      <w:r w:rsidRPr="00794410">
        <w:rPr>
          <w:sz w:val="24"/>
          <w:szCs w:val="24"/>
        </w:rPr>
        <w:t xml:space="preserve">contesting in any way the existence, boundaries, or powers of the City or its authority to adopt the City Resolution. </w:t>
      </w:r>
    </w:p>
    <w:p w14:paraId="13FE86A9" w14:textId="77777777" w:rsidR="00794410" w:rsidRPr="00794410" w:rsidRDefault="00794410" w:rsidP="00794410">
      <w:pPr>
        <w:pStyle w:val="Heading2"/>
        <w:numPr>
          <w:ilvl w:val="0"/>
          <w:numId w:val="7"/>
        </w:numPr>
        <w:ind w:left="0" w:firstLine="720"/>
        <w:rPr>
          <w:rFonts w:ascii="Times New Roman" w:hAnsi="Times New Roman" w:cs="Times New Roman"/>
          <w:b w:val="0"/>
          <w:bCs w:val="0"/>
        </w:rPr>
      </w:pPr>
      <w:r w:rsidRPr="00794410">
        <w:rPr>
          <w:rFonts w:ascii="Times New Roman" w:hAnsi="Times New Roman" w:cs="Times New Roman"/>
          <w:b w:val="0"/>
          <w:bCs w:val="0"/>
        </w:rPr>
        <w:t xml:space="preserve">To the best of our knowledge and with reasonable inquiry, the issuance, execution, and delivery of the City Documents and the performance by the City of its obligations with respect thereto, will not result in a violation of any applicable judgment, order or decree of any authority of the State of Utah, and will not result in a breach of, or constitute a default under, any agreement or instrument to which the City is a party or by which the City is bound.  </w:t>
      </w:r>
    </w:p>
    <w:p w14:paraId="2680B938" w14:textId="77777777" w:rsidR="00794410" w:rsidRPr="00794410" w:rsidRDefault="00794410" w:rsidP="00794410">
      <w:pPr>
        <w:pStyle w:val="Heading2"/>
        <w:numPr>
          <w:ilvl w:val="0"/>
          <w:numId w:val="7"/>
        </w:numPr>
        <w:ind w:left="0" w:firstLine="720"/>
        <w:rPr>
          <w:rFonts w:ascii="Times New Roman" w:hAnsi="Times New Roman" w:cs="Times New Roman"/>
          <w:b w:val="0"/>
          <w:bCs w:val="0"/>
        </w:rPr>
      </w:pPr>
      <w:r w:rsidRPr="00794410">
        <w:rPr>
          <w:rFonts w:ascii="Times New Roman" w:hAnsi="Times New Roman" w:cs="Times New Roman"/>
          <w:b w:val="0"/>
          <w:bCs w:val="0"/>
        </w:rPr>
        <w:t>To the best of our knowledge and with reasonable inquiry, no material additional or further approval, consent, or authorization of any governmental, public agency, or authority not already obtained is required by the City in connection the entering into and performing its obligations under the City Documents.</w:t>
      </w:r>
    </w:p>
    <w:p w14:paraId="334E592F" w14:textId="77777777" w:rsidR="00794410" w:rsidRPr="00794410" w:rsidRDefault="00794410" w:rsidP="00794410">
      <w:pPr>
        <w:pStyle w:val="Heading2"/>
        <w:ind w:left="0" w:firstLine="720"/>
        <w:rPr>
          <w:rFonts w:ascii="Times New Roman" w:hAnsi="Times New Roman" w:cs="Times New Roman"/>
          <w:b w:val="0"/>
          <w:bCs w:val="0"/>
        </w:rPr>
      </w:pPr>
      <w:r w:rsidRPr="00794410">
        <w:rPr>
          <w:rFonts w:ascii="Times New Roman" w:hAnsi="Times New Roman" w:cs="Times New Roman"/>
          <w:b w:val="0"/>
          <w:bCs w:val="0"/>
        </w:rPr>
        <w:t xml:space="preserve">The obligations of the City with respect to the City Documents and other documents and agreements referred to or contained therein or herein may be subject to bankruptcy, insolvency, reorganization, arrangement, fraudulent conveyance, moratorium, and other similar laws affecting creditors’ rights heretofore or hereafter enacted to the extent applicable, and their enforcement may be subject to the application of equitable principles and the exercise of judicial discretion in appropriate cases.  </w:t>
      </w:r>
    </w:p>
    <w:p w14:paraId="5FC0309F" w14:textId="77777777" w:rsidR="00794410" w:rsidRPr="00794410" w:rsidRDefault="00794410" w:rsidP="00794410">
      <w:pPr>
        <w:pStyle w:val="Heading2"/>
        <w:ind w:left="0" w:firstLine="720"/>
        <w:rPr>
          <w:rFonts w:ascii="Times New Roman" w:hAnsi="Times New Roman" w:cs="Times New Roman"/>
          <w:b w:val="0"/>
          <w:bCs w:val="0"/>
        </w:rPr>
      </w:pPr>
      <w:r w:rsidRPr="00794410">
        <w:rPr>
          <w:rFonts w:ascii="Times New Roman" w:hAnsi="Times New Roman" w:cs="Times New Roman"/>
          <w:b w:val="0"/>
          <w:bCs w:val="0"/>
        </w:rPr>
        <w:t>The opinions expressed herein are based solely upon Utah law as of the date hereof, and we assume no obligation to revise or supplement this opinion to reflect any facts or circumstances that may come to our attention or any changes in law that may occur after the date of this opinion.</w:t>
      </w:r>
    </w:p>
    <w:p w14:paraId="6B1627B7" w14:textId="77777777" w:rsidR="00794410" w:rsidRPr="00794410" w:rsidRDefault="00794410" w:rsidP="00794410">
      <w:pPr>
        <w:pStyle w:val="Heading2"/>
        <w:ind w:left="0" w:firstLine="720"/>
        <w:rPr>
          <w:rFonts w:ascii="Times New Roman" w:hAnsi="Times New Roman" w:cs="Times New Roman"/>
          <w:b w:val="0"/>
          <w:bCs w:val="0"/>
        </w:rPr>
      </w:pPr>
      <w:r w:rsidRPr="00794410">
        <w:rPr>
          <w:rFonts w:ascii="Times New Roman" w:hAnsi="Times New Roman" w:cs="Times New Roman"/>
          <w:b w:val="0"/>
          <w:bCs w:val="0"/>
        </w:rPr>
        <w:t>We express no opinion as to the financial ability of the City to perform its obligations under the City Documents or the financial condition of the City.</w:t>
      </w:r>
    </w:p>
    <w:p w14:paraId="4BFE7D28" w14:textId="77777777" w:rsidR="00794410" w:rsidRPr="00794410" w:rsidRDefault="00794410" w:rsidP="00794410">
      <w:pPr>
        <w:pStyle w:val="Body1"/>
      </w:pPr>
      <w:r w:rsidRPr="00794410">
        <w:t>Our only client in the transaction to which this opinion relates is the City.  The inclusion of the additional addressees to this opinion shall not establish an attorney-client relationship between such addressee and our firm.</w:t>
      </w:r>
    </w:p>
    <w:p w14:paraId="7D145419" w14:textId="77777777" w:rsidR="00794410" w:rsidRPr="008043EE" w:rsidRDefault="00794410" w:rsidP="00794410">
      <w:pPr>
        <w:pStyle w:val="Body1"/>
      </w:pPr>
      <w:r w:rsidRPr="008043EE">
        <w:t xml:space="preserve">This letter and the opinions expressed herein are limited to the use of the addressees as set forth above, and may not be relied upon by other parties, and may be relied upon only as stated herein.  </w:t>
      </w:r>
    </w:p>
    <w:p w14:paraId="0FEB4ADB" w14:textId="77777777" w:rsidR="00794410" w:rsidRDefault="00794410" w:rsidP="00794410">
      <w:pPr>
        <w:spacing w:line="240" w:lineRule="atLeast"/>
        <w:ind w:left="4320" w:right="-720"/>
      </w:pPr>
      <w:r w:rsidRPr="008043EE">
        <w:t>Sincerely,</w:t>
      </w:r>
    </w:p>
    <w:p w14:paraId="685C064B" w14:textId="77777777" w:rsidR="00794410" w:rsidRDefault="00794410" w:rsidP="005737A0">
      <w:pPr>
        <w:rPr>
          <w:sz w:val="24"/>
          <w:szCs w:val="24"/>
        </w:rPr>
      </w:pPr>
    </w:p>
    <w:p w14:paraId="3D9FF776" w14:textId="241A5F01" w:rsidR="00794410" w:rsidRPr="00794410" w:rsidRDefault="00794410" w:rsidP="005737A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w:t>
      </w:r>
    </w:p>
    <w:sectPr w:rsidR="00794410" w:rsidRPr="00794410" w:rsidSect="00914FCC">
      <w:type w:val="continuous"/>
      <w:pgSz w:w="12190" w:h="15840"/>
      <w:pgMar w:top="1440" w:right="1440" w:bottom="720" w:left="1440" w:header="720" w:footer="720" w:gutter="0"/>
      <w:cols w:space="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A0CE" w14:textId="77777777" w:rsidR="002E70CB" w:rsidRDefault="002E70CB" w:rsidP="00BF71C9">
      <w:r>
        <w:separator/>
      </w:r>
    </w:p>
  </w:endnote>
  <w:endnote w:type="continuationSeparator" w:id="0">
    <w:p w14:paraId="70F5C7C7" w14:textId="77777777" w:rsidR="002E70CB" w:rsidRDefault="002E70CB" w:rsidP="00BF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4D68" w14:textId="77777777" w:rsidR="002E70CB" w:rsidRDefault="002E70CB" w:rsidP="00BF71C9">
      <w:r>
        <w:separator/>
      </w:r>
    </w:p>
  </w:footnote>
  <w:footnote w:type="continuationSeparator" w:id="0">
    <w:p w14:paraId="652C8345" w14:textId="77777777" w:rsidR="002E70CB" w:rsidRDefault="002E70CB" w:rsidP="00BF7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D2A"/>
    <w:multiLevelType w:val="hybridMultilevel"/>
    <w:tmpl w:val="AAF61B78"/>
    <w:lvl w:ilvl="0" w:tplc="0409000F">
      <w:start w:val="1"/>
      <w:numFmt w:val="decimal"/>
      <w:lvlText w:val="%1."/>
      <w:lvlJc w:val="left"/>
      <w:pPr>
        <w:ind w:left="49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E4DA6"/>
    <w:multiLevelType w:val="hybridMultilevel"/>
    <w:tmpl w:val="317CA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564A2"/>
    <w:multiLevelType w:val="hybridMultilevel"/>
    <w:tmpl w:val="871CE644"/>
    <w:lvl w:ilvl="0" w:tplc="57525BD6">
      <w:numFmt w:val="bullet"/>
      <w:lvlText w:val="•"/>
      <w:lvlJc w:val="left"/>
      <w:pPr>
        <w:ind w:left="243" w:hanging="244"/>
      </w:pPr>
      <w:rPr>
        <w:rFonts w:ascii="Arial" w:eastAsia="Arial" w:hAnsi="Arial" w:cs="Arial" w:hint="default"/>
        <w:b w:val="0"/>
        <w:bCs w:val="0"/>
        <w:i w:val="0"/>
        <w:iCs w:val="0"/>
        <w:color w:val="131313"/>
        <w:spacing w:val="0"/>
        <w:w w:val="108"/>
        <w:sz w:val="15"/>
        <w:szCs w:val="15"/>
        <w:lang w:val="en-US" w:eastAsia="en-US" w:bidi="ar-SA"/>
      </w:rPr>
    </w:lvl>
    <w:lvl w:ilvl="1" w:tplc="98241BAA">
      <w:numFmt w:val="bullet"/>
      <w:lvlText w:val="•"/>
      <w:lvlJc w:val="left"/>
      <w:pPr>
        <w:ind w:left="245" w:hanging="244"/>
      </w:pPr>
      <w:rPr>
        <w:rFonts w:hint="default"/>
        <w:lang w:val="en-US" w:eastAsia="en-US" w:bidi="ar-SA"/>
      </w:rPr>
    </w:lvl>
    <w:lvl w:ilvl="2" w:tplc="B78043A6">
      <w:numFmt w:val="bullet"/>
      <w:lvlText w:val="•"/>
      <w:lvlJc w:val="left"/>
      <w:pPr>
        <w:ind w:left="251" w:hanging="244"/>
      </w:pPr>
      <w:rPr>
        <w:rFonts w:hint="default"/>
        <w:lang w:val="en-US" w:eastAsia="en-US" w:bidi="ar-SA"/>
      </w:rPr>
    </w:lvl>
    <w:lvl w:ilvl="3" w:tplc="8236B1D0">
      <w:numFmt w:val="bullet"/>
      <w:lvlText w:val="•"/>
      <w:lvlJc w:val="left"/>
      <w:pPr>
        <w:ind w:left="256" w:hanging="244"/>
      </w:pPr>
      <w:rPr>
        <w:rFonts w:hint="default"/>
        <w:lang w:val="en-US" w:eastAsia="en-US" w:bidi="ar-SA"/>
      </w:rPr>
    </w:lvl>
    <w:lvl w:ilvl="4" w:tplc="1F14ABDC">
      <w:numFmt w:val="bullet"/>
      <w:lvlText w:val="•"/>
      <w:lvlJc w:val="left"/>
      <w:pPr>
        <w:ind w:left="262" w:hanging="244"/>
      </w:pPr>
      <w:rPr>
        <w:rFonts w:hint="default"/>
        <w:lang w:val="en-US" w:eastAsia="en-US" w:bidi="ar-SA"/>
      </w:rPr>
    </w:lvl>
    <w:lvl w:ilvl="5" w:tplc="986CE0F6">
      <w:numFmt w:val="bullet"/>
      <w:lvlText w:val="•"/>
      <w:lvlJc w:val="left"/>
      <w:pPr>
        <w:ind w:left="268" w:hanging="244"/>
      </w:pPr>
      <w:rPr>
        <w:rFonts w:hint="default"/>
        <w:lang w:val="en-US" w:eastAsia="en-US" w:bidi="ar-SA"/>
      </w:rPr>
    </w:lvl>
    <w:lvl w:ilvl="6" w:tplc="CA98BA68">
      <w:numFmt w:val="bullet"/>
      <w:lvlText w:val="•"/>
      <w:lvlJc w:val="left"/>
      <w:pPr>
        <w:ind w:left="273" w:hanging="244"/>
      </w:pPr>
      <w:rPr>
        <w:rFonts w:hint="default"/>
        <w:lang w:val="en-US" w:eastAsia="en-US" w:bidi="ar-SA"/>
      </w:rPr>
    </w:lvl>
    <w:lvl w:ilvl="7" w:tplc="DB9EB7EC">
      <w:numFmt w:val="bullet"/>
      <w:lvlText w:val="•"/>
      <w:lvlJc w:val="left"/>
      <w:pPr>
        <w:ind w:left="279" w:hanging="244"/>
      </w:pPr>
      <w:rPr>
        <w:rFonts w:hint="default"/>
        <w:lang w:val="en-US" w:eastAsia="en-US" w:bidi="ar-SA"/>
      </w:rPr>
    </w:lvl>
    <w:lvl w:ilvl="8" w:tplc="5C20B512">
      <w:numFmt w:val="bullet"/>
      <w:lvlText w:val="•"/>
      <w:lvlJc w:val="left"/>
      <w:pPr>
        <w:ind w:left="285" w:hanging="244"/>
      </w:pPr>
      <w:rPr>
        <w:rFonts w:hint="default"/>
        <w:lang w:val="en-US" w:eastAsia="en-US" w:bidi="ar-SA"/>
      </w:rPr>
    </w:lvl>
  </w:abstractNum>
  <w:abstractNum w:abstractNumId="3" w15:restartNumberingAfterBreak="0">
    <w:nsid w:val="34A13984"/>
    <w:multiLevelType w:val="hybridMultilevel"/>
    <w:tmpl w:val="C382DD8A"/>
    <w:lvl w:ilvl="0" w:tplc="FFFFFFFF">
      <w:start w:val="1"/>
      <w:numFmt w:val="decimal"/>
      <w:lvlText w:val="%1."/>
      <w:lvlJc w:val="left"/>
      <w:pPr>
        <w:ind w:left="1440" w:hanging="720"/>
      </w:pPr>
      <w:rPr>
        <w:rFonts w:hint="default"/>
      </w:rPr>
    </w:lvl>
    <w:lvl w:ilvl="1" w:tplc="24681FEC">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63F642F"/>
    <w:multiLevelType w:val="multilevel"/>
    <w:tmpl w:val="843EBBFE"/>
    <w:styleLink w:val="CurrentList1"/>
    <w:lvl w:ilvl="0">
      <w:start w:val="1"/>
      <w:numFmt w:val="upperLetter"/>
      <w:lvlText w:val="%1."/>
      <w:lvlJc w:val="left"/>
      <w:pPr>
        <w:ind w:left="49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47540F"/>
    <w:multiLevelType w:val="hybridMultilevel"/>
    <w:tmpl w:val="F508C156"/>
    <w:lvl w:ilvl="0" w:tplc="747AD570">
      <w:start w:val="1"/>
      <w:numFmt w:val="decimal"/>
      <w:lvlText w:val="%1."/>
      <w:lvlJc w:val="left"/>
      <w:pPr>
        <w:ind w:left="715" w:hanging="715"/>
        <w:jc w:val="left"/>
      </w:pPr>
      <w:rPr>
        <w:rFonts w:hint="default"/>
        <w:spacing w:val="0"/>
        <w:w w:val="105"/>
        <w:lang w:val="en-US" w:eastAsia="en-US" w:bidi="ar-SA"/>
      </w:rPr>
    </w:lvl>
    <w:lvl w:ilvl="1" w:tplc="B60C70DA">
      <w:start w:val="1"/>
      <w:numFmt w:val="lowerLetter"/>
      <w:lvlText w:val="(%2)"/>
      <w:lvlJc w:val="left"/>
      <w:pPr>
        <w:ind w:left="1449" w:hanging="715"/>
        <w:jc w:val="left"/>
      </w:pPr>
      <w:rPr>
        <w:rFonts w:ascii="Times New Roman" w:eastAsia="Times New Roman" w:hAnsi="Times New Roman" w:cs="Times New Roman" w:hint="default"/>
        <w:b w:val="0"/>
        <w:bCs w:val="0"/>
        <w:i w:val="0"/>
        <w:iCs w:val="0"/>
        <w:color w:val="2D2D2D"/>
        <w:spacing w:val="-1"/>
        <w:w w:val="102"/>
        <w:sz w:val="23"/>
        <w:szCs w:val="23"/>
        <w:lang w:val="en-US" w:eastAsia="en-US" w:bidi="ar-SA"/>
      </w:rPr>
    </w:lvl>
    <w:lvl w:ilvl="2" w:tplc="F81867F8">
      <w:numFmt w:val="bullet"/>
      <w:lvlText w:val="•"/>
      <w:lvlJc w:val="left"/>
      <w:pPr>
        <w:ind w:left="2415" w:hanging="715"/>
      </w:pPr>
      <w:rPr>
        <w:rFonts w:hint="default"/>
        <w:lang w:val="en-US" w:eastAsia="en-US" w:bidi="ar-SA"/>
      </w:rPr>
    </w:lvl>
    <w:lvl w:ilvl="3" w:tplc="1C9AC11C">
      <w:numFmt w:val="bullet"/>
      <w:lvlText w:val="•"/>
      <w:lvlJc w:val="left"/>
      <w:pPr>
        <w:ind w:left="3383" w:hanging="715"/>
      </w:pPr>
      <w:rPr>
        <w:rFonts w:hint="default"/>
        <w:lang w:val="en-US" w:eastAsia="en-US" w:bidi="ar-SA"/>
      </w:rPr>
    </w:lvl>
    <w:lvl w:ilvl="4" w:tplc="FC68D9E6">
      <w:numFmt w:val="bullet"/>
      <w:lvlText w:val="•"/>
      <w:lvlJc w:val="left"/>
      <w:pPr>
        <w:ind w:left="4351" w:hanging="715"/>
      </w:pPr>
      <w:rPr>
        <w:rFonts w:hint="default"/>
        <w:lang w:val="en-US" w:eastAsia="en-US" w:bidi="ar-SA"/>
      </w:rPr>
    </w:lvl>
    <w:lvl w:ilvl="5" w:tplc="E16ED5FE">
      <w:numFmt w:val="bullet"/>
      <w:lvlText w:val="•"/>
      <w:lvlJc w:val="left"/>
      <w:pPr>
        <w:ind w:left="5319" w:hanging="715"/>
      </w:pPr>
      <w:rPr>
        <w:rFonts w:hint="default"/>
        <w:lang w:val="en-US" w:eastAsia="en-US" w:bidi="ar-SA"/>
      </w:rPr>
    </w:lvl>
    <w:lvl w:ilvl="6" w:tplc="0726BD58">
      <w:numFmt w:val="bullet"/>
      <w:lvlText w:val="•"/>
      <w:lvlJc w:val="left"/>
      <w:pPr>
        <w:ind w:left="6287" w:hanging="715"/>
      </w:pPr>
      <w:rPr>
        <w:rFonts w:hint="default"/>
        <w:lang w:val="en-US" w:eastAsia="en-US" w:bidi="ar-SA"/>
      </w:rPr>
    </w:lvl>
    <w:lvl w:ilvl="7" w:tplc="58DECC74">
      <w:numFmt w:val="bullet"/>
      <w:lvlText w:val="•"/>
      <w:lvlJc w:val="left"/>
      <w:pPr>
        <w:ind w:left="7255" w:hanging="715"/>
      </w:pPr>
      <w:rPr>
        <w:rFonts w:hint="default"/>
        <w:lang w:val="en-US" w:eastAsia="en-US" w:bidi="ar-SA"/>
      </w:rPr>
    </w:lvl>
    <w:lvl w:ilvl="8" w:tplc="FE825C20">
      <w:numFmt w:val="bullet"/>
      <w:lvlText w:val="•"/>
      <w:lvlJc w:val="left"/>
      <w:pPr>
        <w:ind w:left="8223" w:hanging="715"/>
      </w:pPr>
      <w:rPr>
        <w:rFonts w:hint="default"/>
        <w:lang w:val="en-US" w:eastAsia="en-US" w:bidi="ar-SA"/>
      </w:rPr>
    </w:lvl>
  </w:abstractNum>
  <w:abstractNum w:abstractNumId="6" w15:restartNumberingAfterBreak="0">
    <w:nsid w:val="70374CA9"/>
    <w:multiLevelType w:val="hybridMultilevel"/>
    <w:tmpl w:val="7EE6C078"/>
    <w:lvl w:ilvl="0" w:tplc="5128D00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A4C9A"/>
    <w:multiLevelType w:val="hybridMultilevel"/>
    <w:tmpl w:val="DA78CBDE"/>
    <w:lvl w:ilvl="0" w:tplc="070E0700">
      <w:start w:val="1"/>
      <w:numFmt w:val="upp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218246704">
    <w:abstractNumId w:val="2"/>
  </w:num>
  <w:num w:numId="2" w16cid:durableId="431438732">
    <w:abstractNumId w:val="5"/>
  </w:num>
  <w:num w:numId="3" w16cid:durableId="2141799665">
    <w:abstractNumId w:val="1"/>
  </w:num>
  <w:num w:numId="4" w16cid:durableId="1408460592">
    <w:abstractNumId w:val="6"/>
  </w:num>
  <w:num w:numId="5" w16cid:durableId="800345534">
    <w:abstractNumId w:val="3"/>
  </w:num>
  <w:num w:numId="6" w16cid:durableId="1135174749">
    <w:abstractNumId w:val="7"/>
  </w:num>
  <w:num w:numId="7" w16cid:durableId="559637860">
    <w:abstractNumId w:val="0"/>
  </w:num>
  <w:num w:numId="8" w16cid:durableId="935212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D"/>
    <w:rsid w:val="00002AEF"/>
    <w:rsid w:val="000224B5"/>
    <w:rsid w:val="000A23F0"/>
    <w:rsid w:val="000F79F7"/>
    <w:rsid w:val="00122D6C"/>
    <w:rsid w:val="00132F15"/>
    <w:rsid w:val="00204714"/>
    <w:rsid w:val="0023388E"/>
    <w:rsid w:val="002376A4"/>
    <w:rsid w:val="002449F5"/>
    <w:rsid w:val="00275166"/>
    <w:rsid w:val="002E70CB"/>
    <w:rsid w:val="00336D22"/>
    <w:rsid w:val="00342551"/>
    <w:rsid w:val="0037383C"/>
    <w:rsid w:val="003914A9"/>
    <w:rsid w:val="003A0917"/>
    <w:rsid w:val="00462E96"/>
    <w:rsid w:val="0047270A"/>
    <w:rsid w:val="004B659E"/>
    <w:rsid w:val="004C36FD"/>
    <w:rsid w:val="004E277F"/>
    <w:rsid w:val="004F0CB1"/>
    <w:rsid w:val="005059F4"/>
    <w:rsid w:val="00511896"/>
    <w:rsid w:val="00533F37"/>
    <w:rsid w:val="00543026"/>
    <w:rsid w:val="005737A0"/>
    <w:rsid w:val="005A6DC2"/>
    <w:rsid w:val="0060683C"/>
    <w:rsid w:val="0062652D"/>
    <w:rsid w:val="006277E3"/>
    <w:rsid w:val="0064366C"/>
    <w:rsid w:val="006663D0"/>
    <w:rsid w:val="006F00FC"/>
    <w:rsid w:val="00772DC2"/>
    <w:rsid w:val="00794410"/>
    <w:rsid w:val="0083610A"/>
    <w:rsid w:val="008B4679"/>
    <w:rsid w:val="009125D8"/>
    <w:rsid w:val="00914FCC"/>
    <w:rsid w:val="00973F39"/>
    <w:rsid w:val="00975D24"/>
    <w:rsid w:val="00977AE0"/>
    <w:rsid w:val="009A34A3"/>
    <w:rsid w:val="009D7BBE"/>
    <w:rsid w:val="00A43696"/>
    <w:rsid w:val="00A84E3F"/>
    <w:rsid w:val="00AB06FF"/>
    <w:rsid w:val="00AE36BA"/>
    <w:rsid w:val="00B07FFD"/>
    <w:rsid w:val="00B17F51"/>
    <w:rsid w:val="00B8457F"/>
    <w:rsid w:val="00BD67C4"/>
    <w:rsid w:val="00BF71C9"/>
    <w:rsid w:val="00CD327D"/>
    <w:rsid w:val="00E06E61"/>
    <w:rsid w:val="00E120C4"/>
    <w:rsid w:val="00E2285E"/>
    <w:rsid w:val="00E51F19"/>
    <w:rsid w:val="00E8708B"/>
    <w:rsid w:val="00F7692F"/>
    <w:rsid w:val="00FB1E33"/>
    <w:rsid w:val="00FC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DC14"/>
  <w15:docId w15:val="{51327463-5D89-4B2E-822D-D95DC5AB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39"/>
      <w:outlineLvl w:val="0"/>
    </w:pPr>
    <w:rPr>
      <w:rFonts w:ascii="Arial" w:eastAsia="Arial" w:hAnsi="Arial" w:cs="Arial"/>
      <w:b/>
      <w:bCs/>
      <w:sz w:val="25"/>
      <w:szCs w:val="25"/>
    </w:rPr>
  </w:style>
  <w:style w:type="paragraph" w:styleId="Heading2">
    <w:name w:val="heading 2"/>
    <w:basedOn w:val="Normal"/>
    <w:uiPriority w:val="9"/>
    <w:unhideWhenUsed/>
    <w:qFormat/>
    <w:pPr>
      <w:spacing w:before="93"/>
      <w:ind w:left="154"/>
      <w:outlineLvl w:val="1"/>
    </w:pPr>
    <w:rPr>
      <w:rFonts w:ascii="Arial" w:eastAsia="Arial" w:hAnsi="Arial" w:cs="Arial"/>
      <w:b/>
      <w:bCs/>
      <w:sz w:val="24"/>
      <w:szCs w:val="24"/>
    </w:rPr>
  </w:style>
  <w:style w:type="paragraph" w:styleId="Heading3">
    <w:name w:val="heading 3"/>
    <w:basedOn w:val="Normal"/>
    <w:uiPriority w:val="9"/>
    <w:unhideWhenUsed/>
    <w:qFormat/>
    <w:pPr>
      <w:spacing w:before="1"/>
      <w:ind w:left="141"/>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38" w:right="129" w:firstLine="7"/>
      <w:jc w:val="both"/>
    </w:pPr>
  </w:style>
  <w:style w:type="paragraph" w:customStyle="1" w:styleId="TableParagraph">
    <w:name w:val="Table Paragraph"/>
    <w:basedOn w:val="Normal"/>
    <w:uiPriority w:val="1"/>
    <w:qFormat/>
  </w:style>
  <w:style w:type="paragraph" w:styleId="Revision">
    <w:name w:val="Revision"/>
    <w:hidden/>
    <w:uiPriority w:val="99"/>
    <w:semiHidden/>
    <w:rsid w:val="00975D2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8457F"/>
    <w:rPr>
      <w:sz w:val="16"/>
      <w:szCs w:val="16"/>
    </w:rPr>
  </w:style>
  <w:style w:type="paragraph" w:styleId="CommentText">
    <w:name w:val="annotation text"/>
    <w:basedOn w:val="Normal"/>
    <w:link w:val="CommentTextChar"/>
    <w:uiPriority w:val="99"/>
    <w:unhideWhenUsed/>
    <w:rsid w:val="00B8457F"/>
    <w:rPr>
      <w:sz w:val="20"/>
      <w:szCs w:val="20"/>
    </w:rPr>
  </w:style>
  <w:style w:type="character" w:customStyle="1" w:styleId="CommentTextChar">
    <w:name w:val="Comment Text Char"/>
    <w:basedOn w:val="DefaultParagraphFont"/>
    <w:link w:val="CommentText"/>
    <w:uiPriority w:val="99"/>
    <w:rsid w:val="00B845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57F"/>
    <w:rPr>
      <w:b/>
      <w:bCs/>
    </w:rPr>
  </w:style>
  <w:style w:type="character" w:customStyle="1" w:styleId="CommentSubjectChar">
    <w:name w:val="Comment Subject Char"/>
    <w:basedOn w:val="CommentTextChar"/>
    <w:link w:val="CommentSubject"/>
    <w:uiPriority w:val="99"/>
    <w:semiHidden/>
    <w:rsid w:val="00B845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F71C9"/>
    <w:pPr>
      <w:tabs>
        <w:tab w:val="center" w:pos="4680"/>
        <w:tab w:val="right" w:pos="9360"/>
      </w:tabs>
    </w:pPr>
  </w:style>
  <w:style w:type="character" w:customStyle="1" w:styleId="HeaderChar">
    <w:name w:val="Header Char"/>
    <w:basedOn w:val="DefaultParagraphFont"/>
    <w:link w:val="Header"/>
    <w:uiPriority w:val="99"/>
    <w:rsid w:val="00BF71C9"/>
    <w:rPr>
      <w:rFonts w:ascii="Times New Roman" w:eastAsia="Times New Roman" w:hAnsi="Times New Roman" w:cs="Times New Roman"/>
    </w:rPr>
  </w:style>
  <w:style w:type="paragraph" w:styleId="Footer">
    <w:name w:val="footer"/>
    <w:basedOn w:val="Normal"/>
    <w:link w:val="FooterChar"/>
    <w:uiPriority w:val="99"/>
    <w:unhideWhenUsed/>
    <w:rsid w:val="00BF71C9"/>
    <w:pPr>
      <w:tabs>
        <w:tab w:val="center" w:pos="4680"/>
        <w:tab w:val="right" w:pos="9360"/>
      </w:tabs>
    </w:pPr>
  </w:style>
  <w:style w:type="character" w:customStyle="1" w:styleId="FooterChar">
    <w:name w:val="Footer Char"/>
    <w:basedOn w:val="DefaultParagraphFont"/>
    <w:link w:val="Footer"/>
    <w:uiPriority w:val="99"/>
    <w:rsid w:val="00BF71C9"/>
    <w:rPr>
      <w:rFonts w:ascii="Times New Roman" w:eastAsia="Times New Roman" w:hAnsi="Times New Roman" w:cs="Times New Roman"/>
    </w:rPr>
  </w:style>
  <w:style w:type="paragraph" w:customStyle="1" w:styleId="ModifiedBlock1inch">
    <w:name w:val="Modified Block 1inch"/>
    <w:basedOn w:val="Normal"/>
    <w:rsid w:val="00794410"/>
    <w:pPr>
      <w:widowControl/>
      <w:suppressAutoHyphens/>
      <w:autoSpaceDE/>
      <w:autoSpaceDN/>
      <w:spacing w:after="240"/>
      <w:ind w:left="720" w:firstLine="720"/>
      <w:jc w:val="both"/>
    </w:pPr>
    <w:rPr>
      <w:rFonts w:eastAsia="Calibri"/>
      <w:snapToGrid w:val="0"/>
      <w:spacing w:val="-3"/>
      <w:sz w:val="24"/>
      <w:szCs w:val="24"/>
    </w:rPr>
  </w:style>
  <w:style w:type="table" w:styleId="TableGrid">
    <w:name w:val="Table Grid"/>
    <w:basedOn w:val="TableNormal"/>
    <w:rsid w:val="0079441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_Body 1"/>
    <w:basedOn w:val="Normal"/>
    <w:qFormat/>
    <w:rsid w:val="00794410"/>
    <w:pPr>
      <w:widowControl/>
      <w:autoSpaceDE/>
      <w:autoSpaceDN/>
      <w:spacing w:after="240"/>
      <w:ind w:firstLine="720"/>
      <w:jc w:val="both"/>
    </w:pPr>
    <w:rPr>
      <w:rFonts w:eastAsia="Calibri"/>
      <w:sz w:val="24"/>
      <w:szCs w:val="24"/>
    </w:rPr>
  </w:style>
  <w:style w:type="numbering" w:customStyle="1" w:styleId="CurrentList1">
    <w:name w:val="Current List1"/>
    <w:uiPriority w:val="99"/>
    <w:rsid w:val="0079441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3722</Words>
  <Characters>19843</Characters>
  <Application>Microsoft Office Word</Application>
  <DocSecurity>0</DocSecurity>
  <Lines>472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King</dc:creator>
  <cp:lastModifiedBy>Matt Ence</cp:lastModifiedBy>
  <cp:revision>2</cp:revision>
  <dcterms:created xsi:type="dcterms:W3CDTF">2026-07-09T02:27:00Z</dcterms:created>
  <dcterms:modified xsi:type="dcterms:W3CDTF">2026-07-09T02:27:00Z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Creator">
    <vt:lpwstr>Adobe Acrobat Pro (32-bit) 23.1.20064</vt:lpwstr>
  </property>
  <property fmtid="{D5CDD505-2E9C-101B-9397-08002B2CF9AE}" pid="4" name="LastSaved">
    <vt:filetime>2026-06-10T00:00:00Z</vt:filetime>
  </property>
  <property fmtid="{D5CDD505-2E9C-101B-9397-08002B2CF9AE}" pid="5" name="Producer">
    <vt:lpwstr>macOS Version 26.3.1 (Build 25D2128) Quartz PDFContext</vt:lpwstr>
  </property>
</Properties>
</file>