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353D" w14:textId="058106A7" w:rsidR="002132C3" w:rsidRDefault="002132C3" w:rsidP="002132C3">
      <w:pPr>
        <w:pStyle w:val="Title"/>
        <w:ind w:left="2880" w:firstLine="720"/>
        <w:rPr>
          <w:sz w:val="36"/>
          <w:szCs w:val="36"/>
        </w:rPr>
      </w:pPr>
      <w:r>
        <w:rPr>
          <w:sz w:val="36"/>
          <w:szCs w:val="36"/>
        </w:rPr>
        <w:t>Emery Town Council</w:t>
      </w:r>
    </w:p>
    <w:p w14:paraId="34BB2485" w14:textId="77777777" w:rsidR="009E408D" w:rsidRDefault="00000000">
      <w:pPr>
        <w:pStyle w:val="Heading1"/>
        <w:spacing w:after="100"/>
        <w:jc w:val="center"/>
      </w:pPr>
      <w:r>
        <w:t>Meeting Minutes</w:t>
      </w:r>
    </w:p>
    <w:p w14:paraId="0A74E1EE" w14:textId="1EE247D5" w:rsidR="009E408D" w:rsidRDefault="00000000">
      <w:pPr>
        <w:spacing w:after="50"/>
        <w:jc w:val="center"/>
      </w:pPr>
      <w:r>
        <w:rPr>
          <w:rFonts w:ascii="Arial" w:eastAsia="Arial" w:hAnsi="Arial" w:cs="Arial"/>
          <w:b/>
          <w:bCs/>
          <w:sz w:val="22"/>
          <w:szCs w:val="22"/>
        </w:rPr>
        <w:t>June 1</w:t>
      </w:r>
      <w:r w:rsidR="002132C3">
        <w:rPr>
          <w:rFonts w:ascii="Arial" w:eastAsia="Arial" w:hAnsi="Arial" w:cs="Arial"/>
          <w:b/>
          <w:bCs/>
          <w:sz w:val="22"/>
          <w:szCs w:val="22"/>
        </w:rPr>
        <w:t>0</w:t>
      </w:r>
      <w:r>
        <w:rPr>
          <w:rFonts w:ascii="Arial" w:eastAsia="Arial" w:hAnsi="Arial" w:cs="Arial"/>
          <w:b/>
          <w:bCs/>
          <w:sz w:val="22"/>
          <w:szCs w:val="22"/>
        </w:rPr>
        <w:t>, 2026, 7:00 PM</w:t>
      </w:r>
    </w:p>
    <w:p w14:paraId="05B0EAC5" w14:textId="77777777" w:rsidR="009E408D" w:rsidRPr="006202D3" w:rsidRDefault="00000000">
      <w:pPr>
        <w:pStyle w:val="Heading2"/>
        <w:rPr>
          <w:color w:val="auto"/>
        </w:rPr>
      </w:pPr>
      <w:r w:rsidRPr="006202D3">
        <w:rPr>
          <w:color w:val="auto"/>
        </w:rPr>
        <w:t>1. Call to Order</w:t>
      </w:r>
    </w:p>
    <w:p w14:paraId="6F2B45D4" w14:textId="77777777" w:rsidR="009E408D" w:rsidRPr="006202D3" w:rsidRDefault="00000000">
      <w:pPr>
        <w:pStyle w:val="Heading2"/>
        <w:rPr>
          <w:color w:val="auto"/>
        </w:rPr>
      </w:pPr>
      <w:r w:rsidRPr="006202D3">
        <w:rPr>
          <w:color w:val="auto"/>
        </w:rPr>
        <w:t>2. Pledge of Allegiance</w:t>
      </w:r>
    </w:p>
    <w:p w14:paraId="6A22D40B" w14:textId="08F99A31" w:rsidR="009E408D" w:rsidRPr="006202D3" w:rsidRDefault="00000000">
      <w:pPr>
        <w:pStyle w:val="Heading2"/>
        <w:rPr>
          <w:color w:val="auto"/>
        </w:rPr>
      </w:pPr>
      <w:r w:rsidRPr="006202D3">
        <w:rPr>
          <w:color w:val="auto"/>
        </w:rPr>
        <w:t>3. Minutes for May 13th, 2026</w:t>
      </w:r>
      <w:r w:rsidR="006202D3" w:rsidRPr="006202D3">
        <w:rPr>
          <w:color w:val="auto"/>
        </w:rPr>
        <w:t>: Kim</w:t>
      </w:r>
      <w:r w:rsidR="002F36C1" w:rsidRPr="006202D3">
        <w:rPr>
          <w:color w:val="auto"/>
          <w:sz w:val="24"/>
          <w:szCs w:val="24"/>
        </w:rPr>
        <w:t>,</w:t>
      </w:r>
      <w:r w:rsidR="006202D3" w:rsidRPr="006202D3">
        <w:rPr>
          <w:color w:val="auto"/>
          <w:sz w:val="24"/>
          <w:szCs w:val="24"/>
        </w:rPr>
        <w:t xml:space="preserve"> made a motion to approve,</w:t>
      </w:r>
      <w:r w:rsidR="002F36C1" w:rsidRPr="006202D3">
        <w:rPr>
          <w:color w:val="auto"/>
          <w:sz w:val="24"/>
          <w:szCs w:val="24"/>
        </w:rPr>
        <w:t xml:space="preserve"> Mistie</w:t>
      </w:r>
      <w:r w:rsidR="006202D3" w:rsidRPr="006202D3">
        <w:rPr>
          <w:color w:val="auto"/>
          <w:sz w:val="24"/>
          <w:szCs w:val="24"/>
        </w:rPr>
        <w:t xml:space="preserve"> seconded</w:t>
      </w:r>
      <w:r w:rsidR="006202D3" w:rsidRPr="006202D3">
        <w:rPr>
          <w:color w:val="auto"/>
        </w:rPr>
        <w:t xml:space="preserve"> it</w:t>
      </w:r>
      <w:r w:rsidR="002F36C1" w:rsidRPr="006202D3">
        <w:rPr>
          <w:color w:val="auto"/>
        </w:rPr>
        <w:t xml:space="preserve"> </w:t>
      </w:r>
    </w:p>
    <w:p w14:paraId="552D97EA" w14:textId="746DE612" w:rsidR="009E408D" w:rsidRPr="006202D3" w:rsidRDefault="00000000">
      <w:pPr>
        <w:pStyle w:val="Heading2"/>
        <w:rPr>
          <w:color w:val="auto"/>
        </w:rPr>
      </w:pPr>
      <w:r w:rsidRPr="006202D3">
        <w:rPr>
          <w:color w:val="auto"/>
        </w:rPr>
        <w:t xml:space="preserve">4. Invoice </w:t>
      </w:r>
      <w:proofErr w:type="gramStart"/>
      <w:r w:rsidR="006202D3" w:rsidRPr="006202D3">
        <w:rPr>
          <w:color w:val="auto"/>
        </w:rPr>
        <w:t>Report :</w:t>
      </w:r>
      <w:proofErr w:type="gramEnd"/>
      <w:r w:rsidR="006202D3" w:rsidRPr="006202D3">
        <w:rPr>
          <w:color w:val="auto"/>
        </w:rPr>
        <w:t xml:space="preserve">  </w:t>
      </w:r>
      <w:r w:rsidR="006202D3" w:rsidRPr="006202D3">
        <w:rPr>
          <w:color w:val="auto"/>
          <w:sz w:val="24"/>
          <w:szCs w:val="24"/>
        </w:rPr>
        <w:t>Kim, made a motion to approve, Mistie seconded</w:t>
      </w:r>
      <w:r w:rsidR="006202D3" w:rsidRPr="006202D3">
        <w:rPr>
          <w:color w:val="auto"/>
        </w:rPr>
        <w:t xml:space="preserve"> </w:t>
      </w:r>
    </w:p>
    <w:p w14:paraId="5129D7C1" w14:textId="77777777" w:rsidR="009E408D" w:rsidRPr="006202D3" w:rsidRDefault="00000000">
      <w:pPr>
        <w:pStyle w:val="Heading2"/>
        <w:rPr>
          <w:color w:val="auto"/>
        </w:rPr>
      </w:pPr>
      <w:r w:rsidRPr="006202D3">
        <w:rPr>
          <w:color w:val="auto"/>
        </w:rPr>
        <w:t>5. Mayor Jack Funk</w:t>
      </w:r>
    </w:p>
    <w:p w14:paraId="4D46E898" w14:textId="77777777" w:rsidR="009E408D" w:rsidRDefault="00000000">
      <w:pPr>
        <w:pStyle w:val="Heading3"/>
      </w:pPr>
      <w:r>
        <w:t xml:space="preserve">5.1. Council Seat Vacancy </w:t>
      </w:r>
    </w:p>
    <w:p w14:paraId="3455F51F" w14:textId="2A388E3A" w:rsidR="009E408D" w:rsidRDefault="00000000">
      <w:pPr>
        <w:spacing w:after="150"/>
      </w:pPr>
      <w:r>
        <w:t>Sl</w:t>
      </w:r>
      <w:r w:rsidR="002132C3">
        <w:t>ate</w:t>
      </w:r>
      <w:r>
        <w:t xml:space="preserve"> Stewart was the sole applicant for the vacant council seat. The council expressed no objection to his appointment, which will be formalized at the next meeting pending his availability.</w:t>
      </w:r>
    </w:p>
    <w:p w14:paraId="60A9814C" w14:textId="77777777" w:rsidR="009E408D" w:rsidRDefault="00000000">
      <w:pPr>
        <w:pStyle w:val="Heading3"/>
      </w:pPr>
      <w:r>
        <w:t xml:space="preserve">5.2. Water Task Force </w:t>
      </w:r>
    </w:p>
    <w:p w14:paraId="61D2350C" w14:textId="597C0960" w:rsidR="009E408D" w:rsidRDefault="00000000">
      <w:pPr>
        <w:spacing w:after="150"/>
      </w:pPr>
      <w:r>
        <w:t xml:space="preserve">Mayor Funk reported that a water task force committee </w:t>
      </w:r>
      <w:proofErr w:type="gramStart"/>
      <w:r w:rsidR="002F36C1">
        <w:t>is</w:t>
      </w:r>
      <w:proofErr w:type="gramEnd"/>
      <w:r>
        <w:t xml:space="preserve"> formed. A working meeting with state and agency </w:t>
      </w:r>
      <w:r w:rsidR="002F36C1">
        <w:t>officials including</w:t>
      </w:r>
      <w:r>
        <w:t xml:space="preserve"> representatives from the governor's office, environmental agencies, water agencies, and conservation districts</w:t>
      </w:r>
      <w:r w:rsidR="002F36C1">
        <w:t>. It is</w:t>
      </w:r>
      <w:r>
        <w:t xml:space="preserve"> scheduled for the following week at the senior citizen center. The purpose of the meeting is to assess available options including well development, spring development from mountain sources, improvements to high-country dams, and the long-term Morris Bench reservoir project, which already has core samples and planning work completed. Grant opportunities for well development were discuss</w:t>
      </w:r>
      <w:r w:rsidR="002F36C1">
        <w:t>ed</w:t>
      </w:r>
      <w:r>
        <w:t>. A public meeting will follow once actionable information is gathered. Task force volunteers include Trevor Allen, Sla</w:t>
      </w:r>
      <w:r w:rsidR="002F36C1">
        <w:t>t</w:t>
      </w:r>
      <w:r>
        <w:t>e Stewart, and others. A dedicated website will be established to keep the public informed.</w:t>
      </w:r>
    </w:p>
    <w:p w14:paraId="5849F18A" w14:textId="77777777" w:rsidR="009E408D" w:rsidRDefault="00000000">
      <w:pPr>
        <w:pStyle w:val="Heading3"/>
      </w:pPr>
      <w:r>
        <w:t xml:space="preserve">5.3. CVSSD </w:t>
      </w:r>
    </w:p>
    <w:p w14:paraId="550A1F53" w14:textId="131EFD2C" w:rsidR="009E408D" w:rsidRDefault="00000000">
      <w:pPr>
        <w:spacing w:after="150"/>
      </w:pPr>
      <w:r>
        <w:t xml:space="preserve">Mayor Funk reported that road paving </w:t>
      </w:r>
      <w:r w:rsidR="0002639C" w:rsidRPr="0002639C">
        <w:t>is complete</w:t>
      </w:r>
      <w:r>
        <w:t xml:space="preserve"> and </w:t>
      </w:r>
      <w:r w:rsidR="0002639C" w:rsidRPr="0002639C">
        <w:t xml:space="preserve">the </w:t>
      </w:r>
      <w:r>
        <w:t xml:space="preserve">remaining projects are on </w:t>
      </w:r>
      <w:r w:rsidR="0002639C" w:rsidRPr="0002639C">
        <w:t>track</w:t>
      </w:r>
      <w:r>
        <w:t xml:space="preserve"> to </w:t>
      </w:r>
      <w:r w:rsidR="0002639C" w:rsidRPr="0002639C">
        <w:t>finish</w:t>
      </w:r>
      <w:r>
        <w:t xml:space="preserve"> before winter. The Castle Valley Special Service District also discussed </w:t>
      </w:r>
      <w:r w:rsidR="0002639C" w:rsidRPr="0002639C">
        <w:t>Emery’s</w:t>
      </w:r>
      <w:r>
        <w:t xml:space="preserve"> water situation and </w:t>
      </w:r>
      <w:r w:rsidR="0002639C" w:rsidRPr="0002639C">
        <w:t>support options.</w:t>
      </w:r>
      <w:r>
        <w:t xml:space="preserve"> Budget approval for the next fiscal year </w:t>
      </w:r>
      <w:r w:rsidR="0002639C" w:rsidRPr="0002639C">
        <w:t>remains</w:t>
      </w:r>
      <w:r>
        <w:t xml:space="preserve"> pending.</w:t>
      </w:r>
    </w:p>
    <w:p w14:paraId="278DCFD5" w14:textId="77777777" w:rsidR="009E408D" w:rsidRDefault="00000000">
      <w:pPr>
        <w:pStyle w:val="Heading2"/>
      </w:pPr>
      <w:r>
        <w:t>6. Councilperson Kim Hansen</w:t>
      </w:r>
    </w:p>
    <w:p w14:paraId="066AD395" w14:textId="77777777" w:rsidR="009E408D" w:rsidRDefault="00000000">
      <w:pPr>
        <w:pStyle w:val="Heading3"/>
      </w:pPr>
      <w:r>
        <w:t xml:space="preserve">6.1. Town Celebrations </w:t>
      </w:r>
    </w:p>
    <w:p w14:paraId="4B43AD41" w14:textId="318981A0" w:rsidR="009E408D" w:rsidRDefault="00000000">
      <w:pPr>
        <w:spacing w:after="150"/>
      </w:pPr>
      <w:r>
        <w:t xml:space="preserve">Pioneer Day celebration planning is progressing. Volunteers are still </w:t>
      </w:r>
      <w:r w:rsidR="0002639C">
        <w:t>needed.</w:t>
      </w:r>
    </w:p>
    <w:p w14:paraId="7E5A844E" w14:textId="77777777" w:rsidR="009E408D" w:rsidRDefault="00000000">
      <w:pPr>
        <w:pStyle w:val="Heading3"/>
      </w:pPr>
      <w:r>
        <w:t xml:space="preserve">6.2. Bingo/Craft Night </w:t>
      </w:r>
    </w:p>
    <w:p w14:paraId="7192A18A" w14:textId="03EC7586" w:rsidR="009E408D" w:rsidRDefault="0002639C">
      <w:pPr>
        <w:spacing w:after="150"/>
      </w:pPr>
      <w:r>
        <w:t>.  Bingo is scheduled for the 24th. Craft night has two remaining spots. The date is to be confirmed.</w:t>
      </w:r>
    </w:p>
    <w:p w14:paraId="214C190E" w14:textId="77777777" w:rsidR="009E408D" w:rsidRDefault="00000000">
      <w:pPr>
        <w:pStyle w:val="Heading3"/>
      </w:pPr>
      <w:r>
        <w:t xml:space="preserve">6.3. Vote on 25-26 Revised Budget </w:t>
      </w:r>
    </w:p>
    <w:p w14:paraId="07E2D9EA" w14:textId="77777777" w:rsidR="009E408D" w:rsidRDefault="00000000">
      <w:pPr>
        <w:spacing w:after="150"/>
      </w:pPr>
      <w:r>
        <w:t>The revised 2025–26 budget was reviewed at a public hearing</w:t>
      </w:r>
      <w:r w:rsidR="008E1153" w:rsidRPr="008E1153">
        <w:t>, and</w:t>
      </w:r>
      <w:r>
        <w:t xml:space="preserve"> no issues </w:t>
      </w:r>
      <w:r w:rsidR="008E1153" w:rsidRPr="008E1153">
        <w:t>were raised</w:t>
      </w:r>
      <w:r>
        <w:t>.</w:t>
      </w:r>
    </w:p>
    <w:p w14:paraId="1EB103F3" w14:textId="77777777" w:rsidR="009E408D" w:rsidRPr="002132C3" w:rsidRDefault="00000000">
      <w:pPr>
        <w:pStyle w:val="Aside"/>
        <w:spacing w:before="120"/>
        <w:rPr>
          <w:i/>
          <w:iCs/>
        </w:rPr>
      </w:pPr>
      <w:r w:rsidRPr="002132C3">
        <w:rPr>
          <w:i/>
          <w:iCs/>
        </w:rPr>
        <w:t>Motion to approve the revised 2025–26 budget was made by Councilperson Mistie Christiansen and seconded by Mayor Funk. The motion carried unanimously.</w:t>
      </w:r>
    </w:p>
    <w:p w14:paraId="07F13CD9" w14:textId="77777777" w:rsidR="009E408D" w:rsidRDefault="00000000">
      <w:pPr>
        <w:pStyle w:val="Heading3"/>
      </w:pPr>
      <w:r>
        <w:t xml:space="preserve">6.4. Vote on 26-27 Proposed Budget </w:t>
      </w:r>
    </w:p>
    <w:p w14:paraId="4CB813D1" w14:textId="77777777" w:rsidR="009E408D" w:rsidRDefault="00000000">
      <w:pPr>
        <w:spacing w:after="150"/>
      </w:pPr>
      <w:r>
        <w:t>The proposed 2026–27 budget, designated as Resolution 0.26-3, was previously reviewed at a public hearing.</w:t>
      </w:r>
    </w:p>
    <w:p w14:paraId="4CDD219A" w14:textId="77777777" w:rsidR="009E408D" w:rsidRPr="002132C3" w:rsidRDefault="00000000">
      <w:pPr>
        <w:pStyle w:val="Aside"/>
        <w:spacing w:before="120"/>
        <w:rPr>
          <w:i/>
          <w:iCs/>
        </w:rPr>
      </w:pPr>
      <w:r w:rsidRPr="002132C3">
        <w:rPr>
          <w:i/>
          <w:iCs/>
        </w:rPr>
        <w:t>Motion to approve the proposed 2026–27 budget was made by Councilperson Mistie Christiansen and seconded by Councilperson Kim Hansen. The motion carried unanimously.</w:t>
      </w:r>
    </w:p>
    <w:p w14:paraId="5A5EE144" w14:textId="77777777" w:rsidR="009E408D" w:rsidRDefault="00000000">
      <w:pPr>
        <w:pStyle w:val="Heading2"/>
      </w:pPr>
      <w:r>
        <w:lastRenderedPageBreak/>
        <w:t>7. Councilperson Melissa Durfey</w:t>
      </w:r>
    </w:p>
    <w:p w14:paraId="04F4E31F" w14:textId="77777777" w:rsidR="009E408D" w:rsidRDefault="00000000">
      <w:pPr>
        <w:pStyle w:val="Heading3"/>
      </w:pPr>
      <w:r>
        <w:t xml:space="preserve">7.1. Pioneer Church Update </w:t>
      </w:r>
    </w:p>
    <w:p w14:paraId="41B9C194" w14:textId="4F82E624" w:rsidR="009E408D" w:rsidRDefault="00000000">
      <w:pPr>
        <w:spacing w:after="150"/>
      </w:pPr>
      <w:r>
        <w:t>State Representative Logan Monson visited and toured the Pioneer Historical Church. He has a contact at the C</w:t>
      </w:r>
      <w:r w:rsidR="008E1153">
        <w:t>I</w:t>
      </w:r>
      <w:r>
        <w:t>B who may assist with window replacement. Exterior siding installation is complete; painting crews are next. Representative Monson</w:t>
      </w:r>
      <w:r w:rsidR="006202D3">
        <w:t xml:space="preserve"> was</w:t>
      </w:r>
      <w:r>
        <w:t xml:space="preserve"> also</w:t>
      </w:r>
      <w:r w:rsidR="006202D3">
        <w:t xml:space="preserve"> informed of the</w:t>
      </w:r>
      <w:r>
        <w:t xml:space="preserve"> town's water crisis. A C</w:t>
      </w:r>
      <w:r w:rsidR="008E1153">
        <w:t xml:space="preserve">IB </w:t>
      </w:r>
      <w:r>
        <w:t xml:space="preserve">grant application has been submitted </w:t>
      </w:r>
      <w:proofErr w:type="gramStart"/>
      <w:r>
        <w:t>for</w:t>
      </w:r>
      <w:proofErr w:type="gramEnd"/>
      <w:r>
        <w:t xml:space="preserve"> the Pioneer Church, and a public hearing is required. It was agreed to schedule the hearing </w:t>
      </w:r>
      <w:r w:rsidR="002F36C1">
        <w:t>for</w:t>
      </w:r>
      <w:r>
        <w:t xml:space="preserve"> 6:45 PM </w:t>
      </w:r>
      <w:r w:rsidR="006202D3">
        <w:t>on July 8</w:t>
      </w:r>
      <w:r w:rsidR="006202D3" w:rsidRPr="006202D3">
        <w:rPr>
          <w:vertAlign w:val="superscript"/>
        </w:rPr>
        <w:t>th</w:t>
      </w:r>
      <w:r w:rsidR="006202D3">
        <w:t xml:space="preserve"> </w:t>
      </w:r>
      <w:r>
        <w:t>prior to the next council meeting.</w:t>
      </w:r>
    </w:p>
    <w:p w14:paraId="0E440FC7" w14:textId="77777777" w:rsidR="009E408D" w:rsidRDefault="00000000">
      <w:pPr>
        <w:pStyle w:val="Heading3"/>
      </w:pPr>
      <w:r>
        <w:t xml:space="preserve">7.2. Emery Emergency Plan – CERT </w:t>
      </w:r>
    </w:p>
    <w:p w14:paraId="641E03EE" w14:textId="77777777" w:rsidR="009E408D" w:rsidRDefault="00000000">
      <w:pPr>
        <w:spacing w:after="150"/>
      </w:pPr>
      <w:r>
        <w:t>Councilperson Durfey presented a community resource page identifying residents and equipment — such as tractors, ladders, and chainsaws — available in an emergency. The CERT program's near-term focus is on practical community preparedness: 72-hour emergency readiness, neighbor check-ins, CPR capability, food and water storage education. The broader framework is intended to prepare the town for smaller-scale emergencies, such as the current water crisis, not only large-scale disasters.</w:t>
      </w:r>
    </w:p>
    <w:p w14:paraId="6E89BBF7" w14:textId="77777777" w:rsidR="009E408D" w:rsidRDefault="00000000">
      <w:pPr>
        <w:pStyle w:val="Heading2"/>
      </w:pPr>
      <w:r>
        <w:t>8. Councilperson Mistie Christiansen</w:t>
      </w:r>
    </w:p>
    <w:p w14:paraId="34FCF242" w14:textId="77777777" w:rsidR="009E408D" w:rsidRDefault="00000000">
      <w:pPr>
        <w:pStyle w:val="Heading3"/>
      </w:pPr>
      <w:r>
        <w:t xml:space="preserve">8.1. Planning and Zoning: General Plan </w:t>
      </w:r>
    </w:p>
    <w:p w14:paraId="66E6ADCF" w14:textId="7699F8A9" w:rsidR="009E408D" w:rsidRDefault="00000000">
      <w:pPr>
        <w:spacing w:after="150"/>
      </w:pPr>
      <w:r>
        <w:t>The Planning and Zoning commission began working through Chapters 3 and 4 of the development code. The general plan public hearing will be deferred until further water situation clarity is available. Consultation with Todd is ongoing to ensure code compliance. Two items were requested for publication in the local Echo newspaper: a summary of traffic flow and street right-of-way designations in town, and a notice regarding signage. The commission discussed replacing non-compliant stop signs with yield signs, which would still establish legal fault in traffic incidents. Existing signs were reported to be on hand but never installed; the council discussed moving forward with posting them.</w:t>
      </w:r>
    </w:p>
    <w:p w14:paraId="3AA6C441" w14:textId="77777777" w:rsidR="009E408D" w:rsidRDefault="00000000">
      <w:pPr>
        <w:pStyle w:val="Heading3"/>
      </w:pPr>
      <w:r>
        <w:t xml:space="preserve">8.2. EEMSSD </w:t>
      </w:r>
    </w:p>
    <w:p w14:paraId="2AC3B43A" w14:textId="77777777" w:rsidR="009E408D" w:rsidRDefault="00000000">
      <w:pPr>
        <w:spacing w:after="150"/>
      </w:pPr>
      <w:r>
        <w:t>No separate discussion was recorded for this item.</w:t>
      </w:r>
    </w:p>
    <w:p w14:paraId="30E5DAE8" w14:textId="77777777" w:rsidR="009E408D" w:rsidRDefault="00000000">
      <w:pPr>
        <w:pStyle w:val="Heading2"/>
      </w:pPr>
      <w:r>
        <w:t>9. Councilperson</w:t>
      </w:r>
    </w:p>
    <w:p w14:paraId="7D0BB4D8" w14:textId="77777777" w:rsidR="009E408D" w:rsidRDefault="00000000">
      <w:pPr>
        <w:pStyle w:val="Heading3"/>
      </w:pPr>
      <w:r>
        <w:t xml:space="preserve">9.1. Animal Control </w:t>
      </w:r>
    </w:p>
    <w:p w14:paraId="4525B602" w14:textId="77777777" w:rsidR="009E408D" w:rsidRDefault="00000000">
      <w:pPr>
        <w:spacing w:after="150"/>
      </w:pPr>
      <w:r>
        <w:t>Mayor Funk noted that Rick and Jake are assisting with daytime animal control duties, with Mayor Funk covering evenings and weekends as needed.</w:t>
      </w:r>
    </w:p>
    <w:p w14:paraId="52C44829" w14:textId="77777777" w:rsidR="009E408D" w:rsidRDefault="00000000">
      <w:pPr>
        <w:pStyle w:val="Heading2"/>
      </w:pPr>
      <w:r>
        <w:t xml:space="preserve">10. Fire Department – Chief's Report </w:t>
      </w:r>
    </w:p>
    <w:p w14:paraId="4F113A24" w14:textId="77777777" w:rsidR="009E408D" w:rsidRDefault="00000000">
      <w:pPr>
        <w:spacing w:after="150"/>
      </w:pPr>
      <w:r>
        <w:t>No report was presented.</w:t>
      </w:r>
    </w:p>
    <w:p w14:paraId="62F04A79" w14:textId="50881154" w:rsidR="009E408D" w:rsidRDefault="00000000">
      <w:pPr>
        <w:pStyle w:val="Heading2"/>
      </w:pPr>
      <w:r>
        <w:t xml:space="preserve">11. </w:t>
      </w:r>
      <w:r w:rsidR="008E5C53">
        <w:t>Addition comments</w:t>
      </w:r>
    </w:p>
    <w:p w14:paraId="59E7D4C1" w14:textId="77777777" w:rsidR="006202D3" w:rsidRDefault="006202D3">
      <w:pPr>
        <w:spacing w:after="150"/>
      </w:pPr>
      <w:r>
        <w:t>Mayor Funk Nominated Ken Christiansen as the Citizen of the month for his water donation for the cemetery. The Town maintenance team was also</w:t>
      </w:r>
      <w:r w:rsidR="00000000">
        <w:t xml:space="preserve"> recognized for their work maintaining the cemetery with zero water-related complaints this year.</w:t>
      </w:r>
    </w:p>
    <w:p w14:paraId="3765E42A" w14:textId="1A76C81E" w:rsidR="009E408D" w:rsidRDefault="00000000">
      <w:pPr>
        <w:spacing w:after="150"/>
      </w:pPr>
      <w:r>
        <w:t xml:space="preserve"> It was also reported that town wells, previously at 80 feet, are now drawing from depths of 250 and 350 feet respectively. The wells are operational, water testing is underway, and results are expected before the upcoming agency meeting. Depending on test results, water may be fed directly into the existing system or may require a settling pond or holding tanks.</w:t>
      </w:r>
    </w:p>
    <w:p w14:paraId="5AEF01CA" w14:textId="77777777" w:rsidR="009E408D" w:rsidRDefault="00000000">
      <w:pPr>
        <w:pStyle w:val="Heading2"/>
      </w:pPr>
      <w:r>
        <w:t xml:space="preserve">12. Open Agenda </w:t>
      </w:r>
    </w:p>
    <w:p w14:paraId="1E2476C1" w14:textId="77777777" w:rsidR="009E408D" w:rsidRDefault="00000000">
      <w:pPr>
        <w:spacing w:after="150"/>
      </w:pPr>
      <w:r>
        <w:t>A resident inquired about the process for subdividing a 1.5-acre lot. Councilperson Christiansen clarified the distinction between a formal subdivision — which requires frontage road access and utility infrastructure — and a simple lot split recorded at the county recorder's office. The resident was advised that splitting the lot would result in property taxes being assessed on two separate parcels.</w:t>
      </w:r>
    </w:p>
    <w:p w14:paraId="77EC91D1" w14:textId="77777777" w:rsidR="009E408D" w:rsidRDefault="00000000">
      <w:pPr>
        <w:pStyle w:val="Heading2"/>
      </w:pPr>
      <w:r>
        <w:t>13. Adjournment</w:t>
      </w:r>
    </w:p>
    <w:sectPr w:rsidR="009E408D" w:rsidSect="002132C3">
      <w:pgSz w:w="11906" w:h="16838"/>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2D3FAE"/>
    <w:multiLevelType w:val="multilevel"/>
    <w:tmpl w:val="3B98A0A0"/>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C953AC8"/>
    <w:multiLevelType w:val="hybridMultilevel"/>
    <w:tmpl w:val="2C16B76A"/>
    <w:lvl w:ilvl="0" w:tplc="117AC0CE">
      <w:start w:val="1"/>
      <w:numFmt w:val="bullet"/>
      <w:lvlText w:val="●"/>
      <w:lvlJc w:val="left"/>
      <w:pPr>
        <w:ind w:left="720" w:hanging="360"/>
      </w:pPr>
    </w:lvl>
    <w:lvl w:ilvl="1" w:tplc="17C684C4">
      <w:start w:val="1"/>
      <w:numFmt w:val="bullet"/>
      <w:lvlText w:val="○"/>
      <w:lvlJc w:val="left"/>
      <w:pPr>
        <w:ind w:left="1440" w:hanging="360"/>
      </w:pPr>
    </w:lvl>
    <w:lvl w:ilvl="2" w:tplc="DE643728">
      <w:start w:val="1"/>
      <w:numFmt w:val="bullet"/>
      <w:lvlText w:val="■"/>
      <w:lvlJc w:val="left"/>
      <w:pPr>
        <w:ind w:left="2160" w:hanging="360"/>
      </w:pPr>
    </w:lvl>
    <w:lvl w:ilvl="3" w:tplc="4F9EC29E">
      <w:start w:val="1"/>
      <w:numFmt w:val="bullet"/>
      <w:lvlText w:val="●"/>
      <w:lvlJc w:val="left"/>
      <w:pPr>
        <w:ind w:left="2880" w:hanging="360"/>
      </w:pPr>
    </w:lvl>
    <w:lvl w:ilvl="4" w:tplc="A232011A">
      <w:start w:val="1"/>
      <w:numFmt w:val="bullet"/>
      <w:lvlText w:val="○"/>
      <w:lvlJc w:val="left"/>
      <w:pPr>
        <w:ind w:left="3600" w:hanging="360"/>
      </w:pPr>
    </w:lvl>
    <w:lvl w:ilvl="5" w:tplc="A6C8CCBC">
      <w:start w:val="1"/>
      <w:numFmt w:val="bullet"/>
      <w:lvlText w:val="■"/>
      <w:lvlJc w:val="left"/>
      <w:pPr>
        <w:ind w:left="4320" w:hanging="360"/>
      </w:pPr>
    </w:lvl>
    <w:lvl w:ilvl="6" w:tplc="E7C07880">
      <w:start w:val="1"/>
      <w:numFmt w:val="bullet"/>
      <w:lvlText w:val="●"/>
      <w:lvlJc w:val="left"/>
      <w:pPr>
        <w:ind w:left="5040" w:hanging="360"/>
      </w:pPr>
    </w:lvl>
    <w:lvl w:ilvl="7" w:tplc="42C29374">
      <w:start w:val="1"/>
      <w:numFmt w:val="bullet"/>
      <w:lvlText w:val="●"/>
      <w:lvlJc w:val="left"/>
      <w:pPr>
        <w:ind w:left="5760" w:hanging="360"/>
      </w:pPr>
    </w:lvl>
    <w:lvl w:ilvl="8" w:tplc="2DB283D2">
      <w:start w:val="1"/>
      <w:numFmt w:val="bullet"/>
      <w:lvlText w:val="●"/>
      <w:lvlJc w:val="left"/>
      <w:pPr>
        <w:ind w:left="6480" w:hanging="360"/>
      </w:pPr>
    </w:lvl>
  </w:abstractNum>
  <w:num w:numId="1" w16cid:durableId="26077066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08D"/>
    <w:rsid w:val="0002639C"/>
    <w:rsid w:val="002132C3"/>
    <w:rsid w:val="002F36C1"/>
    <w:rsid w:val="00470DFD"/>
    <w:rsid w:val="006202D3"/>
    <w:rsid w:val="008E1153"/>
    <w:rsid w:val="008E5C53"/>
    <w:rsid w:val="009E408D"/>
    <w:rsid w:val="00A45C33"/>
    <w:rsid w:val="00D1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1BD9A"/>
  <w15:docId w15:val="{5E64B8F6-75C4-420F-A918-12F88BEB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2C3"/>
  </w:style>
  <w:style w:type="paragraph" w:styleId="Heading1">
    <w:name w:val="heading 1"/>
    <w:basedOn w:val="Normal"/>
    <w:next w:val="Normal"/>
    <w:link w:val="Heading1Char"/>
    <w:uiPriority w:val="9"/>
    <w:qFormat/>
    <w:rsid w:val="002132C3"/>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semiHidden/>
    <w:unhideWhenUsed/>
    <w:qFormat/>
    <w:rsid w:val="002132C3"/>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semiHidden/>
    <w:unhideWhenUsed/>
    <w:qFormat/>
    <w:rsid w:val="002132C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2132C3"/>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2132C3"/>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2132C3"/>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2132C3"/>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2132C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2132C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32C3"/>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paragraph" w:customStyle="1" w:styleId="Strong1">
    <w:name w:val="Strong1"/>
    <w:basedOn w:val="Normal"/>
    <w:next w:val="Normal"/>
    <w:rPr>
      <w:b/>
      <w:bCs/>
    </w:rPr>
  </w:style>
  <w:style w:type="paragraph" w:styleId="ListParagraph">
    <w:name w:val="List Paragraph"/>
    <w:basedOn w:val="Normal"/>
    <w:uiPriority w:val="34"/>
    <w:qFormat/>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side">
    <w:name w:val="Aside"/>
    <w:basedOn w:val="Normal"/>
    <w:next w:val="Normal"/>
    <w:pPr>
      <w:spacing w:line="276" w:lineRule="auto"/>
      <w:ind w:left="500"/>
    </w:pPr>
    <w:rPr>
      <w:color w:val="333333"/>
    </w:rPr>
  </w:style>
  <w:style w:type="character" w:customStyle="1" w:styleId="Heading1Char">
    <w:name w:val="Heading 1 Char"/>
    <w:basedOn w:val="DefaultParagraphFont"/>
    <w:link w:val="Heading1"/>
    <w:uiPriority w:val="9"/>
    <w:rsid w:val="002132C3"/>
    <w:rPr>
      <w:rFonts w:asciiTheme="majorHAnsi" w:eastAsiaTheme="majorEastAsia" w:hAnsiTheme="majorHAnsi" w:cstheme="majorBidi"/>
      <w:color w:val="0F4761" w:themeColor="accent1" w:themeShade="BF"/>
      <w:sz w:val="36"/>
      <w:szCs w:val="36"/>
    </w:rPr>
  </w:style>
  <w:style w:type="character" w:customStyle="1" w:styleId="Heading2Char">
    <w:name w:val="Heading 2 Char"/>
    <w:basedOn w:val="DefaultParagraphFont"/>
    <w:link w:val="Heading2"/>
    <w:uiPriority w:val="9"/>
    <w:semiHidden/>
    <w:rsid w:val="002132C3"/>
    <w:rPr>
      <w:rFonts w:asciiTheme="majorHAnsi" w:eastAsiaTheme="majorEastAsia" w:hAnsiTheme="majorHAnsi" w:cstheme="majorBidi"/>
      <w:color w:val="0F4761" w:themeColor="accent1" w:themeShade="BF"/>
      <w:sz w:val="28"/>
      <w:szCs w:val="28"/>
    </w:rPr>
  </w:style>
  <w:style w:type="character" w:customStyle="1" w:styleId="Heading3Char">
    <w:name w:val="Heading 3 Char"/>
    <w:basedOn w:val="DefaultParagraphFont"/>
    <w:link w:val="Heading3"/>
    <w:uiPriority w:val="9"/>
    <w:semiHidden/>
    <w:rsid w:val="002132C3"/>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2132C3"/>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2132C3"/>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2132C3"/>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2132C3"/>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2132C3"/>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2132C3"/>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2132C3"/>
    <w:pPr>
      <w:spacing w:line="240" w:lineRule="auto"/>
    </w:pPr>
    <w:rPr>
      <w:b/>
      <w:bCs/>
      <w:color w:val="404040" w:themeColor="text1" w:themeTint="BF"/>
      <w:sz w:val="20"/>
      <w:szCs w:val="20"/>
    </w:rPr>
  </w:style>
  <w:style w:type="character" w:customStyle="1" w:styleId="TitleChar">
    <w:name w:val="Title Char"/>
    <w:basedOn w:val="DefaultParagraphFont"/>
    <w:link w:val="Title"/>
    <w:uiPriority w:val="10"/>
    <w:rsid w:val="002132C3"/>
    <w:rPr>
      <w:rFonts w:asciiTheme="majorHAnsi" w:eastAsiaTheme="majorEastAsia" w:hAnsiTheme="majorHAnsi" w:cstheme="majorBidi"/>
      <w:color w:val="0F4761" w:themeColor="accent1" w:themeShade="BF"/>
      <w:spacing w:val="-7"/>
      <w:sz w:val="80"/>
      <w:szCs w:val="80"/>
    </w:rPr>
  </w:style>
  <w:style w:type="paragraph" w:styleId="Subtitle">
    <w:name w:val="Subtitle"/>
    <w:basedOn w:val="Normal"/>
    <w:next w:val="Normal"/>
    <w:link w:val="SubtitleChar"/>
    <w:uiPriority w:val="11"/>
    <w:qFormat/>
    <w:rsid w:val="002132C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2132C3"/>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2132C3"/>
    <w:rPr>
      <w:b/>
      <w:bCs/>
    </w:rPr>
  </w:style>
  <w:style w:type="character" w:styleId="Emphasis">
    <w:name w:val="Emphasis"/>
    <w:basedOn w:val="DefaultParagraphFont"/>
    <w:uiPriority w:val="20"/>
    <w:qFormat/>
    <w:rsid w:val="002132C3"/>
    <w:rPr>
      <w:i/>
      <w:iCs/>
    </w:rPr>
  </w:style>
  <w:style w:type="paragraph" w:styleId="NoSpacing">
    <w:name w:val="No Spacing"/>
    <w:uiPriority w:val="1"/>
    <w:qFormat/>
    <w:rsid w:val="002132C3"/>
    <w:pPr>
      <w:spacing w:after="0" w:line="240" w:lineRule="auto"/>
    </w:pPr>
  </w:style>
  <w:style w:type="paragraph" w:styleId="Quote">
    <w:name w:val="Quote"/>
    <w:basedOn w:val="Normal"/>
    <w:next w:val="Normal"/>
    <w:link w:val="QuoteChar"/>
    <w:uiPriority w:val="29"/>
    <w:qFormat/>
    <w:rsid w:val="002132C3"/>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2132C3"/>
    <w:rPr>
      <w:i/>
      <w:iCs/>
    </w:rPr>
  </w:style>
  <w:style w:type="paragraph" w:styleId="IntenseQuote">
    <w:name w:val="Intense Quote"/>
    <w:basedOn w:val="Normal"/>
    <w:next w:val="Normal"/>
    <w:link w:val="IntenseQuoteChar"/>
    <w:uiPriority w:val="30"/>
    <w:qFormat/>
    <w:rsid w:val="002132C3"/>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2132C3"/>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2132C3"/>
    <w:rPr>
      <w:i/>
      <w:iCs/>
      <w:color w:val="595959" w:themeColor="text1" w:themeTint="A6"/>
    </w:rPr>
  </w:style>
  <w:style w:type="character" w:styleId="IntenseEmphasis">
    <w:name w:val="Intense Emphasis"/>
    <w:basedOn w:val="DefaultParagraphFont"/>
    <w:uiPriority w:val="21"/>
    <w:qFormat/>
    <w:rsid w:val="002132C3"/>
    <w:rPr>
      <w:b/>
      <w:bCs/>
      <w:i/>
      <w:iCs/>
    </w:rPr>
  </w:style>
  <w:style w:type="character" w:styleId="SubtleReference">
    <w:name w:val="Subtle Reference"/>
    <w:basedOn w:val="DefaultParagraphFont"/>
    <w:uiPriority w:val="31"/>
    <w:qFormat/>
    <w:rsid w:val="002132C3"/>
    <w:rPr>
      <w:smallCaps/>
      <w:color w:val="404040" w:themeColor="text1" w:themeTint="BF"/>
    </w:rPr>
  </w:style>
  <w:style w:type="character" w:styleId="IntenseReference">
    <w:name w:val="Intense Reference"/>
    <w:basedOn w:val="DefaultParagraphFont"/>
    <w:uiPriority w:val="32"/>
    <w:qFormat/>
    <w:rsid w:val="002132C3"/>
    <w:rPr>
      <w:b/>
      <w:bCs/>
      <w:smallCaps/>
      <w:u w:val="single"/>
    </w:rPr>
  </w:style>
  <w:style w:type="character" w:styleId="BookTitle">
    <w:name w:val="Book Title"/>
    <w:basedOn w:val="DefaultParagraphFont"/>
    <w:uiPriority w:val="33"/>
    <w:qFormat/>
    <w:rsid w:val="002132C3"/>
    <w:rPr>
      <w:b/>
      <w:bCs/>
      <w:smallCaps/>
    </w:rPr>
  </w:style>
  <w:style w:type="paragraph" w:styleId="TOCHeading">
    <w:name w:val="TOC Heading"/>
    <w:basedOn w:val="Heading1"/>
    <w:next w:val="Normal"/>
    <w:uiPriority w:val="39"/>
    <w:semiHidden/>
    <w:unhideWhenUsed/>
    <w:qFormat/>
    <w:rsid w:val="002132C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863</Words>
  <Characters>4833</Characters>
  <Application>Microsoft Office Word</Application>
  <DocSecurity>0</DocSecurity>
  <Lines>83</Lines>
  <Paragraphs>54</Paragraphs>
  <ScaleCrop>false</ScaleCrop>
  <HeadingPairs>
    <vt:vector size="2" baseType="variant">
      <vt:variant>
        <vt:lpstr>Title</vt:lpstr>
      </vt:variant>
      <vt:variant>
        <vt:i4>1</vt:i4>
      </vt:variant>
    </vt:vector>
  </HeadingPairs>
  <TitlesOfParts>
    <vt:vector size="1" baseType="lpstr">
      <vt:lpstr>June 10th town council - Meeting Minutes</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10th town council - Meeting Minutes</dc:title>
  <dc:creator>ClerkMinutes</dc:creator>
  <cp:lastModifiedBy>Kris Ashley</cp:lastModifiedBy>
  <cp:revision>2</cp:revision>
  <dcterms:created xsi:type="dcterms:W3CDTF">2026-07-02T19:30:00Z</dcterms:created>
  <dcterms:modified xsi:type="dcterms:W3CDTF">2026-07-02T19:30:00Z</dcterms:modified>
</cp:coreProperties>
</file>