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D79" w:rsidRPr="00290EC8" w:rsidRDefault="00A636AA" w:rsidP="00A636AA">
      <w:pPr>
        <w:pBdr>
          <w:bottom w:val="dotted" w:sz="24" w:space="1" w:color="auto"/>
        </w:pBdr>
        <w:jc w:val="center"/>
        <w:rPr>
          <w:sz w:val="32"/>
          <w:szCs w:val="32"/>
        </w:rPr>
      </w:pPr>
      <w:r w:rsidRPr="00290EC8">
        <w:rPr>
          <w:sz w:val="32"/>
          <w:szCs w:val="32"/>
        </w:rPr>
        <w:t xml:space="preserve">A NOTICE OF </w:t>
      </w:r>
      <w:r w:rsidR="005B6327" w:rsidRPr="00290EC8">
        <w:rPr>
          <w:sz w:val="32"/>
          <w:szCs w:val="32"/>
        </w:rPr>
        <w:t xml:space="preserve">A </w:t>
      </w:r>
      <w:r w:rsidR="001E47EB" w:rsidRPr="00290EC8">
        <w:rPr>
          <w:sz w:val="32"/>
          <w:szCs w:val="32"/>
        </w:rPr>
        <w:t>BOARD</w:t>
      </w:r>
      <w:r w:rsidR="005B6327" w:rsidRPr="00290EC8">
        <w:rPr>
          <w:sz w:val="32"/>
          <w:szCs w:val="32"/>
        </w:rPr>
        <w:t xml:space="preserve"> </w:t>
      </w:r>
      <w:r w:rsidRPr="00290EC8">
        <w:rPr>
          <w:sz w:val="32"/>
          <w:szCs w:val="32"/>
        </w:rPr>
        <w:t xml:space="preserve">MEETING OF THE CARBON COUNTY RECREATION/TRANSPORTATION SPECIAL SERVICE DISTRICT AND LOCAL BUILDING AUTHORITY </w:t>
      </w:r>
    </w:p>
    <w:p w:rsidR="00A636AA" w:rsidRDefault="00A636AA" w:rsidP="00A636AA">
      <w:pPr>
        <w:pStyle w:val="NoSpacing"/>
      </w:pPr>
      <w:r>
        <w:t>Notice is hereby given that the Carbon County Recreation and Transportation Special Service District, Carbon County, State of Utah, will hold a regular meeting in the first floor conference room of the Carbon County Administration Building, 751 East 100 North, Price Utah, and Commencing</w:t>
      </w:r>
      <w:r w:rsidR="005B6327">
        <w:t xml:space="preserve"> at </w:t>
      </w:r>
      <w:r w:rsidR="00F7755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41848">
        <w:t>4</w:t>
      </w:r>
      <w:r>
        <w:t xml:space="preserve">:00 p.m. on Monday </w:t>
      </w:r>
      <w:r w:rsidR="00193790">
        <w:t xml:space="preserve"> </w:t>
      </w:r>
      <w:r w:rsidR="001E63DD">
        <w:t>July 13</w:t>
      </w:r>
      <w:r w:rsidR="00193790">
        <w:t>, 202</w:t>
      </w:r>
      <w:r w:rsidR="00D93F5C">
        <w:t>6</w:t>
      </w:r>
      <w:r w:rsidR="007B61D5">
        <w:t>.</w:t>
      </w:r>
      <w:r>
        <w:t xml:space="preserve">  Members unable to attend please call 435-636-3226.</w:t>
      </w:r>
    </w:p>
    <w:p w:rsidR="00A636AA" w:rsidRDefault="00A636AA" w:rsidP="00A636AA">
      <w:pPr>
        <w:pStyle w:val="NoSpacing"/>
      </w:pPr>
    </w:p>
    <w:p w:rsidR="00E966A3" w:rsidRPr="00362497" w:rsidRDefault="00E966A3" w:rsidP="00E966A3">
      <w:pPr>
        <w:pStyle w:val="NoSpacing"/>
        <w:jc w:val="center"/>
        <w:rPr>
          <w:sz w:val="40"/>
          <w:szCs w:val="40"/>
        </w:rPr>
      </w:pPr>
      <w:r w:rsidRPr="00362497">
        <w:rPr>
          <w:b/>
          <w:sz w:val="40"/>
          <w:szCs w:val="40"/>
          <w:u w:val="single"/>
        </w:rPr>
        <w:t>AGENDA</w:t>
      </w:r>
    </w:p>
    <w:p w:rsidR="00E966A3" w:rsidRPr="00290EC8" w:rsidRDefault="00E966A3" w:rsidP="00E966A3">
      <w:pPr>
        <w:rPr>
          <w:b/>
          <w:sz w:val="24"/>
          <w:szCs w:val="24"/>
        </w:rPr>
      </w:pPr>
      <w:r w:rsidRPr="00290EC8">
        <w:rPr>
          <w:b/>
          <w:sz w:val="24"/>
          <w:szCs w:val="24"/>
        </w:rPr>
        <w:t>Local Building Authority</w:t>
      </w:r>
    </w:p>
    <w:p w:rsidR="00C16006" w:rsidRPr="00290EC8" w:rsidRDefault="00C16006" w:rsidP="001B06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EC8">
        <w:rPr>
          <w:sz w:val="24"/>
          <w:szCs w:val="24"/>
        </w:rPr>
        <w:t>Roll Call</w:t>
      </w:r>
    </w:p>
    <w:p w:rsidR="001B0607" w:rsidRPr="00290EC8" w:rsidRDefault="001B0607" w:rsidP="001B06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EC8">
        <w:rPr>
          <w:sz w:val="24"/>
          <w:szCs w:val="24"/>
        </w:rPr>
        <w:t>Consideration and possible approval of the Local Building Authority check register</w:t>
      </w:r>
    </w:p>
    <w:p w:rsidR="001B0607" w:rsidRPr="00290EC8" w:rsidRDefault="00A41848" w:rsidP="001B060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EC8">
        <w:rPr>
          <w:sz w:val="24"/>
          <w:szCs w:val="24"/>
        </w:rPr>
        <w:t xml:space="preserve">Consideration and possible approval of </w:t>
      </w:r>
      <w:r w:rsidR="00464F55" w:rsidRPr="00290EC8">
        <w:rPr>
          <w:sz w:val="24"/>
          <w:szCs w:val="24"/>
        </w:rPr>
        <w:t xml:space="preserve">the Local </w:t>
      </w:r>
      <w:r w:rsidRPr="00290EC8">
        <w:rPr>
          <w:sz w:val="24"/>
          <w:szCs w:val="24"/>
        </w:rPr>
        <w:t>Building Authority financial report</w:t>
      </w:r>
    </w:p>
    <w:p w:rsidR="00115E2E" w:rsidRPr="00290EC8" w:rsidRDefault="00115E2E" w:rsidP="00115E2E">
      <w:pPr>
        <w:pStyle w:val="ListParagraph"/>
        <w:numPr>
          <w:ilvl w:val="0"/>
          <w:numId w:val="3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Approval of P.O.’s, payments and bids over $2,000</w:t>
      </w:r>
    </w:p>
    <w:p w:rsidR="00A41848" w:rsidRPr="00290EC8" w:rsidRDefault="00A41848" w:rsidP="00A4184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290EC8">
        <w:rPr>
          <w:sz w:val="24"/>
          <w:szCs w:val="24"/>
        </w:rPr>
        <w:t xml:space="preserve">Adjourn as the Local Building Authority and Convene as the Carbon County Recreation/Transportation Special Service District </w:t>
      </w:r>
    </w:p>
    <w:p w:rsidR="00E966A3" w:rsidRPr="00290EC8" w:rsidRDefault="00E966A3" w:rsidP="00E966A3">
      <w:pPr>
        <w:rPr>
          <w:b/>
          <w:sz w:val="24"/>
          <w:szCs w:val="24"/>
        </w:rPr>
      </w:pPr>
      <w:r w:rsidRPr="00290EC8">
        <w:rPr>
          <w:b/>
          <w:sz w:val="24"/>
          <w:szCs w:val="24"/>
        </w:rPr>
        <w:t>Recreation and Transportation Special Service District</w:t>
      </w:r>
    </w:p>
    <w:p w:rsidR="00E966A3" w:rsidRPr="00290EC8" w:rsidRDefault="00E966A3" w:rsidP="00E966A3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Approval of Special Service District Minutes</w:t>
      </w:r>
    </w:p>
    <w:p w:rsidR="00641DE3" w:rsidRPr="00290EC8" w:rsidRDefault="00641DE3" w:rsidP="00E966A3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Public Hearing to open and amend the 2026 budget</w:t>
      </w:r>
    </w:p>
    <w:p w:rsidR="0039668C" w:rsidRPr="00290EC8" w:rsidRDefault="0039668C" w:rsidP="0039668C">
      <w:pPr>
        <w:pStyle w:val="ListParagraph"/>
        <w:spacing w:line="256" w:lineRule="auto"/>
        <w:ind w:left="1080"/>
        <w:rPr>
          <w:sz w:val="24"/>
          <w:szCs w:val="24"/>
        </w:rPr>
      </w:pPr>
      <w:r w:rsidRPr="00290EC8">
        <w:rPr>
          <w:sz w:val="24"/>
          <w:szCs w:val="24"/>
        </w:rPr>
        <w:t xml:space="preserve">Motion to open public hearing – </w:t>
      </w:r>
    </w:p>
    <w:p w:rsidR="0039668C" w:rsidRPr="00290EC8" w:rsidRDefault="0039668C" w:rsidP="0039668C">
      <w:pPr>
        <w:pStyle w:val="ListParagraph"/>
        <w:spacing w:line="256" w:lineRule="auto"/>
        <w:ind w:left="1080"/>
        <w:rPr>
          <w:sz w:val="24"/>
          <w:szCs w:val="24"/>
        </w:rPr>
      </w:pPr>
      <w:r w:rsidRPr="00290EC8">
        <w:rPr>
          <w:sz w:val="24"/>
          <w:szCs w:val="24"/>
        </w:rPr>
        <w:t>Seconded</w:t>
      </w:r>
    </w:p>
    <w:p w:rsidR="0039668C" w:rsidRPr="00290EC8" w:rsidRDefault="0039668C" w:rsidP="0039668C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Public Hearing</w:t>
      </w:r>
    </w:p>
    <w:p w:rsidR="0039668C" w:rsidRPr="00290EC8" w:rsidRDefault="0039668C" w:rsidP="0039668C">
      <w:pPr>
        <w:pStyle w:val="ListParagraph"/>
        <w:spacing w:line="256" w:lineRule="auto"/>
        <w:ind w:left="1080"/>
        <w:rPr>
          <w:sz w:val="24"/>
          <w:szCs w:val="24"/>
        </w:rPr>
      </w:pPr>
      <w:r w:rsidRPr="00290EC8">
        <w:rPr>
          <w:sz w:val="24"/>
          <w:szCs w:val="24"/>
        </w:rPr>
        <w:t xml:space="preserve">Motion to close public hearing – </w:t>
      </w:r>
    </w:p>
    <w:p w:rsidR="0039668C" w:rsidRPr="00290EC8" w:rsidRDefault="0039668C" w:rsidP="0039668C">
      <w:pPr>
        <w:pStyle w:val="ListParagraph"/>
        <w:spacing w:line="256" w:lineRule="auto"/>
        <w:ind w:left="1080"/>
        <w:rPr>
          <w:sz w:val="24"/>
          <w:szCs w:val="24"/>
        </w:rPr>
      </w:pPr>
      <w:r w:rsidRPr="00290EC8">
        <w:rPr>
          <w:sz w:val="24"/>
          <w:szCs w:val="24"/>
        </w:rPr>
        <w:t>Seconded</w:t>
      </w:r>
    </w:p>
    <w:p w:rsidR="00E966A3" w:rsidRPr="00290EC8" w:rsidRDefault="00D94C2D" w:rsidP="00E966A3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Golf Course Update –</w:t>
      </w:r>
      <w:r w:rsidR="0039668C" w:rsidRPr="00290EC8">
        <w:rPr>
          <w:sz w:val="24"/>
          <w:szCs w:val="24"/>
        </w:rPr>
        <w:t xml:space="preserve"> </w:t>
      </w:r>
      <w:bookmarkStart w:id="0" w:name="_Hlk233109819"/>
      <w:r w:rsidR="001E63DD" w:rsidRPr="00290EC8">
        <w:rPr>
          <w:sz w:val="24"/>
          <w:szCs w:val="24"/>
        </w:rPr>
        <w:t xml:space="preserve">Follow up on Seth’s </w:t>
      </w:r>
      <w:r w:rsidR="001E63DD" w:rsidRPr="00290EC8">
        <w:rPr>
          <w:rFonts w:ascii="Times New Roman" w:eastAsia="Times New Roman" w:hAnsi="Times New Roman" w:cs="Times New Roman"/>
          <w:sz w:val="24"/>
          <w:szCs w:val="24"/>
        </w:rPr>
        <w:t>request of</w:t>
      </w:r>
      <w:r w:rsidR="0039668C" w:rsidRPr="00290EC8">
        <w:rPr>
          <w:rFonts w:ascii="Times New Roman" w:eastAsia="Times New Roman" w:hAnsi="Times New Roman" w:cs="Times New Roman"/>
          <w:sz w:val="24"/>
          <w:szCs w:val="24"/>
        </w:rPr>
        <w:t xml:space="preserve"> the formal paperwork from UDOT and forward</w:t>
      </w:r>
      <w:r w:rsidR="001E63DD" w:rsidRPr="00290EC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39668C" w:rsidRPr="00290EC8">
        <w:rPr>
          <w:rFonts w:ascii="Times New Roman" w:eastAsia="Times New Roman" w:hAnsi="Times New Roman" w:cs="Times New Roman"/>
          <w:sz w:val="24"/>
          <w:szCs w:val="24"/>
        </w:rPr>
        <w:t xml:space="preserve"> it to legal counsel Christian </w:t>
      </w:r>
      <w:proofErr w:type="spellStart"/>
      <w:r w:rsidR="0039668C" w:rsidRPr="00290EC8">
        <w:rPr>
          <w:rFonts w:ascii="Times New Roman" w:eastAsia="Times New Roman" w:hAnsi="Times New Roman" w:cs="Times New Roman"/>
          <w:sz w:val="24"/>
          <w:szCs w:val="24"/>
        </w:rPr>
        <w:t>Bryner</w:t>
      </w:r>
      <w:proofErr w:type="spellEnd"/>
      <w:r w:rsidR="0039668C" w:rsidRPr="00290EC8">
        <w:rPr>
          <w:rFonts w:ascii="Times New Roman" w:eastAsia="Times New Roman" w:hAnsi="Times New Roman" w:cs="Times New Roman"/>
          <w:sz w:val="24"/>
          <w:szCs w:val="24"/>
        </w:rPr>
        <w:t xml:space="preserve"> for a thorough review. </w:t>
      </w:r>
      <w:bookmarkEnd w:id="0"/>
    </w:p>
    <w:p w:rsidR="0039668C" w:rsidRPr="00290EC8" w:rsidRDefault="0039668C" w:rsidP="003966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290EC8">
        <w:rPr>
          <w:rFonts w:eastAsia="Times New Roman" w:cstheme="minorHAnsi"/>
          <w:bCs/>
          <w:sz w:val="24"/>
          <w:szCs w:val="24"/>
        </w:rPr>
        <w:t xml:space="preserve">Follow up on paying back Emery County for overpayment on split lease due to a </w:t>
      </w:r>
      <w:bookmarkStart w:id="1" w:name="_GoBack"/>
      <w:bookmarkEnd w:id="1"/>
      <w:r w:rsidRPr="00290EC8">
        <w:rPr>
          <w:rFonts w:eastAsia="Times New Roman" w:cstheme="minorHAnsi"/>
          <w:bCs/>
          <w:sz w:val="24"/>
          <w:szCs w:val="24"/>
        </w:rPr>
        <w:t>stipulation under the agreement between Carbon and Emery</w:t>
      </w:r>
    </w:p>
    <w:p w:rsidR="00E966A3" w:rsidRPr="00290EC8" w:rsidRDefault="00E966A3" w:rsidP="00E966A3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>Approval of P.O.’s, payments and bids over $2,000</w:t>
      </w:r>
    </w:p>
    <w:p w:rsidR="001B0607" w:rsidRPr="00290EC8" w:rsidRDefault="006E37F4" w:rsidP="001B0607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 xml:space="preserve">Consideration and possible approval </w:t>
      </w:r>
      <w:r w:rsidR="001B0607" w:rsidRPr="00290EC8">
        <w:rPr>
          <w:sz w:val="24"/>
          <w:szCs w:val="24"/>
        </w:rPr>
        <w:t>of Special Service District check register</w:t>
      </w:r>
    </w:p>
    <w:p w:rsidR="001B0607" w:rsidRPr="00290EC8" w:rsidRDefault="006E37F4" w:rsidP="00B652FD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r w:rsidRPr="00290EC8">
        <w:rPr>
          <w:sz w:val="24"/>
          <w:szCs w:val="24"/>
        </w:rPr>
        <w:t xml:space="preserve">Consideration and possible approval </w:t>
      </w:r>
      <w:r w:rsidR="00E966A3" w:rsidRPr="00290EC8">
        <w:rPr>
          <w:sz w:val="24"/>
          <w:szCs w:val="24"/>
        </w:rPr>
        <w:t>of Special Service District financial report</w:t>
      </w:r>
      <w:r w:rsidR="008C6A24" w:rsidRPr="00290EC8">
        <w:rPr>
          <w:sz w:val="24"/>
          <w:szCs w:val="24"/>
        </w:rPr>
        <w:t xml:space="preserve"> </w:t>
      </w:r>
    </w:p>
    <w:p w:rsidR="00E966A3" w:rsidRPr="00290EC8" w:rsidRDefault="00E966A3" w:rsidP="00B652FD">
      <w:pPr>
        <w:pStyle w:val="ListParagraph"/>
        <w:numPr>
          <w:ilvl w:val="0"/>
          <w:numId w:val="2"/>
        </w:numPr>
        <w:spacing w:line="256" w:lineRule="auto"/>
        <w:rPr>
          <w:sz w:val="24"/>
          <w:szCs w:val="24"/>
        </w:rPr>
      </w:pPr>
      <w:proofErr w:type="gramStart"/>
      <w:r w:rsidRPr="00290EC8">
        <w:rPr>
          <w:sz w:val="24"/>
          <w:szCs w:val="24"/>
        </w:rPr>
        <w:t>Other</w:t>
      </w:r>
      <w:proofErr w:type="gramEnd"/>
      <w:r w:rsidRPr="00290EC8">
        <w:rPr>
          <w:sz w:val="24"/>
          <w:szCs w:val="24"/>
        </w:rPr>
        <w:t xml:space="preserve"> District Business</w:t>
      </w:r>
    </w:p>
    <w:p w:rsidR="00AB54C1" w:rsidRPr="00290EC8" w:rsidRDefault="00AB54C1" w:rsidP="00AB54C1">
      <w:pPr>
        <w:pStyle w:val="ListParagraph"/>
        <w:ind w:left="1080"/>
        <w:rPr>
          <w:sz w:val="24"/>
          <w:szCs w:val="24"/>
        </w:rPr>
      </w:pPr>
    </w:p>
    <w:p w:rsidR="00A636AA" w:rsidRPr="00290EC8" w:rsidRDefault="00AB54C1" w:rsidP="00D20964">
      <w:pPr>
        <w:rPr>
          <w:sz w:val="24"/>
          <w:szCs w:val="24"/>
        </w:rPr>
      </w:pPr>
      <w:r w:rsidRPr="00290EC8">
        <w:rPr>
          <w:sz w:val="24"/>
          <w:szCs w:val="24"/>
        </w:rPr>
        <w:t>In compliance with the Americans with Disabilities Act, persons needing auxiliary services for these meetings should call the Carbon County Commission Office at (435)636-3226 at least 24 hours prior to meeting.</w:t>
      </w:r>
    </w:p>
    <w:sectPr w:rsidR="00A636AA" w:rsidRPr="0029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A228E"/>
    <w:multiLevelType w:val="hybridMultilevel"/>
    <w:tmpl w:val="7A209BA2"/>
    <w:lvl w:ilvl="0" w:tplc="1C5EB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FD6CDD"/>
    <w:multiLevelType w:val="hybridMultilevel"/>
    <w:tmpl w:val="6958E110"/>
    <w:lvl w:ilvl="0" w:tplc="898892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1E1EE8"/>
    <w:multiLevelType w:val="hybridMultilevel"/>
    <w:tmpl w:val="D1845D2C"/>
    <w:lvl w:ilvl="0" w:tplc="837E1960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5D01EB"/>
    <w:multiLevelType w:val="multilevel"/>
    <w:tmpl w:val="6DE4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6AA"/>
    <w:rsid w:val="00057CAD"/>
    <w:rsid w:val="00115E2E"/>
    <w:rsid w:val="001521C1"/>
    <w:rsid w:val="00162938"/>
    <w:rsid w:val="00193790"/>
    <w:rsid w:val="001A59BA"/>
    <w:rsid w:val="001B0607"/>
    <w:rsid w:val="001E47EB"/>
    <w:rsid w:val="001E63DD"/>
    <w:rsid w:val="002811CC"/>
    <w:rsid w:val="00290EC8"/>
    <w:rsid w:val="002C6EE3"/>
    <w:rsid w:val="0031385E"/>
    <w:rsid w:val="00362497"/>
    <w:rsid w:val="0039668C"/>
    <w:rsid w:val="003B1797"/>
    <w:rsid w:val="003D7D79"/>
    <w:rsid w:val="00464F55"/>
    <w:rsid w:val="005B076A"/>
    <w:rsid w:val="005B6327"/>
    <w:rsid w:val="005F6D62"/>
    <w:rsid w:val="00641DE3"/>
    <w:rsid w:val="006E37F4"/>
    <w:rsid w:val="007B3878"/>
    <w:rsid w:val="007B61D5"/>
    <w:rsid w:val="007F66CA"/>
    <w:rsid w:val="00884BCC"/>
    <w:rsid w:val="008C6A24"/>
    <w:rsid w:val="00972FFD"/>
    <w:rsid w:val="00A41848"/>
    <w:rsid w:val="00A636AA"/>
    <w:rsid w:val="00AB54C1"/>
    <w:rsid w:val="00B02E75"/>
    <w:rsid w:val="00B3022A"/>
    <w:rsid w:val="00BF0AA0"/>
    <w:rsid w:val="00C16006"/>
    <w:rsid w:val="00D02CB5"/>
    <w:rsid w:val="00D20964"/>
    <w:rsid w:val="00D23939"/>
    <w:rsid w:val="00D93F5C"/>
    <w:rsid w:val="00D94C2D"/>
    <w:rsid w:val="00E966A3"/>
    <w:rsid w:val="00F7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05B45A-BD37-4CE0-AAA5-7A52A757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36A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636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3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68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Geni Hawk</dc:creator>
  <cp:keywords/>
  <dc:description/>
  <cp:lastModifiedBy>Geni Hawk</cp:lastModifiedBy>
  <cp:revision>5</cp:revision>
  <cp:lastPrinted>2020-11-03T18:29:00Z</cp:lastPrinted>
  <dcterms:created xsi:type="dcterms:W3CDTF">2026-06-23T17:30:00Z</dcterms:created>
  <dcterms:modified xsi:type="dcterms:W3CDTF">2026-07-07T15:32:00Z</dcterms:modified>
</cp:coreProperties>
</file>