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098FB" w14:textId="77777777" w:rsidR="00A87725" w:rsidRDefault="00A06409">
      <w:pPr>
        <w:pStyle w:val="BodyText"/>
        <w:ind w:left="3769"/>
        <w:rPr>
          <w:sz w:val="20"/>
        </w:rPr>
      </w:pPr>
      <w:r>
        <w:rPr>
          <w:noProof/>
          <w:sz w:val="20"/>
        </w:rPr>
        <w:drawing>
          <wp:inline distT="0" distB="0" distL="0" distR="0" wp14:anchorId="04709907" wp14:editId="04709908">
            <wp:extent cx="1582756" cy="71780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756" cy="71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098FC" w14:textId="77777777" w:rsidR="00A87725" w:rsidRDefault="00A87725">
      <w:pPr>
        <w:pStyle w:val="BodyText"/>
        <w:spacing w:before="116"/>
        <w:rPr>
          <w:sz w:val="35"/>
        </w:rPr>
      </w:pPr>
    </w:p>
    <w:p w14:paraId="047098FD" w14:textId="77777777" w:rsidR="00A87725" w:rsidRDefault="00A06409">
      <w:pPr>
        <w:pStyle w:val="Title"/>
        <w:rPr>
          <w:color w:val="313131"/>
          <w:spacing w:val="-2"/>
          <w:sz w:val="40"/>
          <w:szCs w:val="40"/>
        </w:rPr>
      </w:pPr>
      <w:r w:rsidRPr="00791E6D">
        <w:rPr>
          <w:color w:val="313131"/>
          <w:sz w:val="40"/>
          <w:szCs w:val="40"/>
        </w:rPr>
        <w:t>PUBLIC</w:t>
      </w:r>
      <w:r w:rsidRPr="00791E6D">
        <w:rPr>
          <w:color w:val="313131"/>
          <w:spacing w:val="29"/>
          <w:sz w:val="40"/>
          <w:szCs w:val="40"/>
        </w:rPr>
        <w:t xml:space="preserve"> </w:t>
      </w:r>
      <w:r w:rsidRPr="00791E6D">
        <w:rPr>
          <w:color w:val="313131"/>
          <w:spacing w:val="-2"/>
          <w:sz w:val="40"/>
          <w:szCs w:val="40"/>
        </w:rPr>
        <w:t>NOTICE</w:t>
      </w:r>
    </w:p>
    <w:p w14:paraId="5E89B360" w14:textId="77777777" w:rsidR="00791E6D" w:rsidRPr="00791E6D" w:rsidRDefault="00791E6D">
      <w:pPr>
        <w:pStyle w:val="Title"/>
        <w:rPr>
          <w:sz w:val="40"/>
          <w:szCs w:val="40"/>
        </w:rPr>
      </w:pPr>
    </w:p>
    <w:p w14:paraId="047098FE" w14:textId="373B985B" w:rsidR="00A87725" w:rsidRDefault="00A06409">
      <w:pPr>
        <w:pStyle w:val="BodyText"/>
        <w:spacing w:before="352" w:line="276" w:lineRule="auto"/>
        <w:ind w:left="357" w:right="139" w:firstLine="13"/>
      </w:pPr>
      <w:r>
        <w:rPr>
          <w:color w:val="1F1F1F"/>
          <w:w w:val="105"/>
        </w:rPr>
        <w:t xml:space="preserve">In accordance </w:t>
      </w:r>
      <w:r>
        <w:rPr>
          <w:color w:val="313131"/>
          <w:w w:val="105"/>
        </w:rPr>
        <w:t xml:space="preserve">with Utah State Code 52-4-207, </w:t>
      </w:r>
      <w:r>
        <w:rPr>
          <w:color w:val="1F1F1F"/>
          <w:w w:val="105"/>
        </w:rPr>
        <w:t xml:space="preserve">notice is hereby </w:t>
      </w:r>
      <w:r>
        <w:rPr>
          <w:color w:val="313131"/>
          <w:w w:val="105"/>
        </w:rPr>
        <w:t xml:space="preserve">given </w:t>
      </w:r>
      <w:r>
        <w:rPr>
          <w:color w:val="1F1F1F"/>
          <w:w w:val="105"/>
        </w:rPr>
        <w:t xml:space="preserve">that </w:t>
      </w:r>
      <w:r>
        <w:rPr>
          <w:color w:val="313131"/>
          <w:w w:val="105"/>
        </w:rPr>
        <w:t>City Council Member</w:t>
      </w:r>
      <w:r w:rsidR="0071076B">
        <w:rPr>
          <w:color w:val="313131"/>
          <w:w w:val="105"/>
        </w:rPr>
        <w:t xml:space="preserve"> </w:t>
      </w:r>
      <w:r w:rsidR="00F036B0">
        <w:rPr>
          <w:color w:val="313131"/>
          <w:w w:val="105"/>
        </w:rPr>
        <w:t>Lynn Mecham</w:t>
      </w:r>
      <w:r>
        <w:rPr>
          <w:color w:val="313131"/>
          <w:w w:val="105"/>
        </w:rPr>
        <w:t xml:space="preserve"> </w:t>
      </w:r>
      <w:r>
        <w:rPr>
          <w:color w:val="0F0F0F"/>
          <w:w w:val="105"/>
        </w:rPr>
        <w:t xml:space="preserve">intends </w:t>
      </w:r>
      <w:r>
        <w:rPr>
          <w:color w:val="313131"/>
          <w:w w:val="105"/>
        </w:rPr>
        <w:t xml:space="preserve">to </w:t>
      </w:r>
      <w:r>
        <w:rPr>
          <w:color w:val="1F1F1F"/>
          <w:w w:val="105"/>
        </w:rPr>
        <w:t>participate in the</w:t>
      </w:r>
      <w:r>
        <w:rPr>
          <w:color w:val="1F1F1F"/>
          <w:spacing w:val="-1"/>
          <w:w w:val="105"/>
        </w:rPr>
        <w:t xml:space="preserve"> </w:t>
      </w:r>
      <w:r>
        <w:rPr>
          <w:color w:val="313131"/>
          <w:w w:val="105"/>
        </w:rPr>
        <w:t>City</w:t>
      </w:r>
      <w:r>
        <w:rPr>
          <w:color w:val="313131"/>
          <w:spacing w:val="-2"/>
          <w:w w:val="105"/>
        </w:rPr>
        <w:t xml:space="preserve"> </w:t>
      </w:r>
      <w:r>
        <w:rPr>
          <w:color w:val="313131"/>
          <w:w w:val="105"/>
        </w:rPr>
        <w:t xml:space="preserve">Council </w:t>
      </w:r>
      <w:r>
        <w:rPr>
          <w:color w:val="1F1F1F"/>
          <w:w w:val="105"/>
        </w:rPr>
        <w:t xml:space="preserve">Meeting </w:t>
      </w:r>
      <w:r>
        <w:rPr>
          <w:color w:val="313131"/>
          <w:w w:val="105"/>
        </w:rPr>
        <w:t>scheduled</w:t>
      </w:r>
      <w:r>
        <w:rPr>
          <w:color w:val="313131"/>
          <w:spacing w:val="40"/>
          <w:w w:val="105"/>
        </w:rPr>
        <w:t xml:space="preserve"> </w:t>
      </w:r>
      <w:r>
        <w:rPr>
          <w:color w:val="313131"/>
          <w:w w:val="105"/>
        </w:rPr>
        <w:t xml:space="preserve">for </w:t>
      </w:r>
      <w:r w:rsidR="00C73B3D">
        <w:rPr>
          <w:color w:val="313131"/>
          <w:w w:val="105"/>
        </w:rPr>
        <w:t>Ju</w:t>
      </w:r>
      <w:r w:rsidR="00F036B0">
        <w:rPr>
          <w:color w:val="313131"/>
          <w:w w:val="105"/>
        </w:rPr>
        <w:t>ly 7</w:t>
      </w:r>
      <w:r w:rsidR="00C73B3D">
        <w:rPr>
          <w:color w:val="313131"/>
          <w:w w:val="105"/>
        </w:rPr>
        <w:t>, 2026</w:t>
      </w:r>
      <w:r>
        <w:rPr>
          <w:color w:val="313131"/>
          <w:w w:val="105"/>
        </w:rPr>
        <w:t xml:space="preserve">, at </w:t>
      </w:r>
      <w:r w:rsidR="00C73B3D">
        <w:rPr>
          <w:color w:val="313131"/>
          <w:w w:val="105"/>
        </w:rPr>
        <w:t>5</w:t>
      </w:r>
      <w:r>
        <w:rPr>
          <w:color w:val="313131"/>
          <w:w w:val="105"/>
        </w:rPr>
        <w:t>:</w:t>
      </w:r>
      <w:r w:rsidR="00F036B0">
        <w:rPr>
          <w:color w:val="313131"/>
          <w:w w:val="105"/>
        </w:rPr>
        <w:t>3</w:t>
      </w:r>
      <w:r w:rsidR="00D32F0A">
        <w:rPr>
          <w:color w:val="313131"/>
          <w:w w:val="105"/>
        </w:rPr>
        <w:t>0</w:t>
      </w:r>
      <w:r>
        <w:rPr>
          <w:color w:val="313131"/>
          <w:w w:val="105"/>
        </w:rPr>
        <w:t xml:space="preserve"> </w:t>
      </w:r>
      <w:r>
        <w:rPr>
          <w:color w:val="1F1F1F"/>
          <w:w w:val="105"/>
        </w:rPr>
        <w:t xml:space="preserve">p.m. </w:t>
      </w:r>
      <w:r>
        <w:rPr>
          <w:color w:val="313131"/>
          <w:w w:val="105"/>
        </w:rPr>
        <w:t>electronically via Zoom, Teams</w:t>
      </w:r>
      <w:r>
        <w:rPr>
          <w:color w:val="5D5D5D"/>
          <w:w w:val="105"/>
        </w:rPr>
        <w:t xml:space="preserve">, </w:t>
      </w:r>
      <w:r>
        <w:rPr>
          <w:color w:val="313131"/>
          <w:w w:val="105"/>
        </w:rPr>
        <w:t xml:space="preserve">or </w:t>
      </w:r>
      <w:r>
        <w:rPr>
          <w:color w:val="1F1F1F"/>
          <w:w w:val="105"/>
        </w:rPr>
        <w:t>by phone.</w:t>
      </w:r>
    </w:p>
    <w:p w14:paraId="047098FF" w14:textId="77777777" w:rsidR="00A87725" w:rsidRDefault="00A87725">
      <w:pPr>
        <w:pStyle w:val="BodyText"/>
        <w:spacing w:before="64"/>
      </w:pPr>
    </w:p>
    <w:p w14:paraId="04709900" w14:textId="04509E20" w:rsidR="00A87725" w:rsidRDefault="00A06409">
      <w:pPr>
        <w:pStyle w:val="BodyText"/>
        <w:spacing w:line="276" w:lineRule="auto"/>
        <w:ind w:left="347" w:right="682" w:firstLine="1"/>
        <w:jc w:val="both"/>
      </w:pPr>
      <w:r>
        <w:rPr>
          <w:color w:val="313131"/>
          <w:w w:val="105"/>
        </w:rPr>
        <w:t xml:space="preserve">The Mayor and other members of </w:t>
      </w:r>
      <w:r>
        <w:rPr>
          <w:color w:val="1F1F1F"/>
          <w:w w:val="105"/>
        </w:rPr>
        <w:t xml:space="preserve">the </w:t>
      </w:r>
      <w:r>
        <w:rPr>
          <w:color w:val="313131"/>
          <w:w w:val="105"/>
        </w:rPr>
        <w:t xml:space="preserve">City Council will attend </w:t>
      </w:r>
      <w:r>
        <w:rPr>
          <w:color w:val="1F1F1F"/>
          <w:w w:val="105"/>
        </w:rPr>
        <w:t>th</w:t>
      </w:r>
      <w:r w:rsidR="003037A0">
        <w:rPr>
          <w:color w:val="1F1F1F"/>
          <w:w w:val="105"/>
        </w:rPr>
        <w:t>e</w:t>
      </w:r>
      <w:r>
        <w:rPr>
          <w:color w:val="1F1F1F"/>
          <w:w w:val="105"/>
        </w:rPr>
        <w:t xml:space="preserve"> </w:t>
      </w:r>
      <w:r>
        <w:rPr>
          <w:color w:val="313131"/>
          <w:w w:val="105"/>
        </w:rPr>
        <w:t xml:space="preserve">meeting </w:t>
      </w:r>
      <w:r>
        <w:rPr>
          <w:color w:val="1F1F1F"/>
          <w:w w:val="105"/>
        </w:rPr>
        <w:t xml:space="preserve">in person in the </w:t>
      </w:r>
      <w:r>
        <w:rPr>
          <w:color w:val="313131"/>
          <w:w w:val="105"/>
        </w:rPr>
        <w:t>City</w:t>
      </w:r>
      <w:r>
        <w:rPr>
          <w:color w:val="5D5D5D"/>
          <w:w w:val="105"/>
        </w:rPr>
        <w:t>'</w:t>
      </w:r>
      <w:r>
        <w:rPr>
          <w:color w:val="313131"/>
          <w:w w:val="105"/>
        </w:rPr>
        <w:t xml:space="preserve">s Council Chambers </w:t>
      </w:r>
      <w:r>
        <w:rPr>
          <w:color w:val="1F1F1F"/>
          <w:w w:val="105"/>
        </w:rPr>
        <w:t xml:space="preserve">located at </w:t>
      </w:r>
      <w:r>
        <w:rPr>
          <w:color w:val="313131"/>
          <w:w w:val="105"/>
        </w:rPr>
        <w:t xml:space="preserve">City Hall, </w:t>
      </w:r>
      <w:r>
        <w:rPr>
          <w:color w:val="0F0F0F"/>
          <w:w w:val="105"/>
        </w:rPr>
        <w:t xml:space="preserve">110 </w:t>
      </w:r>
      <w:r>
        <w:rPr>
          <w:color w:val="313131"/>
          <w:w w:val="105"/>
        </w:rPr>
        <w:t>South Center Street</w:t>
      </w:r>
      <w:r>
        <w:rPr>
          <w:color w:val="5D5D5D"/>
          <w:w w:val="105"/>
        </w:rPr>
        <w:t xml:space="preserve">, </w:t>
      </w:r>
      <w:r>
        <w:rPr>
          <w:color w:val="313131"/>
          <w:w w:val="105"/>
        </w:rPr>
        <w:t>Santaquin, Utah 84655.</w:t>
      </w:r>
    </w:p>
    <w:p w14:paraId="04709901" w14:textId="77777777" w:rsidR="00A87725" w:rsidRDefault="00A87725">
      <w:pPr>
        <w:pStyle w:val="BodyText"/>
        <w:spacing w:before="55"/>
      </w:pPr>
    </w:p>
    <w:p w14:paraId="04709902" w14:textId="77777777" w:rsidR="00A87725" w:rsidRDefault="00A06409">
      <w:pPr>
        <w:pStyle w:val="BodyText"/>
        <w:spacing w:line="278" w:lineRule="auto"/>
        <w:ind w:left="347" w:right="139" w:hanging="14"/>
      </w:pPr>
      <w:r>
        <w:rPr>
          <w:color w:val="313131"/>
          <w:w w:val="105"/>
        </w:rPr>
        <w:t xml:space="preserve">This </w:t>
      </w:r>
      <w:r>
        <w:rPr>
          <w:color w:val="1F1F1F"/>
          <w:w w:val="105"/>
        </w:rPr>
        <w:t xml:space="preserve">public meeting </w:t>
      </w:r>
      <w:r>
        <w:rPr>
          <w:color w:val="313131"/>
          <w:w w:val="105"/>
        </w:rPr>
        <w:t xml:space="preserve">will </w:t>
      </w:r>
      <w:r>
        <w:rPr>
          <w:color w:val="1F1F1F"/>
          <w:w w:val="105"/>
        </w:rPr>
        <w:t xml:space="preserve">be </w:t>
      </w:r>
      <w:r>
        <w:rPr>
          <w:color w:val="313131"/>
          <w:w w:val="105"/>
        </w:rPr>
        <w:t xml:space="preserve">shown </w:t>
      </w:r>
      <w:r>
        <w:rPr>
          <w:color w:val="1F1F1F"/>
          <w:w w:val="105"/>
        </w:rPr>
        <w:t xml:space="preserve">live </w:t>
      </w:r>
      <w:r>
        <w:rPr>
          <w:color w:val="313131"/>
          <w:w w:val="105"/>
        </w:rPr>
        <w:t xml:space="preserve">on </w:t>
      </w:r>
      <w:r>
        <w:rPr>
          <w:color w:val="1F1F1F"/>
          <w:w w:val="105"/>
        </w:rPr>
        <w:t xml:space="preserve">the </w:t>
      </w:r>
      <w:r>
        <w:rPr>
          <w:color w:val="313131"/>
          <w:w w:val="105"/>
        </w:rPr>
        <w:t xml:space="preserve">Santaquin City YouTube Channel, which can </w:t>
      </w:r>
      <w:r>
        <w:rPr>
          <w:color w:val="1F1F1F"/>
          <w:w w:val="105"/>
        </w:rPr>
        <w:t xml:space="preserve">be </w:t>
      </w:r>
      <w:r>
        <w:rPr>
          <w:color w:val="313131"/>
          <w:w w:val="105"/>
        </w:rPr>
        <w:t xml:space="preserve">found at </w:t>
      </w:r>
      <w:hyperlink r:id="rId5">
        <w:r>
          <w:rPr>
            <w:color w:val="1F1F1F"/>
            <w:w w:val="105"/>
          </w:rPr>
          <w:t>https:</w:t>
        </w:r>
        <w:r>
          <w:rPr>
            <w:color w:val="5D5D5D"/>
            <w:w w:val="105"/>
          </w:rPr>
          <w:t>//</w:t>
        </w:r>
        <w:r>
          <w:rPr>
            <w:color w:val="313131"/>
            <w:w w:val="105"/>
          </w:rPr>
          <w:t>www</w:t>
        </w:r>
        <w:r>
          <w:rPr>
            <w:color w:val="4D4D4D"/>
            <w:w w:val="105"/>
          </w:rPr>
          <w:t>.</w:t>
        </w:r>
        <w:r>
          <w:rPr>
            <w:color w:val="313131"/>
            <w:w w:val="105"/>
          </w:rPr>
          <w:t>youtube.com</w:t>
        </w:r>
        <w:r>
          <w:rPr>
            <w:color w:val="5D5D5D"/>
            <w:w w:val="105"/>
          </w:rPr>
          <w:t>/@</w:t>
        </w:r>
        <w:r>
          <w:rPr>
            <w:color w:val="313131"/>
            <w:w w:val="105"/>
          </w:rPr>
          <w:t>santaquincity.</w:t>
        </w:r>
      </w:hyperlink>
    </w:p>
    <w:p w14:paraId="04709903" w14:textId="77777777" w:rsidR="00A87725" w:rsidRDefault="00A87725">
      <w:pPr>
        <w:pStyle w:val="BodyText"/>
        <w:spacing w:before="53"/>
      </w:pPr>
    </w:p>
    <w:p w14:paraId="04709904" w14:textId="32E95587" w:rsidR="00A87725" w:rsidRDefault="00A06409">
      <w:pPr>
        <w:pStyle w:val="BodyText"/>
        <w:spacing w:line="276" w:lineRule="auto"/>
        <w:ind w:left="328" w:right="139" w:firstLine="4"/>
      </w:pPr>
      <w:r>
        <w:rPr>
          <w:color w:val="313131"/>
          <w:w w:val="105"/>
        </w:rPr>
        <w:t xml:space="preserve">The </w:t>
      </w:r>
      <w:r>
        <w:rPr>
          <w:color w:val="1F1F1F"/>
          <w:w w:val="105"/>
        </w:rPr>
        <w:t xml:space="preserve">undersigned </w:t>
      </w:r>
      <w:r>
        <w:rPr>
          <w:color w:val="313131"/>
          <w:w w:val="105"/>
        </w:rPr>
        <w:t xml:space="preserve">duly appointed City Recorder for </w:t>
      </w:r>
      <w:r>
        <w:rPr>
          <w:color w:val="1F1F1F"/>
          <w:w w:val="105"/>
        </w:rPr>
        <w:t xml:space="preserve">the </w:t>
      </w:r>
      <w:r>
        <w:rPr>
          <w:color w:val="313131"/>
          <w:w w:val="105"/>
        </w:rPr>
        <w:t xml:space="preserve">municipality of Santaquin City </w:t>
      </w:r>
      <w:r>
        <w:rPr>
          <w:color w:val="1F1F1F"/>
          <w:w w:val="105"/>
        </w:rPr>
        <w:t xml:space="preserve">hereby </w:t>
      </w:r>
      <w:r>
        <w:rPr>
          <w:color w:val="313131"/>
          <w:w w:val="105"/>
        </w:rPr>
        <w:t xml:space="preserve">certifies </w:t>
      </w:r>
      <w:r>
        <w:rPr>
          <w:color w:val="1F1F1F"/>
          <w:w w:val="105"/>
        </w:rPr>
        <w:t xml:space="preserve">that </w:t>
      </w:r>
      <w:r>
        <w:rPr>
          <w:color w:val="313131"/>
          <w:w w:val="105"/>
        </w:rPr>
        <w:t xml:space="preserve">a copy </w:t>
      </w:r>
      <w:r>
        <w:rPr>
          <w:color w:val="1F1F1F"/>
          <w:w w:val="105"/>
        </w:rPr>
        <w:t xml:space="preserve">of the </w:t>
      </w:r>
      <w:r>
        <w:rPr>
          <w:color w:val="313131"/>
          <w:w w:val="105"/>
        </w:rPr>
        <w:t xml:space="preserve">foregoing </w:t>
      </w:r>
      <w:r>
        <w:rPr>
          <w:color w:val="1F1F1F"/>
          <w:w w:val="105"/>
        </w:rPr>
        <w:t xml:space="preserve">Public </w:t>
      </w:r>
      <w:r>
        <w:rPr>
          <w:color w:val="313131"/>
          <w:w w:val="105"/>
        </w:rPr>
        <w:t xml:space="preserve">Notice was </w:t>
      </w:r>
      <w:r>
        <w:rPr>
          <w:color w:val="1F1F1F"/>
          <w:w w:val="105"/>
        </w:rPr>
        <w:t xml:space="preserve">posted at </w:t>
      </w:r>
      <w:r>
        <w:rPr>
          <w:color w:val="313131"/>
          <w:w w:val="105"/>
        </w:rPr>
        <w:t xml:space="preserve">the City Hall Building </w:t>
      </w:r>
      <w:r>
        <w:rPr>
          <w:color w:val="1F1F1F"/>
          <w:w w:val="105"/>
        </w:rPr>
        <w:t xml:space="preserve">at 110 </w:t>
      </w:r>
      <w:r>
        <w:rPr>
          <w:color w:val="313131"/>
          <w:w w:val="105"/>
        </w:rPr>
        <w:t xml:space="preserve">S. Center </w:t>
      </w:r>
      <w:r>
        <w:rPr>
          <w:color w:val="1F1F1F"/>
          <w:w w:val="105"/>
        </w:rPr>
        <w:t>Street</w:t>
      </w:r>
      <w:r>
        <w:rPr>
          <w:color w:val="4D4D4D"/>
          <w:w w:val="105"/>
        </w:rPr>
        <w:t xml:space="preserve">, </w:t>
      </w:r>
      <w:r>
        <w:rPr>
          <w:color w:val="313131"/>
          <w:w w:val="105"/>
        </w:rPr>
        <w:t xml:space="preserve">on </w:t>
      </w:r>
      <w:hyperlink r:id="rId6">
        <w:r>
          <w:rPr>
            <w:color w:val="313131"/>
            <w:w w:val="105"/>
          </w:rPr>
          <w:t>www.santaquin.gov,</w:t>
        </w:r>
      </w:hyperlink>
      <w:r>
        <w:rPr>
          <w:color w:val="313131"/>
          <w:w w:val="105"/>
        </w:rPr>
        <w:t xml:space="preserve"> Santaquin City social </w:t>
      </w:r>
      <w:r>
        <w:rPr>
          <w:color w:val="1F1F1F"/>
          <w:w w:val="105"/>
        </w:rPr>
        <w:t xml:space="preserve">media </w:t>
      </w:r>
      <w:r>
        <w:rPr>
          <w:color w:val="313131"/>
          <w:w w:val="105"/>
        </w:rPr>
        <w:t xml:space="preserve">sites, </w:t>
      </w:r>
      <w:r>
        <w:rPr>
          <w:color w:val="1F1F1F"/>
          <w:w w:val="105"/>
        </w:rPr>
        <w:t>and posted</w:t>
      </w:r>
      <w:r>
        <w:rPr>
          <w:color w:val="1F1F1F"/>
          <w:spacing w:val="40"/>
          <w:w w:val="105"/>
        </w:rPr>
        <w:t xml:space="preserve"> </w:t>
      </w:r>
      <w:r>
        <w:rPr>
          <w:color w:val="313131"/>
          <w:w w:val="105"/>
        </w:rPr>
        <w:t xml:space="preserve">on </w:t>
      </w:r>
      <w:r>
        <w:rPr>
          <w:color w:val="1F1F1F"/>
          <w:w w:val="105"/>
        </w:rPr>
        <w:t xml:space="preserve">the </w:t>
      </w:r>
      <w:r>
        <w:rPr>
          <w:color w:val="313131"/>
          <w:w w:val="105"/>
        </w:rPr>
        <w:t xml:space="preserve">State of Utah's Public Notice website at </w:t>
      </w:r>
      <w:r>
        <w:rPr>
          <w:color w:val="1F1F1F"/>
          <w:spacing w:val="-2"/>
          <w:w w:val="105"/>
        </w:rPr>
        <w:t>https</w:t>
      </w:r>
      <w:hyperlink r:id="rId7">
        <w:r>
          <w:rPr>
            <w:color w:val="313131"/>
            <w:spacing w:val="-2"/>
            <w:w w:val="105"/>
          </w:rPr>
          <w:t>://www.utah.gov</w:t>
        </w:r>
        <w:r>
          <w:rPr>
            <w:color w:val="5D5D5D"/>
            <w:spacing w:val="-2"/>
            <w:w w:val="105"/>
          </w:rPr>
          <w:t>/</w:t>
        </w:r>
        <w:r>
          <w:rPr>
            <w:color w:val="1F1F1F"/>
            <w:spacing w:val="-2"/>
            <w:w w:val="105"/>
          </w:rPr>
          <w:t>pmn/index.html</w:t>
        </w:r>
        <w:r>
          <w:rPr>
            <w:color w:val="4D4D4D"/>
            <w:spacing w:val="-2"/>
            <w:w w:val="105"/>
          </w:rPr>
          <w:t>.</w:t>
        </w:r>
      </w:hyperlink>
    </w:p>
    <w:p w14:paraId="04709905" w14:textId="60366691" w:rsidR="00A87725" w:rsidRDefault="0071076B">
      <w:pPr>
        <w:pStyle w:val="BodyText"/>
        <w:spacing w:before="188"/>
        <w:rPr>
          <w:noProof/>
          <w:sz w:val="20"/>
        </w:rPr>
      </w:pPr>
      <w:r w:rsidRPr="0071076B">
        <w:rPr>
          <w:noProof/>
        </w:rPr>
        <w:drawing>
          <wp:anchor distT="0" distB="0" distL="114300" distR="114300" simplePos="0" relativeHeight="487588864" behindDoc="0" locked="0" layoutInCell="1" allowOverlap="1" wp14:anchorId="6A367A7D" wp14:editId="190C7526">
            <wp:simplePos x="0" y="0"/>
            <wp:positionH relativeFrom="column">
              <wp:posOffset>3390900</wp:posOffset>
            </wp:positionH>
            <wp:positionV relativeFrom="paragraph">
              <wp:posOffset>352425</wp:posOffset>
            </wp:positionV>
            <wp:extent cx="2305050" cy="552450"/>
            <wp:effectExtent l="0" t="0" r="0" b="0"/>
            <wp:wrapTopAndBottom/>
            <wp:docPr id="19121959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709906" w14:textId="66E8D0E8" w:rsidR="00A87725" w:rsidRDefault="00A06409">
      <w:pPr>
        <w:pStyle w:val="BodyText"/>
        <w:spacing w:before="11"/>
        <w:ind w:left="5355"/>
        <w:rPr>
          <w:color w:val="313131"/>
          <w:spacing w:val="-2"/>
        </w:rPr>
      </w:pPr>
      <w:r>
        <w:rPr>
          <w:color w:val="313131"/>
        </w:rPr>
        <w:t>City</w:t>
      </w:r>
      <w:r>
        <w:rPr>
          <w:color w:val="313131"/>
          <w:spacing w:val="65"/>
        </w:rPr>
        <w:t xml:space="preserve"> </w:t>
      </w:r>
      <w:r>
        <w:rPr>
          <w:color w:val="1F1F1F"/>
        </w:rPr>
        <w:t>Recorder</w:t>
      </w:r>
      <w:r>
        <w:rPr>
          <w:color w:val="4D4D4D"/>
        </w:rPr>
        <w:t>,</w:t>
      </w:r>
      <w:r>
        <w:rPr>
          <w:color w:val="4D4D4D"/>
          <w:spacing w:val="59"/>
        </w:rPr>
        <w:t xml:space="preserve"> </w:t>
      </w:r>
      <w:r>
        <w:rPr>
          <w:color w:val="313131"/>
        </w:rPr>
        <w:t>Stephanie</w:t>
      </w:r>
      <w:r w:rsidR="0071076B">
        <w:rPr>
          <w:color w:val="313131"/>
          <w:spacing w:val="57"/>
        </w:rPr>
        <w:t xml:space="preserve"> </w:t>
      </w:r>
      <w:r>
        <w:rPr>
          <w:color w:val="313131"/>
          <w:spacing w:val="-2"/>
        </w:rPr>
        <w:t>Christensen</w:t>
      </w:r>
    </w:p>
    <w:p w14:paraId="40B3C709" w14:textId="2400186C" w:rsidR="0071076B" w:rsidRDefault="0071076B">
      <w:pPr>
        <w:pStyle w:val="BodyText"/>
        <w:spacing w:before="11"/>
        <w:ind w:left="5355"/>
        <w:rPr>
          <w:color w:val="313131"/>
          <w:spacing w:val="-2"/>
        </w:rPr>
      </w:pPr>
    </w:p>
    <w:p w14:paraId="0B596449" w14:textId="6806995D" w:rsidR="0071076B" w:rsidRDefault="0071076B">
      <w:pPr>
        <w:pStyle w:val="BodyText"/>
        <w:spacing w:before="11"/>
        <w:ind w:left="5355"/>
      </w:pPr>
    </w:p>
    <w:sectPr w:rsidR="0071076B">
      <w:type w:val="continuous"/>
      <w:pgSz w:w="12240" w:h="15840"/>
      <w:pgMar w:top="800" w:right="144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725"/>
    <w:rsid w:val="003037A0"/>
    <w:rsid w:val="005B6D9B"/>
    <w:rsid w:val="0071076B"/>
    <w:rsid w:val="00715916"/>
    <w:rsid w:val="00791E6D"/>
    <w:rsid w:val="007B041A"/>
    <w:rsid w:val="00A06409"/>
    <w:rsid w:val="00A87725"/>
    <w:rsid w:val="00B70811"/>
    <w:rsid w:val="00B946DF"/>
    <w:rsid w:val="00C73B3D"/>
    <w:rsid w:val="00D32F0A"/>
    <w:rsid w:val="00D7131D"/>
    <w:rsid w:val="00F0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098FB"/>
  <w15:docId w15:val="{1042F2A8-7A4E-4B8B-925C-EC32088F4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0"/>
    <w:qFormat/>
    <w:pPr>
      <w:ind w:left="299"/>
      <w:jc w:val="center"/>
    </w:pPr>
    <w:rPr>
      <w:b/>
      <w:bCs/>
      <w:sz w:val="35"/>
      <w:szCs w:val="3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hyperlink" Target="http://www.utah.gov/pmn/index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ntaquin.gov/" TargetMode="External"/><Relationship Id="rId5" Type="http://schemas.openxmlformats.org/officeDocument/2006/relationships/hyperlink" Target="https://www.youtube.com/%40santaquincity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Stephanie Christensen</dc:creator>
  <cp:lastModifiedBy>Stephanie Christensen</cp:lastModifiedBy>
  <cp:revision>2</cp:revision>
  <dcterms:created xsi:type="dcterms:W3CDTF">2026-07-06T19:06:00Z</dcterms:created>
  <dcterms:modified xsi:type="dcterms:W3CDTF">2026-07-06T19:06:00Z</dcterms:modified>
</cp:coreProperties>
</file>