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76D0" w14:textId="78E10477" w:rsidR="000A11A6" w:rsidRPr="000A11A6" w:rsidRDefault="000A11A6" w:rsidP="000A11A6">
      <w:pPr>
        <w:rPr>
          <w:b/>
          <w:bCs/>
        </w:rPr>
      </w:pPr>
      <w:r w:rsidRPr="000A11A6">
        <w:rPr>
          <w:b/>
          <w:bCs/>
        </w:rPr>
        <w:t xml:space="preserve">AMENDMENT NO. </w:t>
      </w:r>
      <w:r w:rsidR="00160514">
        <w:rPr>
          <w:b/>
          <w:bCs/>
        </w:rPr>
        <w:t>3</w:t>
      </w:r>
      <w:r w:rsidRPr="000A11A6">
        <w:rPr>
          <w:b/>
          <w:bCs/>
        </w:rPr>
        <w:t xml:space="preserve"> TO THE HYDE PARK CITY DEVELOPMENT AGREEMENT</w:t>
      </w:r>
    </w:p>
    <w:p w14:paraId="6044E07A" w14:textId="77777777" w:rsidR="000A11A6" w:rsidRPr="000A11A6" w:rsidRDefault="000A11A6" w:rsidP="000A11A6">
      <w:r w:rsidRPr="000A11A6">
        <w:rPr>
          <w:b/>
          <w:bCs/>
        </w:rPr>
        <w:t>Project: Hyde Park Gateway</w:t>
      </w:r>
    </w:p>
    <w:p w14:paraId="4D649D22" w14:textId="0CBA42A5" w:rsidR="000A11A6" w:rsidRPr="000A11A6" w:rsidRDefault="000A11A6" w:rsidP="000A11A6">
      <w:r w:rsidRPr="000A11A6">
        <w:t>This </w:t>
      </w:r>
      <w:r w:rsidRPr="000A11A6">
        <w:rPr>
          <w:b/>
          <w:bCs/>
        </w:rPr>
        <w:t xml:space="preserve">Amendment No. </w:t>
      </w:r>
      <w:r w:rsidR="00160514">
        <w:rPr>
          <w:b/>
          <w:bCs/>
        </w:rPr>
        <w:t>3</w:t>
      </w:r>
      <w:r w:rsidRPr="000A11A6">
        <w:t> (“Amendment”) is entered into this ____ day of __________, 2026, by and between </w:t>
      </w:r>
      <w:r w:rsidRPr="000A11A6">
        <w:rPr>
          <w:b/>
          <w:bCs/>
        </w:rPr>
        <w:t>Hyde Park City</w:t>
      </w:r>
      <w:r w:rsidRPr="000A11A6">
        <w:t> (“City”) and </w:t>
      </w:r>
      <w:r w:rsidRPr="000A11A6">
        <w:rPr>
          <w:b/>
          <w:bCs/>
        </w:rPr>
        <w:t>Capita Group, LLC</w:t>
      </w:r>
      <w:r w:rsidRPr="000A11A6">
        <w:t> (“Developer”).</w:t>
      </w:r>
    </w:p>
    <w:p w14:paraId="27ED0203" w14:textId="77777777" w:rsidR="000A11A6" w:rsidRPr="000A11A6" w:rsidRDefault="000A11A6" w:rsidP="000A11A6">
      <w:pPr>
        <w:rPr>
          <w:b/>
          <w:bCs/>
        </w:rPr>
      </w:pPr>
      <w:r w:rsidRPr="000A11A6">
        <w:rPr>
          <w:b/>
          <w:bCs/>
        </w:rPr>
        <w:t>RECITALS</w:t>
      </w:r>
    </w:p>
    <w:p w14:paraId="4A72ECB4" w14:textId="77777777" w:rsidR="000A11A6" w:rsidRPr="000A11A6" w:rsidRDefault="000A11A6" w:rsidP="000A11A6">
      <w:pPr>
        <w:numPr>
          <w:ilvl w:val="0"/>
          <w:numId w:val="1"/>
        </w:numPr>
      </w:pPr>
      <w:r w:rsidRPr="000A11A6">
        <w:rPr>
          <w:b/>
          <w:bCs/>
        </w:rPr>
        <w:t>A.</w:t>
      </w:r>
      <w:r w:rsidRPr="000A11A6">
        <w:t> The City and Developer entered into a Development Agreement effective May 23, 2024, recorded as Entry No. 1358440 in Cache County, UT.</w:t>
      </w:r>
    </w:p>
    <w:p w14:paraId="438FEE02" w14:textId="77777777" w:rsidR="000A11A6" w:rsidRPr="000A11A6" w:rsidRDefault="000A11A6" w:rsidP="000A11A6">
      <w:pPr>
        <w:numPr>
          <w:ilvl w:val="0"/>
          <w:numId w:val="1"/>
        </w:numPr>
      </w:pPr>
      <w:r w:rsidRPr="000A11A6">
        <w:rPr>
          <w:b/>
          <w:bCs/>
        </w:rPr>
        <w:t>B.</w:t>
      </w:r>
      <w:r w:rsidRPr="000A11A6">
        <w:t> Section 3(a) of the Agreement currently limits the total number of residential units to 198, including 120 Condominium/Apartment units.</w:t>
      </w:r>
    </w:p>
    <w:p w14:paraId="03AAA749" w14:textId="77777777" w:rsidR="000A11A6" w:rsidRPr="000A11A6" w:rsidRDefault="000A11A6" w:rsidP="000A11A6">
      <w:pPr>
        <w:numPr>
          <w:ilvl w:val="0"/>
          <w:numId w:val="1"/>
        </w:numPr>
      </w:pPr>
      <w:r w:rsidRPr="000A11A6">
        <w:rPr>
          <w:b/>
          <w:bCs/>
        </w:rPr>
        <w:t>C.</w:t>
      </w:r>
      <w:r w:rsidRPr="000A11A6">
        <w:t> Developer desires to increase the number of Condominium/Apartment units by five (5) units for a new total of 125 units.</w:t>
      </w:r>
    </w:p>
    <w:p w14:paraId="44E045DB" w14:textId="77777777" w:rsidR="000A11A6" w:rsidRPr="000A11A6" w:rsidRDefault="000A11A6" w:rsidP="000A11A6">
      <w:pPr>
        <w:numPr>
          <w:ilvl w:val="0"/>
          <w:numId w:val="1"/>
        </w:numPr>
      </w:pPr>
      <w:r w:rsidRPr="000A11A6">
        <w:rPr>
          <w:b/>
          <w:bCs/>
        </w:rPr>
        <w:t>D.</w:t>
      </w:r>
      <w:r w:rsidRPr="000A11A6">
        <w:t> The City has determined that this material change is acceptable provided it complies with the amendment processes set forth in Section 15 of the Agreement.</w:t>
      </w:r>
    </w:p>
    <w:p w14:paraId="6AE4AE16" w14:textId="77777777" w:rsidR="000A11A6" w:rsidRPr="000A11A6" w:rsidRDefault="000A11A6" w:rsidP="000A11A6">
      <w:pPr>
        <w:rPr>
          <w:b/>
          <w:bCs/>
        </w:rPr>
      </w:pPr>
      <w:r w:rsidRPr="000A11A6">
        <w:rPr>
          <w:b/>
          <w:bCs/>
        </w:rPr>
        <w:t>AGREEMENT</w:t>
      </w:r>
    </w:p>
    <w:p w14:paraId="61F75F6D" w14:textId="77777777" w:rsidR="000A11A6" w:rsidRPr="000A11A6" w:rsidRDefault="000A11A6" w:rsidP="000A11A6">
      <w:r w:rsidRPr="000A11A6">
        <w:t>1. Modification of Total Residential Units. Section 3(a) of the Agreement is hereby amended and restated as follows:</w:t>
      </w:r>
    </w:p>
    <w:p w14:paraId="6A14C5EA" w14:textId="77777777" w:rsidR="000A11A6" w:rsidRPr="000A11A6" w:rsidRDefault="000A11A6" w:rsidP="000A11A6">
      <w:r w:rsidRPr="000A11A6">
        <w:rPr>
          <w:b/>
          <w:bCs/>
        </w:rPr>
        <w:t>a. Total Residential Units:</w:t>
      </w:r>
      <w:r w:rsidRPr="000A11A6">
        <w:t> No more than </w:t>
      </w:r>
      <w:r w:rsidRPr="000A11A6">
        <w:rPr>
          <w:b/>
          <w:bCs/>
        </w:rPr>
        <w:t>203</w:t>
      </w:r>
      <w:r w:rsidRPr="000A11A6">
        <w:t> residential units, allocated as follows:</w:t>
      </w:r>
    </w:p>
    <w:p w14:paraId="39F9A2BC" w14:textId="77777777" w:rsidR="000A11A6" w:rsidRPr="000A11A6" w:rsidRDefault="000A11A6" w:rsidP="000A11A6">
      <w:pPr>
        <w:numPr>
          <w:ilvl w:val="0"/>
          <w:numId w:val="2"/>
        </w:numPr>
      </w:pPr>
      <w:proofErr w:type="spellStart"/>
      <w:r w:rsidRPr="000A11A6">
        <w:rPr>
          <w:b/>
          <w:bCs/>
        </w:rPr>
        <w:t>i</w:t>
      </w:r>
      <w:proofErr w:type="spellEnd"/>
      <w:r w:rsidRPr="000A11A6">
        <w:rPr>
          <w:b/>
          <w:bCs/>
        </w:rPr>
        <w:t>. Condominium/Apartment:</w:t>
      </w:r>
      <w:r w:rsidRPr="000A11A6">
        <w:t> 125</w:t>
      </w:r>
    </w:p>
    <w:p w14:paraId="38E4E262" w14:textId="77777777" w:rsidR="000A11A6" w:rsidRPr="000A11A6" w:rsidRDefault="000A11A6" w:rsidP="000A11A6">
      <w:pPr>
        <w:numPr>
          <w:ilvl w:val="0"/>
          <w:numId w:val="2"/>
        </w:numPr>
      </w:pPr>
      <w:r w:rsidRPr="000A11A6">
        <w:rPr>
          <w:b/>
          <w:bCs/>
        </w:rPr>
        <w:t>ii. Townhome:</w:t>
      </w:r>
      <w:r w:rsidRPr="000A11A6">
        <w:t> 78</w:t>
      </w:r>
    </w:p>
    <w:p w14:paraId="3FCDAC82" w14:textId="1418A3E5" w:rsidR="000A11A6" w:rsidRPr="000A11A6" w:rsidRDefault="000A11A6" w:rsidP="000A11A6">
      <w:r w:rsidRPr="000A11A6">
        <w:t xml:space="preserve">2. Water Dedication Adjustment. Pursuant to Section 5, the Developer shall provide </w:t>
      </w:r>
      <w:r>
        <w:t xml:space="preserve">or purchase from the city </w:t>
      </w:r>
      <w:r w:rsidRPr="000A11A6">
        <w:t>additional water shares/rights for the five (5) additional units at a rate of 0.45 acre-feet per unit, totaling an additional </w:t>
      </w:r>
      <w:r w:rsidRPr="000A11A6">
        <w:rPr>
          <w:b/>
          <w:bCs/>
        </w:rPr>
        <w:t>2.25 acre-feet</w:t>
      </w:r>
      <w:r w:rsidRPr="000A11A6">
        <w:t> of culinary water rights.</w:t>
      </w:r>
    </w:p>
    <w:p w14:paraId="505FC813" w14:textId="77777777" w:rsidR="000A11A6" w:rsidRPr="000A11A6" w:rsidRDefault="000A11A6" w:rsidP="000A11A6">
      <w:r w:rsidRPr="000A11A6">
        <w:t>3. Impact Fees. Developer acknowledges that the lump sum impact fees and calculations shown in </w:t>
      </w:r>
      <w:r w:rsidRPr="000A11A6">
        <w:rPr>
          <w:b/>
          <w:bCs/>
        </w:rPr>
        <w:t>Table 1</w:t>
      </w:r>
      <w:r w:rsidRPr="000A11A6">
        <w:t> (Section 8) may be adjusted by the City to account for the increased density and corresponding impact on City infrastructure.</w:t>
      </w:r>
    </w:p>
    <w:p w14:paraId="4E169D57" w14:textId="77777777" w:rsidR="000A11A6" w:rsidRPr="000A11A6" w:rsidRDefault="000A11A6" w:rsidP="000A11A6">
      <w:r w:rsidRPr="000A11A6">
        <w:t>4. Ratification. All other terms, conditions, and standards of the original Agreement not expressly modified by this Amendment remain in full force and effect.</w:t>
      </w:r>
    </w:p>
    <w:p w14:paraId="549F0099" w14:textId="77777777" w:rsidR="000A11A6" w:rsidRPr="000A11A6" w:rsidRDefault="009B7EA9" w:rsidP="000A11A6">
      <w:r>
        <w:pict w14:anchorId="5514E603">
          <v:rect id="_x0000_i1025" style="width:0;height:1.5pt" o:hralign="center" o:hrstd="t" o:hr="t" fillcolor="#a0a0a0" stroked="f"/>
        </w:pict>
      </w:r>
    </w:p>
    <w:p w14:paraId="72E6E04B" w14:textId="77777777" w:rsidR="000A11A6" w:rsidRPr="000A11A6" w:rsidRDefault="000A11A6" w:rsidP="000A11A6">
      <w:pPr>
        <w:rPr>
          <w:b/>
          <w:bCs/>
        </w:rPr>
      </w:pPr>
      <w:r w:rsidRPr="000A11A6">
        <w:rPr>
          <w:b/>
          <w:bCs/>
        </w:rPr>
        <w:t>SIGNATURES</w:t>
      </w:r>
    </w:p>
    <w:p w14:paraId="1E37A0F9" w14:textId="77777777" w:rsidR="000A11A6" w:rsidRPr="000A11A6" w:rsidRDefault="000A11A6" w:rsidP="000A11A6">
      <w:r w:rsidRPr="000A11A6">
        <w:rPr>
          <w:b/>
          <w:bCs/>
        </w:rPr>
        <w:lastRenderedPageBreak/>
        <w:t>FOR HYDE PARK CITY:</w:t>
      </w:r>
    </w:p>
    <w:p w14:paraId="57273085" w14:textId="77777777" w:rsidR="000A11A6" w:rsidRPr="000A11A6" w:rsidRDefault="009B7EA9" w:rsidP="000A11A6">
      <w:r>
        <w:pict w14:anchorId="1DC8EC04">
          <v:rect id="_x0000_i1026" style="width:0;height:1.5pt" o:hralign="center" o:hrstd="t" o:hr="t" fillcolor="#a0a0a0" stroked="f"/>
        </w:pict>
      </w:r>
    </w:p>
    <w:p w14:paraId="157D43C6" w14:textId="77777777" w:rsidR="000A11A6" w:rsidRPr="000A11A6" w:rsidRDefault="000A11A6" w:rsidP="000A11A6">
      <w:r w:rsidRPr="000A11A6">
        <w:t>Mayor | Date</w:t>
      </w:r>
    </w:p>
    <w:p w14:paraId="019DB429" w14:textId="77777777" w:rsidR="000A11A6" w:rsidRPr="000A11A6" w:rsidRDefault="000A11A6" w:rsidP="000A11A6">
      <w:r w:rsidRPr="000A11A6">
        <w:rPr>
          <w:b/>
          <w:bCs/>
        </w:rPr>
        <w:t>FOR DEVELOPER (Capita Group, LLC):</w:t>
      </w:r>
    </w:p>
    <w:p w14:paraId="1A154956" w14:textId="77777777" w:rsidR="000A11A6" w:rsidRPr="000A11A6" w:rsidRDefault="009B7EA9" w:rsidP="000A11A6">
      <w:r>
        <w:pict w14:anchorId="401310A6">
          <v:rect id="_x0000_i1027" style="width:0;height:1.5pt" o:hralign="center" o:hrstd="t" o:hr="t" fillcolor="#a0a0a0" stroked="f"/>
        </w:pict>
      </w:r>
    </w:p>
    <w:p w14:paraId="3DAB23D0" w14:textId="77777777" w:rsidR="000A11A6" w:rsidRPr="000A11A6" w:rsidRDefault="000A11A6" w:rsidP="000A11A6">
      <w:r w:rsidRPr="000A11A6">
        <w:t>Skyler Jenks, Owner | Date </w:t>
      </w:r>
    </w:p>
    <w:p w14:paraId="7B348AA3" w14:textId="77777777" w:rsidR="00477B09" w:rsidRDefault="00477B09"/>
    <w:sectPr w:rsidR="00477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9F7"/>
    <w:multiLevelType w:val="multilevel"/>
    <w:tmpl w:val="76AC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204794"/>
    <w:multiLevelType w:val="multilevel"/>
    <w:tmpl w:val="9814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6225892">
    <w:abstractNumId w:val="0"/>
  </w:num>
  <w:num w:numId="2" w16cid:durableId="409932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A6"/>
    <w:rsid w:val="000A11A6"/>
    <w:rsid w:val="001512D6"/>
    <w:rsid w:val="00160514"/>
    <w:rsid w:val="00266DE3"/>
    <w:rsid w:val="002E0FA6"/>
    <w:rsid w:val="00477B09"/>
    <w:rsid w:val="00601BF6"/>
    <w:rsid w:val="00666A35"/>
    <w:rsid w:val="007C70D5"/>
    <w:rsid w:val="007F69D1"/>
    <w:rsid w:val="0087106D"/>
    <w:rsid w:val="008863B1"/>
    <w:rsid w:val="00A02B1C"/>
    <w:rsid w:val="00C924FC"/>
    <w:rsid w:val="00CD6358"/>
    <w:rsid w:val="00F85FAA"/>
    <w:rsid w:val="00FC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67F1C"/>
  <w15:chartTrackingRefBased/>
  <w15:docId w15:val="{A53934D6-465C-404E-A46A-ABE7D21A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1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1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1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1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1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1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1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1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1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1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1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Skyler Jenks</dc:creator>
  <cp:keywords/>
  <dc:description/>
  <cp:lastModifiedBy>Machael Layton</cp:lastModifiedBy>
  <cp:revision>2</cp:revision>
  <dcterms:created xsi:type="dcterms:W3CDTF">2026-06-30T20:39:00Z</dcterms:created>
  <dcterms:modified xsi:type="dcterms:W3CDTF">2026-06-30T20:39:00Z</dcterms:modified>
</cp:coreProperties>
</file>