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ERDA, UTAH</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ORDINANCE NO.26-09</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AN ORDINANCE OF ERDA CITY, UTAH, DENYING A PETITION FOR DISCONNECTION OF CERTAIN PROPERTY KNOWN AS THE EAST DISCONNECT FROM THE MUNICIPAL BOUNDARIES OF ERDA CITY PURSUANT TO UTAH CODE TITLE 10, CHAPTER 2, PART 5; ADOPTING FINDINGS OF FACT; ADOPTING THE ERDA CITY DISCONNECT STUDY – JUNE 2026; AND FINDING THAT THE PROPOSED DISCONNECTION IS NOT JUST AND EQUITABLE</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            WHEREAS</w:t>
      </w:r>
      <w:r w:rsidDel="00000000" w:rsidR="00000000" w:rsidRPr="00000000">
        <w:rPr>
          <w:rFonts w:ascii="Times New Roman" w:cs="Times New Roman" w:eastAsia="Times New Roman" w:hAnsi="Times New Roman"/>
          <w:color w:val="000000"/>
          <w:rtl w:val="0"/>
        </w:rPr>
        <w:t xml:space="preserve">, the Erda City Council (“Council”) met in regular session on June 25th, 2026, to consider, among other things, an ordinance of Erda City, Utah, denying a petition for disconnection of certain property known as the East Disconnect from the municipal boundaries of Erda City pursuant to Utah Code Title 10, Chapter 2, Part 5; adopting findings of fact; adopting the Erda City Disconnect Study – June 2026; and finding that the proposed disconnection is not just and equitable; and</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b w:val="1"/>
          <w:bCs w:val="1"/>
          <w:color w:val="000000"/>
          <w:rtl w:val="0"/>
        </w:rPr>
        <w:t xml:space="preserve">WHEREAS,</w:t>
      </w:r>
      <w:r w:rsidDel="00000000" w:rsidR="00000000" w:rsidRPr="00000000">
        <w:rPr>
          <w:rFonts w:ascii="Times New Roman" w:cs="Times New Roman" w:eastAsia="Times New Roman" w:hAnsi="Times New Roman"/>
          <w:color w:val="000000"/>
          <w:rtl w:val="0"/>
        </w:rPr>
        <w:t xml:space="preserve"> a Petition for Disconnection (the "Petition") was filed pursuant to Utah Code § 10-2-501 et seq., requesting the disconnection of certain property known as the East Disconnect located within the municipal boundaries of Erda City, as more particularly described in Exhibit A attached hereto and incorporated herein by reference (the "Property"); and</w:t>
      </w:r>
      <w:r w:rsidDel="00000000" w:rsidR="00000000" w:rsidRPr="00000000">
        <w:rPr>
          <w:rtl w:val="0"/>
        </w:rPr>
      </w:r>
    </w:p>
    <w:p w:rsidR="00000000" w:rsidDel="00000000" w:rsidP="00000000" w:rsidRDefault="00000000" w:rsidRPr="00000000" w14:paraId="00000007">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b w:val="1"/>
          <w:bCs w:val="1"/>
          <w:color w:val="000000"/>
          <w:rtl w:val="0"/>
        </w:rPr>
        <w:t xml:space="preserve">WHEREAS</w:t>
      </w:r>
      <w:r w:rsidDel="00000000" w:rsidR="00000000" w:rsidRPr="00000000">
        <w:rPr>
          <w:rFonts w:ascii="Times New Roman" w:cs="Times New Roman" w:eastAsia="Times New Roman" w:hAnsi="Times New Roman"/>
          <w:color w:val="000000"/>
          <w:rtl w:val="0"/>
        </w:rPr>
        <w:t xml:space="preserve">, Utah Code § 10-2-501 et seq., establishes the procedures and standards governing municipal disconnection petitions; and</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WHEREAS</w:t>
      </w:r>
      <w:r w:rsidDel="00000000" w:rsidR="00000000" w:rsidRPr="00000000">
        <w:rPr>
          <w:rFonts w:ascii="Times New Roman" w:cs="Times New Roman" w:eastAsia="Times New Roman" w:hAnsi="Times New Roman"/>
          <w:color w:val="000000"/>
          <w:rtl w:val="0"/>
        </w:rPr>
        <w:t xml:space="preserve">, the City has provided the notices, public hearing, and procedural opportunities required by Utah Code § 10-2-501 et seq., including an opportunity for interested persons to speak and submit documents regarding the proposed disconnection; and</w:t>
      </w:r>
      <w:r w:rsidDel="00000000" w:rsidR="00000000" w:rsidRPr="00000000">
        <w:rPr>
          <w:rtl w:val="0"/>
        </w:rPr>
      </w:r>
    </w:p>
    <w:p w:rsidR="00000000" w:rsidDel="00000000" w:rsidP="00000000" w:rsidRDefault="00000000" w:rsidRPr="00000000" w14:paraId="00000009">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b w:val="1"/>
          <w:bCs w:val="1"/>
          <w:color w:val="000000"/>
          <w:rtl w:val="0"/>
        </w:rPr>
        <w:t xml:space="preserve">WHEREAS,</w:t>
      </w:r>
      <w:r w:rsidDel="00000000" w:rsidR="00000000" w:rsidRPr="00000000">
        <w:rPr>
          <w:rFonts w:ascii="Times New Roman" w:cs="Times New Roman" w:eastAsia="Times New Roman" w:hAnsi="Times New Roman"/>
          <w:color w:val="000000"/>
          <w:rtl w:val="0"/>
        </w:rPr>
        <w:t xml:space="preserve"> the Council conducted a public hearing regarding the Petition and received testimony, written comments, reports, exhibits, and other evidence from Petitioners, City staff, consultants, residents, and interested persons; and</w:t>
      </w:r>
    </w:p>
    <w:p w:rsidR="00000000" w:rsidDel="00000000" w:rsidP="00000000" w:rsidRDefault="00000000" w:rsidRPr="00000000" w14:paraId="0000000A">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b w:val="1"/>
          <w:bCs w:val="1"/>
          <w:color w:val="000000"/>
          <w:rtl w:val="0"/>
        </w:rPr>
        <w:t xml:space="preserve">WHEREAS</w:t>
      </w:r>
      <w:r w:rsidDel="00000000" w:rsidR="00000000" w:rsidRPr="00000000">
        <w:rPr>
          <w:rFonts w:ascii="Times New Roman" w:cs="Times New Roman" w:eastAsia="Times New Roman" w:hAnsi="Times New Roman"/>
          <w:color w:val="000000"/>
          <w:rtl w:val="0"/>
        </w:rPr>
        <w:t xml:space="preserve">, the Council has reviewed the Erda City Disconnect Study – June 2026 (the "Study"), which evaluated the legal, fiscal, service-delivery, planning, governance, and community impacts associated with the proposed disconnection; and</w:t>
      </w:r>
    </w:p>
    <w:p w:rsidR="00000000" w:rsidDel="00000000" w:rsidP="00000000" w:rsidRDefault="00000000" w:rsidRPr="00000000" w14:paraId="0000000B">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b w:val="1"/>
          <w:bCs w:val="1"/>
          <w:color w:val="000000"/>
          <w:rtl w:val="0"/>
        </w:rPr>
        <w:t xml:space="preserve">WHEREAS,</w:t>
      </w:r>
      <w:r w:rsidDel="00000000" w:rsidR="00000000" w:rsidRPr="00000000">
        <w:rPr>
          <w:rFonts w:ascii="Times New Roman" w:cs="Times New Roman" w:eastAsia="Times New Roman" w:hAnsi="Times New Roman"/>
          <w:color w:val="000000"/>
          <w:rtl w:val="0"/>
        </w:rPr>
        <w:t xml:space="preserve"> the Council finds that the Study provides a thorough, objective, and credible evaluation of the impacts of the proposed disconnection and constitutes substantial evidence supporting the City's decision; and</w:t>
      </w:r>
    </w:p>
    <w:p w:rsidR="00000000" w:rsidDel="00000000" w:rsidP="00000000" w:rsidRDefault="00000000" w:rsidRPr="00000000" w14:paraId="0000000C">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b w:val="1"/>
          <w:bCs w:val="1"/>
          <w:color w:val="000000"/>
          <w:rtl w:val="0"/>
        </w:rPr>
        <w:t xml:space="preserve">WHEREAS</w:t>
      </w:r>
      <w:r w:rsidDel="00000000" w:rsidR="00000000" w:rsidRPr="00000000">
        <w:rPr>
          <w:rFonts w:ascii="Times New Roman" w:cs="Times New Roman" w:eastAsia="Times New Roman" w:hAnsi="Times New Roman"/>
          <w:color w:val="000000"/>
          <w:rtl w:val="0"/>
        </w:rPr>
        <w:t xml:space="preserve">, the Council has reviewed the Study and the entire record of the hearing and has considered all evidence presented in connection with the Petition; and</w:t>
      </w:r>
    </w:p>
    <w:p w:rsidR="00000000" w:rsidDel="00000000" w:rsidP="00000000" w:rsidRDefault="00000000" w:rsidRPr="00000000" w14:paraId="0000000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WHEREAS</w:t>
      </w:r>
      <w:r w:rsidDel="00000000" w:rsidR="00000000" w:rsidRPr="00000000">
        <w:rPr>
          <w:rFonts w:ascii="Times New Roman" w:cs="Times New Roman" w:eastAsia="Times New Roman" w:hAnsi="Times New Roman"/>
          <w:color w:val="000000"/>
          <w:rtl w:val="0"/>
        </w:rPr>
        <w:t xml:space="preserve">, based upon the record, evidence, and findings set forth herein, the Council finds that Petitioners have not carried their burden to demonstrate that the proposed disconnection satisfies the applicable statutory requirements or that disconnection would be just and equitable under Utah Code § 10-2-501 et seq.; and</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b w:val="1"/>
          <w:bCs w:val="1"/>
          <w:color w:val="000000"/>
          <w:rtl w:val="0"/>
        </w:rPr>
        <w:t xml:space="preserve">NOW, THEREFORE, BE IT ORDAINED BY THE CITY COUNCIL OF ERDA CITY, UTAH, AS FOLLOWS</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10">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SECTION 1. INCORPORATION OF RECITALS.</w:t>
      </w:r>
    </w:p>
    <w:p w:rsidR="00000000" w:rsidDel="00000000" w:rsidP="00000000" w:rsidRDefault="00000000" w:rsidRPr="00000000" w14:paraId="00000011">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foregoing recitals are hereby incorporated into this Ordinance as legislative findings and determinations of the Council.</w:t>
      </w:r>
    </w:p>
    <w:p w:rsidR="00000000" w:rsidDel="00000000" w:rsidP="00000000" w:rsidRDefault="00000000" w:rsidRPr="00000000" w14:paraId="00000012">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SECTION 2. ADOPTION OF STUDY.</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 The Council hereby adopts the Study as part of the administrative record and incorporates the Study herein by reference for purposes of supporting the findings and determination in this Ordinance.</w:t>
      </w:r>
      <w:r w:rsidDel="00000000" w:rsidR="00000000" w:rsidRPr="00000000">
        <w:rPr>
          <w:rtl w:val="0"/>
        </w:rPr>
      </w:r>
    </w:p>
    <w:p w:rsidR="00000000" w:rsidDel="00000000" w:rsidP="00000000" w:rsidRDefault="00000000" w:rsidRPr="00000000" w14:paraId="00000014">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The Council finds that the Study is supported by substantial evidence and provides a reliable assessment of the impacts associated with the proposed disconnection.</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 The Council relies upon the findings, data, and conclusions contained within the Study, together with the testimony, public comments, staff materials, consultant materials, exhibits, and other evidence in the administrative record, in reaching its decision regarding the Petition.</w:t>
      </w:r>
      <w:r w:rsidDel="00000000" w:rsidR="00000000" w:rsidRPr="00000000">
        <w:rPr>
          <w:rtl w:val="0"/>
        </w:rPr>
      </w:r>
    </w:p>
    <w:p w:rsidR="00000000" w:rsidDel="00000000" w:rsidP="00000000" w:rsidRDefault="00000000" w:rsidRPr="00000000" w14:paraId="00000016">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SECTION 3. FINDINGS OF FACT.</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After reviewing the Petition, the Study, and the entire administrative record, the Council makes the following findings:</w:t>
      </w:r>
      <w:r w:rsidDel="00000000" w:rsidR="00000000" w:rsidRPr="00000000">
        <w:rPr>
          <w:rtl w:val="0"/>
        </w:rPr>
      </w:r>
    </w:p>
    <w:p w:rsidR="00000000" w:rsidDel="00000000" w:rsidP="00000000" w:rsidRDefault="00000000" w:rsidRPr="00000000" w14:paraId="00000018">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Municipal Services.</w:t>
      </w:r>
    </w:p>
    <w:p w:rsidR="00000000" w:rsidDel="00000000" w:rsidP="00000000" w:rsidRDefault="00000000" w:rsidRPr="00000000" w14:paraId="00000019">
      <w:pPr>
        <w:numPr>
          <w:ilvl w:val="0"/>
          <w:numId w:val="1"/>
        </w:numPr>
        <w:spacing w:after="0" w:before="28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Petitioners assert that Erda City provides limited municipal services and that many governmental services are provided through Tooele County or other service providers.</w:t>
      </w:r>
    </w:p>
    <w:p w:rsidR="00000000" w:rsidDel="00000000" w:rsidP="00000000" w:rsidRDefault="00000000" w:rsidRPr="00000000" w14:paraId="0000001A">
      <w:pPr>
        <w:numPr>
          <w:ilvl w:val="0"/>
          <w:numId w:val="1"/>
        </w:numP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evidence demonstrates that Erda City provides municipal governance and municipal services directly and through lawful contracts, interlocal agreements, and cooperative arrangements with other governmental entities and service providers.</w:t>
      </w:r>
    </w:p>
    <w:p w:rsidR="00000000" w:rsidDel="00000000" w:rsidP="00000000" w:rsidRDefault="00000000" w:rsidRPr="00000000" w14:paraId="0000001B">
      <w:pPr>
        <w:numPr>
          <w:ilvl w:val="0"/>
          <w:numId w:val="1"/>
        </w:numP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City performs planning, zoning, development review, budgeting, financial management, governmental administration, code enforcement, public meetings, recordkeeping, and other municipal functions for the benefit of residents and property owners.</w:t>
      </w:r>
    </w:p>
    <w:p w:rsidR="00000000" w:rsidDel="00000000" w:rsidP="00000000" w:rsidRDefault="00000000" w:rsidRPr="00000000" w14:paraId="0000001C">
      <w:pPr>
        <w:numPr>
          <w:ilvl w:val="0"/>
          <w:numId w:val="1"/>
        </w:numP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City has incurred and continues to incur financial and operational obligations in providing municipal governance and services.</w:t>
      </w:r>
    </w:p>
    <w:p w:rsidR="00000000" w:rsidDel="00000000" w:rsidP="00000000" w:rsidRDefault="00000000" w:rsidRPr="00000000" w14:paraId="0000001D">
      <w:pPr>
        <w:spacing w:after="0" w:before="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0"/>
          <w:numId w:val="1"/>
        </w:numPr>
        <w:spacing w:after="28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Council finds that the assertion that Erda City provides no meaningful municipal services is not supported by the evidence.</w:t>
      </w:r>
    </w:p>
    <w:p w:rsidR="00000000" w:rsidDel="00000000" w:rsidP="00000000" w:rsidRDefault="00000000" w:rsidRPr="00000000" w14:paraId="0000001F">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Service Delivery Following Disconnection.</w:t>
      </w:r>
    </w:p>
    <w:p w:rsidR="00000000" w:rsidDel="00000000" w:rsidP="00000000" w:rsidRDefault="00000000" w:rsidRPr="00000000" w14:paraId="00000020">
      <w:pPr>
        <w:numPr>
          <w:ilvl w:val="0"/>
          <w:numId w:val="2"/>
        </w:numPr>
        <w:spacing w:after="0" w:before="28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Petitioners have failed to demonstrate that service delivery would materially improve if the Property were disconnected from Erda City.</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evidence does not establish that Tooele County or any other receiving service provider has committed to provide services superior to, more efficient than, or more reliable than those currently available within Erda City.</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anticipated benefits identified by Petitioners are speculative or unsupported by substantial evidence in the administrative record.</w:t>
      </w:r>
    </w:p>
    <w:p w:rsidR="00000000" w:rsidDel="00000000" w:rsidP="00000000" w:rsidRDefault="00000000" w:rsidRPr="00000000" w14:paraId="00000023">
      <w:pPr>
        <w:numPr>
          <w:ilvl w:val="0"/>
          <w:numId w:val="2"/>
        </w:numPr>
        <w:spacing w:after="28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Council finds that the proposed disconnection is unlikely to improve service delivery to affected landowners.</w:t>
      </w:r>
    </w:p>
    <w:p w:rsidR="00000000" w:rsidDel="00000000" w:rsidP="00000000" w:rsidRDefault="00000000" w:rsidRPr="00000000" w14:paraId="00000024">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Community Cohesion and Orderly Development.</w:t>
      </w:r>
    </w:p>
    <w:p w:rsidR="00000000" w:rsidDel="00000000" w:rsidP="00000000" w:rsidRDefault="00000000" w:rsidRPr="00000000" w14:paraId="00000025">
      <w:pPr>
        <w:numPr>
          <w:ilvl w:val="0"/>
          <w:numId w:val="3"/>
        </w:numPr>
        <w:spacing w:after="0" w:before="28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Property is part of a larger community that shares common governmental, planning, and development interests with the remainder of Erda City.</w:t>
      </w:r>
    </w:p>
    <w:p w:rsidR="00000000" w:rsidDel="00000000" w:rsidP="00000000" w:rsidRDefault="00000000" w:rsidRPr="00000000" w14:paraId="00000026">
      <w:pPr>
        <w:numPr>
          <w:ilvl w:val="0"/>
          <w:numId w:val="3"/>
        </w:numP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proposed disconnection would create fragmented jurisdictional boundaries and separate incorporated and unincorporated areas, complicating governance and planning.</w:t>
      </w:r>
    </w:p>
    <w:p w:rsidR="00000000" w:rsidDel="00000000" w:rsidP="00000000" w:rsidRDefault="00000000" w:rsidRPr="00000000" w14:paraId="00000027">
      <w:pPr>
        <w:numPr>
          <w:ilvl w:val="0"/>
          <w:numId w:val="3"/>
        </w:numP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proposed disconnection would hinder coordinated land-use, transportation, and infrastructure planning, as well as future municipal development.</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proposed disconnection would remove the residences of two members of the Council from the City, creating governance and representation impacts that would materially affect City operations.</w:t>
      </w:r>
    </w:p>
    <w:p w:rsidR="00000000" w:rsidDel="00000000" w:rsidP="00000000" w:rsidRDefault="00000000" w:rsidRPr="00000000" w14:paraId="00000029">
      <w:pPr>
        <w:numPr>
          <w:ilvl w:val="0"/>
          <w:numId w:val="3"/>
        </w:numPr>
        <w:spacing w:after="28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Council finds that the proposed disconnection would undermine community cohesiveness and orderly growth.</w:t>
      </w:r>
    </w:p>
    <w:p w:rsidR="00000000" w:rsidDel="00000000" w:rsidP="00000000" w:rsidRDefault="00000000" w:rsidRPr="00000000" w14:paraId="0000002A">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Fiscal and Operational Impacts.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proposed disconnection would remove taxable property from Erda City's municipal boundaries and reduce the tax base available to support ongoing municipal obligations.</w:t>
      </w:r>
    </w:p>
    <w:p w:rsidR="00000000" w:rsidDel="00000000" w:rsidP="00000000" w:rsidRDefault="00000000" w:rsidRPr="00000000" w14:paraId="0000002C">
      <w:pPr>
        <w:numPr>
          <w:ilvl w:val="0"/>
          <w:numId w:val="4"/>
        </w:numP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City would continue to bear ongoing governmental and operational obligations to remaining residents despite a reduction in revenues.</w:t>
      </w:r>
    </w:p>
    <w:p w:rsidR="00000000" w:rsidDel="00000000" w:rsidP="00000000" w:rsidRDefault="00000000" w:rsidRPr="00000000" w14:paraId="0000002D">
      <w:pPr>
        <w:numPr>
          <w:ilvl w:val="0"/>
          <w:numId w:val="4"/>
        </w:numP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evidence demonstrates that the proposed disconnection would adversely affect the City's financial condition, operational efficiency, and ability to provide services.</w:t>
      </w:r>
    </w:p>
    <w:p w:rsidR="00000000" w:rsidDel="00000000" w:rsidP="00000000" w:rsidRDefault="00000000" w:rsidRPr="00000000" w14:paraId="0000002E">
      <w:pPr>
        <w:spacing w:after="0" w:before="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numPr>
          <w:ilvl w:val="0"/>
          <w:numId w:val="4"/>
        </w:numP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Council finds that the proposed disconnection would impose substantial fiscal burdens upon the City and its remaining residents.</w:t>
      </w:r>
    </w:p>
    <w:p w:rsidR="00000000" w:rsidDel="00000000" w:rsidP="00000000" w:rsidRDefault="00000000" w:rsidRPr="00000000" w14:paraId="00000030">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 Justice and Equity.</w:t>
      </w:r>
    </w:p>
    <w:p w:rsidR="00000000" w:rsidDel="00000000" w:rsidP="00000000" w:rsidRDefault="00000000" w:rsidRPr="00000000" w14:paraId="00000031">
      <w:pPr>
        <w:numPr>
          <w:ilvl w:val="0"/>
          <w:numId w:val="5"/>
        </w:numPr>
        <w:spacing w:after="0" w:before="28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Council finds that approval of the Petition would unfairly shift financial and operational burdens to the remaining residents and taxpayers of Erda City.</w:t>
      </w:r>
    </w:p>
    <w:p w:rsidR="00000000" w:rsidDel="00000000" w:rsidP="00000000" w:rsidRDefault="00000000" w:rsidRPr="00000000" w14:paraId="00000032">
      <w:pPr>
        <w:numPr>
          <w:ilvl w:val="0"/>
          <w:numId w:val="5"/>
        </w:numP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proposed disconnection would allow the disconnected territory to withdraw from the City, leaving the remaining residents responsible for ongoing municipal obligations and costs.</w:t>
      </w:r>
    </w:p>
    <w:p w:rsidR="00000000" w:rsidDel="00000000" w:rsidP="00000000" w:rsidRDefault="00000000" w:rsidRPr="00000000" w14:paraId="00000033">
      <w:pPr>
        <w:numPr>
          <w:ilvl w:val="0"/>
          <w:numId w:val="5"/>
        </w:numP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Council finds that the adverse impacts upon Erda City and its residents substantially outweigh any claimed benefits to Petitioners.</w:t>
      </w:r>
    </w:p>
    <w:p w:rsidR="00000000" w:rsidDel="00000000" w:rsidP="00000000" w:rsidRDefault="00000000" w:rsidRPr="00000000" w14:paraId="00000034">
      <w:pPr>
        <w:numPr>
          <w:ilvl w:val="0"/>
          <w:numId w:val="5"/>
        </w:numP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Petitioners have failed to present substantial evidence demonstrating that the proposed disconnection is fair to all affected parties.</w:t>
      </w:r>
    </w:p>
    <w:p w:rsidR="00000000" w:rsidDel="00000000" w:rsidP="00000000" w:rsidRDefault="00000000" w:rsidRPr="00000000" w14:paraId="00000035">
      <w:pPr>
        <w:numPr>
          <w:ilvl w:val="0"/>
          <w:numId w:val="5"/>
        </w:numP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Petitioners have failed to demonstrate that the proposed disconnection serves the public interest.</w:t>
      </w:r>
    </w:p>
    <w:p w:rsidR="00000000" w:rsidDel="00000000" w:rsidP="00000000" w:rsidRDefault="00000000" w:rsidRPr="00000000" w14:paraId="00000036">
      <w:pPr>
        <w:spacing w:after="0" w:before="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numPr>
          <w:ilvl w:val="0"/>
          <w:numId w:val="5"/>
        </w:numPr>
        <w:spacing w:after="28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Council finds that the proposed disconnection is not just and equitable.</w:t>
      </w:r>
    </w:p>
    <w:p w:rsidR="00000000" w:rsidDel="00000000" w:rsidP="00000000" w:rsidRDefault="00000000" w:rsidRPr="00000000" w14:paraId="00000038">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 Compliance with Utah Law.</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Council finds that Petitioners have failed to satisfy the requirements necessary to justify approval of the proposed disconnection under Utah Code § 10-2-501 et seq., including the requirement to establish that the proposed disconnection is just and equitable.</w:t>
      </w:r>
    </w:p>
    <w:p w:rsidR="00000000" w:rsidDel="00000000" w:rsidP="00000000" w:rsidRDefault="00000000" w:rsidRPr="00000000" w14:paraId="0000003A">
      <w:pPr>
        <w:numPr>
          <w:ilvl w:val="0"/>
          <w:numId w:val="6"/>
        </w:numP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Council specifically finds that Petitioners have failed to establish that the proposed disconnection is just and equitable and in the best interests of the affected community as a whole.</w:t>
      </w:r>
    </w:p>
    <w:p w:rsidR="00000000" w:rsidDel="00000000" w:rsidP="00000000" w:rsidRDefault="00000000" w:rsidRPr="00000000" w14:paraId="0000003B">
      <w:pPr>
        <w:numPr>
          <w:ilvl w:val="0"/>
          <w:numId w:val="6"/>
        </w:numPr>
        <w:spacing w:after="28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Council further finds that the proposed disconnection would result in material adverse impacts upon Erda City, its residents, and the orderly administration of municipal government.</w:t>
      </w:r>
    </w:p>
    <w:p w:rsidR="00000000" w:rsidDel="00000000" w:rsidP="00000000" w:rsidRDefault="00000000" w:rsidRPr="00000000" w14:paraId="0000003C">
      <w:pPr>
        <w:spacing w:after="280" w:before="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SECTION 4. DETERMINATION.</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Based upon the foregoing findings, the Study, and the administrative record as a whole, the City Council hereby determines that:</w:t>
      </w:r>
      <w:r w:rsidDel="00000000" w:rsidR="00000000" w:rsidRPr="00000000">
        <w:rPr>
          <w:rtl w:val="0"/>
        </w:rPr>
      </w:r>
    </w:p>
    <w:p w:rsidR="00000000" w:rsidDel="00000000" w:rsidP="00000000" w:rsidRDefault="00000000" w:rsidRPr="00000000" w14:paraId="0000003F">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Petitioners have failed to demonstrate that the proposed disconnection is just and equitable;</w:t>
      </w:r>
    </w:p>
    <w:p w:rsidR="00000000" w:rsidDel="00000000" w:rsidP="00000000" w:rsidRDefault="00000000" w:rsidRPr="00000000" w14:paraId="00000040">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Petitioners have failed to demonstrate that the benefits of the proposed disconnection outweigh the adverse impacts upon Erda City and its residents;</w:t>
      </w:r>
    </w:p>
    <w:p w:rsidR="00000000" w:rsidDel="00000000" w:rsidP="00000000" w:rsidRDefault="00000000" w:rsidRPr="00000000" w14:paraId="00000041">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The proposed disconnection would adversely affect municipal governance, financial stability, community cohesion, and coordinated planning efforts; and</w:t>
      </w:r>
    </w:p>
    <w:p w:rsidR="00000000" w:rsidDel="00000000" w:rsidP="00000000" w:rsidRDefault="00000000" w:rsidRPr="00000000" w14:paraId="00000042">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Approval of the Petition would not be in the public interest.</w:t>
      </w:r>
    </w:p>
    <w:p w:rsidR="00000000" w:rsidDel="00000000" w:rsidP="00000000" w:rsidRDefault="00000000" w:rsidRPr="00000000" w14:paraId="00000043">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SECTION 5. DENIAL OF PETITION.</w:t>
      </w:r>
    </w:p>
    <w:p w:rsidR="00000000" w:rsidDel="00000000" w:rsidP="00000000" w:rsidRDefault="00000000" w:rsidRPr="00000000" w14:paraId="00000044">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Petition seeking disconnection of the Property described in Exhibit A is hereby DENIED.</w:t>
      </w:r>
    </w:p>
    <w:p w:rsidR="00000000" w:rsidDel="00000000" w:rsidP="00000000" w:rsidRDefault="00000000" w:rsidRPr="00000000" w14:paraId="00000045">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SECTION 6. RECORD.</w:t>
      </w:r>
    </w:p>
    <w:p w:rsidR="00000000" w:rsidDel="00000000" w:rsidP="00000000" w:rsidRDefault="00000000" w:rsidRPr="00000000" w14:paraId="00000046">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 used herein, the record means and includes the Petition, the Erda City Disconnect Study – June 2026, staff reports, consultant reports, public comments, exhibits, hearing materials, and all other evidence submitted to or considered by the Council and is hereby incorporated by reference as though fully set forth herein.</w:t>
      </w:r>
    </w:p>
    <w:p w:rsidR="00000000" w:rsidDel="00000000" w:rsidP="00000000" w:rsidRDefault="00000000" w:rsidRPr="00000000" w14:paraId="00000047">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SECTION 7. SEVERABILITY.</w:t>
      </w:r>
    </w:p>
    <w:p w:rsidR="00000000" w:rsidDel="00000000" w:rsidP="00000000" w:rsidRDefault="00000000" w:rsidRPr="00000000" w14:paraId="00000048">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any section, subsection, sentence, clause, phrase, or portion of this Ordinance is held invalid or unconstitutional by a court of competent jurisdiction, such determination shall not affect the validity of the remaining portions of this Ordinance.</w:t>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Resolution, assigned No. 26-__, shall take effect immediately on passage.</w:t>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PASSED AND APPROVED</w:t>
      </w:r>
      <w:r w:rsidDel="00000000" w:rsidR="00000000" w:rsidRPr="00000000">
        <w:rPr>
          <w:rFonts w:ascii="Times New Roman" w:cs="Times New Roman" w:eastAsia="Times New Roman" w:hAnsi="Times New Roman"/>
          <w:rtl w:val="0"/>
        </w:rPr>
        <w:t xml:space="preserve"> by the Council this 25th day of June 2026  </w:t>
      </w:r>
    </w:p>
    <w:p w:rsidR="00000000" w:rsidDel="00000000" w:rsidP="00000000" w:rsidRDefault="00000000" w:rsidRPr="00000000" w14:paraId="0000004B">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ab/>
        <w:tab/>
        <w:tab/>
        <w:tab/>
        <w:t xml:space="preserve">ERDA COUNCIL</w:t>
      </w:r>
    </w:p>
    <w:p w:rsidR="00000000" w:rsidDel="00000000" w:rsidP="00000000" w:rsidRDefault="00000000" w:rsidRPr="00000000" w14:paraId="0000004D">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 xml:space="preserve">By: ______________________________________</w:t>
      </w:r>
    </w:p>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 xml:space="preserve">       </w:t>
      </w:r>
      <w:r w:rsidDel="00000000" w:rsidR="00000000" w:rsidRPr="00000000">
        <w:rPr>
          <w:rFonts w:ascii="Times New Roman" w:cs="Times New Roman" w:eastAsia="Times New Roman" w:hAnsi="Times New Roman"/>
          <w:b w:val="1"/>
          <w:bCs w:val="1"/>
          <w:rtl w:val="0"/>
        </w:rPr>
        <w:t xml:space="preserve">Lawrence Kimpel</w:t>
      </w:r>
      <w:r w:rsidDel="00000000" w:rsidR="00000000" w:rsidRPr="00000000">
        <w:rPr>
          <w:rFonts w:ascii="Times New Roman" w:cs="Times New Roman" w:eastAsia="Times New Roman" w:hAnsi="Times New Roman"/>
          <w:rtl w:val="0"/>
        </w:rPr>
        <w:t xml:space="preserve">, Vice-Chair </w:t>
      </w:r>
    </w:p>
    <w:p w:rsidR="00000000" w:rsidDel="00000000" w:rsidP="00000000" w:rsidRDefault="00000000" w:rsidRPr="00000000" w14:paraId="00000051">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ATTEST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_______________________________</w:t>
      </w:r>
    </w:p>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Jennifer Poole</w:t>
      </w:r>
      <w:r w:rsidDel="00000000" w:rsidR="00000000" w:rsidRPr="00000000">
        <w:rPr>
          <w:rFonts w:ascii="Times New Roman" w:cs="Times New Roman" w:eastAsia="Times New Roman" w:hAnsi="Times New Roman"/>
          <w:rtl w:val="0"/>
        </w:rPr>
        <w:t xml:space="preserve">, City Recorder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PgTqngTbNYdWiNdk+16Hq3Yhug==">CgMxLjA4AHIhMW9Zb3J3b1JSV1p1d2FaSGQ3Z05TaFZMaWV5a1FlcDRL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