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8FDF53" w14:textId="77777777" w:rsidR="00B306C2" w:rsidRPr="0070097C" w:rsidRDefault="00B306C2" w:rsidP="00B306C2">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23774966" w14:textId="77777777" w:rsidR="00B306C2" w:rsidRPr="0070097C" w:rsidRDefault="00B306C2" w:rsidP="00B306C2">
      <w:pPr>
        <w:jc w:val="center"/>
        <w:rPr>
          <w:b/>
          <w:bCs/>
        </w:rPr>
      </w:pPr>
      <w:r w:rsidRPr="0070097C">
        <w:rPr>
          <w:b/>
          <w:bCs/>
        </w:rPr>
        <w:t>REGULAR BOARD MEETING AGENDA AND PUBLIC NOTICE</w:t>
      </w:r>
    </w:p>
    <w:p w14:paraId="32478427" w14:textId="77777777" w:rsidR="00B306C2" w:rsidRPr="003F4158" w:rsidRDefault="00B306C2" w:rsidP="00B306C2">
      <w:pPr>
        <w:jc w:val="center"/>
        <w:rPr>
          <w:sz w:val="28"/>
          <w:szCs w:val="28"/>
        </w:rPr>
      </w:pPr>
      <w:r w:rsidRPr="0070097C">
        <w:t xml:space="preserve">   </w:t>
      </w:r>
      <w:r>
        <w:rPr>
          <w:sz w:val="28"/>
          <w:szCs w:val="28"/>
        </w:rPr>
        <w:t>DRAFT Minutes</w:t>
      </w:r>
    </w:p>
    <w:p w14:paraId="7CA5AB8C" w14:textId="77777777" w:rsidR="00B306C2" w:rsidRDefault="00B306C2" w:rsidP="00B306C2">
      <w:pPr>
        <w:jc w:val="center"/>
        <w:rPr>
          <w:b/>
          <w:bCs/>
        </w:rPr>
      </w:pPr>
      <w:r>
        <w:rPr>
          <w:b/>
          <w:bCs/>
        </w:rPr>
        <w:t>Held Monday, 3/9/2026</w:t>
      </w:r>
      <w:r w:rsidRPr="0070097C">
        <w:rPr>
          <w:b/>
          <w:bCs/>
        </w:rPr>
        <w:t xml:space="preserve">– </w:t>
      </w:r>
      <w:r>
        <w:rPr>
          <w:b/>
          <w:bCs/>
        </w:rPr>
        <w:t>3:0</w:t>
      </w:r>
      <w:r w:rsidRPr="0070097C">
        <w:rPr>
          <w:b/>
          <w:bCs/>
        </w:rPr>
        <w:t xml:space="preserve">0 </w:t>
      </w:r>
      <w:r>
        <w:rPr>
          <w:b/>
          <w:bCs/>
        </w:rPr>
        <w:t>PM</w:t>
      </w:r>
    </w:p>
    <w:p w14:paraId="7AB322D3" w14:textId="77777777" w:rsidR="00B306C2" w:rsidRDefault="00B306C2" w:rsidP="00B306C2">
      <w:pPr>
        <w:jc w:val="center"/>
        <w:rPr>
          <w:b/>
          <w:bCs/>
        </w:rPr>
      </w:pPr>
      <w:r>
        <w:rPr>
          <w:b/>
          <w:bCs/>
        </w:rPr>
        <w:t>Kane County Offices</w:t>
      </w:r>
    </w:p>
    <w:p w14:paraId="2DC3DC4F" w14:textId="77777777" w:rsidR="00B306C2" w:rsidRDefault="00B306C2" w:rsidP="00B306C2"/>
    <w:p w14:paraId="708F67E9" w14:textId="48924091" w:rsidR="00B306C2" w:rsidRDefault="00B306C2" w:rsidP="00B306C2">
      <w:r>
        <w:t>Approved Minutes</w:t>
      </w:r>
    </w:p>
    <w:p w14:paraId="454BFA5A" w14:textId="77777777" w:rsidR="00B306C2" w:rsidRDefault="00B306C2" w:rsidP="00B306C2"/>
    <w:p w14:paraId="0ED038B9" w14:textId="0EB644F0" w:rsidR="00B306C2" w:rsidRDefault="00B306C2" w:rsidP="00B306C2">
      <w:r>
        <w:t xml:space="preserve">The Kane County Economic Opportunity (CEO) Board met on </w:t>
      </w:r>
      <w:r w:rsidRPr="00F14F04">
        <w:t xml:space="preserve">Monday, </w:t>
      </w:r>
      <w:r>
        <w:t xml:space="preserve">March 9, </w:t>
      </w:r>
      <w:proofErr w:type="gramStart"/>
      <w:r>
        <w:t>2026</w:t>
      </w:r>
      <w:proofErr w:type="gramEnd"/>
      <w:r>
        <w:t xml:space="preserve"> for a full board meeting. A quorum was met with board members in attendance including</w:t>
      </w:r>
      <w:r w:rsidRPr="0054348B">
        <w:t xml:space="preserve"> </w:t>
      </w:r>
      <w:r>
        <w:t xml:space="preserve">Alan Seilhammer, </w:t>
      </w:r>
      <w:r w:rsidR="00B13A55">
        <w:t>Keiren</w:t>
      </w:r>
      <w:r>
        <w:t xml:space="preserve"> Chatterley, Pat Guerrero, Trevor Stewart, and Kelly Stowell. Kane County Commissioners Celeste </w:t>
      </w:r>
      <w:proofErr w:type="spellStart"/>
      <w:r>
        <w:t>Meyeres</w:t>
      </w:r>
      <w:proofErr w:type="spellEnd"/>
      <w:r>
        <w:t xml:space="preserve"> and Patty </w:t>
      </w:r>
      <w:proofErr w:type="spellStart"/>
      <w:r>
        <w:t>Kubeja</w:t>
      </w:r>
      <w:proofErr w:type="spellEnd"/>
      <w:r>
        <w:t xml:space="preserve"> were also in attendance. Kelly Stowell acted as Chairman and took minutes. The Kane County Economic Opportunity Board meeting was called to order shortly after 3:00 pm by Chairman, Kelly Stowell welcoming attendees to the meeting. Kevin Barnes, and Joe Sorensen were not in attendance at the meeting. </w:t>
      </w:r>
      <w:proofErr w:type="gramStart"/>
      <w:r>
        <w:t>Mike Mower,</w:t>
      </w:r>
      <w:proofErr w:type="gramEnd"/>
      <w:r>
        <w:t xml:space="preserve"> was a special guest in attendance who was introduced to the board and visitors to the meeting. Mr. Mower is a Senior Advisor to Governor Spencer Cox and deals with many of the Governor’s rural issues and areas. </w:t>
      </w:r>
    </w:p>
    <w:p w14:paraId="651CC581" w14:textId="77777777" w:rsidR="00B306C2" w:rsidRDefault="00B306C2" w:rsidP="00B306C2"/>
    <w:p w14:paraId="1BD1DDD3" w14:textId="009C8241" w:rsidR="00B306C2" w:rsidRPr="00DC2A7F" w:rsidRDefault="00B306C2" w:rsidP="00B306C2">
      <w:r>
        <w:t xml:space="preserve">After reviewing minutes, a motion was made to approve minutes from the previous board meeting. </w:t>
      </w:r>
      <w:r w:rsidRPr="00DC2A7F">
        <w:t xml:space="preserve">A motion was made by </w:t>
      </w:r>
      <w:r>
        <w:t xml:space="preserve">Keiren Chatterley </w:t>
      </w:r>
      <w:r w:rsidRPr="00DC2A7F">
        <w:t xml:space="preserve">to approve the minutes of the </w:t>
      </w:r>
      <w:r>
        <w:t xml:space="preserve">Monday, 10/27/2025 </w:t>
      </w:r>
      <w:r w:rsidRPr="00DC2A7F">
        <w:t xml:space="preserve">Kane County Economic Opportunity Board meeting and a motion was </w:t>
      </w:r>
      <w:r>
        <w:t>seconded by Alan Seilhammer</w:t>
      </w:r>
      <w:r w:rsidRPr="00DC2A7F">
        <w:t>. The motion was approved unanimously by the board members</w:t>
      </w:r>
      <w:r>
        <w:t xml:space="preserve"> in attendance</w:t>
      </w:r>
      <w:r w:rsidRPr="00DC2A7F">
        <w:t>.</w:t>
      </w:r>
    </w:p>
    <w:p w14:paraId="5D37BA12" w14:textId="77777777" w:rsidR="00B306C2" w:rsidRDefault="00B306C2" w:rsidP="00B306C2"/>
    <w:p w14:paraId="3DEA3D40" w14:textId="77777777" w:rsidR="00B306C2" w:rsidRDefault="00B306C2" w:rsidP="00B306C2">
      <w:r>
        <w:t>A presentation was made by organizers of the Kane County Farmers Market requesting $10,000 to support the farmers markets across the county. After a presentation by representatives from the farmers market, a motion was made by Pat Guerrero and a second was made by Trevor Stewart and the motion passed to favorably recommend the requested funding.</w:t>
      </w:r>
    </w:p>
    <w:p w14:paraId="5E3C8BA0" w14:textId="77777777" w:rsidR="00B306C2" w:rsidRDefault="00B306C2" w:rsidP="00B306C2"/>
    <w:p w14:paraId="53C56EFC" w14:textId="77777777" w:rsidR="00B306C2" w:rsidRPr="009258B5" w:rsidRDefault="00B306C2" w:rsidP="00B306C2">
      <w:r>
        <w:t xml:space="preserve">A </w:t>
      </w:r>
      <w:r w:rsidRPr="009258B5">
        <w:t xml:space="preserve">program </w:t>
      </w:r>
      <w:r>
        <w:t xml:space="preserve">presentation was made about implementing </w:t>
      </w:r>
      <w:r w:rsidRPr="0012164B">
        <w:t>Historic Downtown Façade/Tenant Improvement, Sign, &amp; Beautification Grant</w:t>
      </w:r>
      <w:r>
        <w:t xml:space="preserve"> Program to </w:t>
      </w:r>
      <w:r w:rsidRPr="009258B5">
        <w:t>provide</w:t>
      </w:r>
      <w:r>
        <w:t xml:space="preserve"> </w:t>
      </w:r>
      <w:r w:rsidRPr="009258B5">
        <w:t>grants to business and property owners for the rehabilitation, revitalization, and beautification of buildings and signage. To qualify, businesses must be within the designated “Main Street” project area, in Kane County. The program’s goal is to stimulate local commerce by preserving and enhancing the character of historic downtown districts.</w:t>
      </w:r>
    </w:p>
    <w:p w14:paraId="583FAF09" w14:textId="77777777" w:rsidR="00B306C2" w:rsidRPr="009258B5" w:rsidRDefault="00B306C2" w:rsidP="00B306C2">
      <w:r w:rsidRPr="009258B5">
        <w:t>Through the Kane County Rural County Grant, we are offering financial support to designated downtown areas in Kane County for Façade/Tenant Improvements, Sign Projects, and Beautification efforts.</w:t>
      </w:r>
    </w:p>
    <w:p w14:paraId="1E2ABEEB" w14:textId="77777777" w:rsidR="00B306C2" w:rsidRPr="00972E19" w:rsidRDefault="00B306C2" w:rsidP="00B306C2">
      <w:pPr>
        <w:numPr>
          <w:ilvl w:val="0"/>
          <w:numId w:val="1"/>
        </w:numPr>
      </w:pPr>
      <w:r w:rsidRPr="00972E19">
        <w:t>Façade &amp; Tenant Grants: 50/50 match, up to $7,500</w:t>
      </w:r>
    </w:p>
    <w:p w14:paraId="68EAFE42" w14:textId="77777777" w:rsidR="00B306C2" w:rsidRPr="00972E19" w:rsidRDefault="00B306C2" w:rsidP="00B306C2">
      <w:pPr>
        <w:numPr>
          <w:ilvl w:val="0"/>
          <w:numId w:val="1"/>
        </w:numPr>
      </w:pPr>
      <w:r w:rsidRPr="00972E19">
        <w:t>Sign Grants: 50/50 match, up to $2,500</w:t>
      </w:r>
    </w:p>
    <w:p w14:paraId="1A290F5B" w14:textId="77777777" w:rsidR="00B306C2" w:rsidRPr="00972E19" w:rsidRDefault="00B306C2" w:rsidP="00B306C2">
      <w:pPr>
        <w:numPr>
          <w:ilvl w:val="0"/>
          <w:numId w:val="1"/>
        </w:numPr>
      </w:pPr>
      <w:r w:rsidRPr="00972E19">
        <w:t>Beautification Grants: 50/50 match, up to $1000</w:t>
      </w:r>
    </w:p>
    <w:p w14:paraId="343EE6AF" w14:textId="77777777" w:rsidR="00B306C2" w:rsidRDefault="00B306C2" w:rsidP="00B306C2"/>
    <w:p w14:paraId="6C248C22" w14:textId="77777777" w:rsidR="00B306C2" w:rsidRDefault="00B306C2" w:rsidP="00B306C2">
      <w:r>
        <w:t xml:space="preserve">The board recommended increasing the beautification grant from $500 to $1000 and instead of the originally proposed $50,000, it was recommended providing $75,000 for this program. A motion was made to recommend $75,000 for the </w:t>
      </w:r>
      <w:proofErr w:type="spellStart"/>
      <w:proofErr w:type="gramStart"/>
      <w:r>
        <w:t>Façade,Tenant</w:t>
      </w:r>
      <w:proofErr w:type="spellEnd"/>
      <w:proofErr w:type="gramEnd"/>
      <w:r>
        <w:t xml:space="preserve"> Improvement/Signage/Beautification Grant by Pat Guerrero and a second made by Alan Seilhammer, followed by a positive recommendation by the board for the program to be considered by the Kane County Commission for final approvals.</w:t>
      </w:r>
    </w:p>
    <w:p w14:paraId="5120D5E8" w14:textId="77777777" w:rsidR="00B306C2" w:rsidRDefault="00B306C2" w:rsidP="00B306C2"/>
    <w:p w14:paraId="73BB1226" w14:textId="77777777" w:rsidR="00B306C2" w:rsidRDefault="00B306C2" w:rsidP="00B306C2">
      <w:r>
        <w:t>A motion was made by Keiren Chatterley to adjourn the meeting with a second by Alan Seilhammer to adjourn. The motion to adjourn was approved and the meeting was adjourned.</w:t>
      </w:r>
    </w:p>
    <w:p w14:paraId="6AB43915" w14:textId="77777777" w:rsidR="00B306C2" w:rsidRDefault="00B306C2" w:rsidP="00B306C2"/>
    <w:p w14:paraId="7C098512" w14:textId="1F187726" w:rsidR="006F39F8" w:rsidRDefault="00B306C2">
      <w:r>
        <w:t>Approved Minutes</w:t>
      </w:r>
    </w:p>
    <w:sectPr w:rsidR="006F3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FD5E69"/>
    <w:multiLevelType w:val="multilevel"/>
    <w:tmpl w:val="389C3D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390546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C2"/>
    <w:rsid w:val="003455EC"/>
    <w:rsid w:val="00494943"/>
    <w:rsid w:val="00692D9F"/>
    <w:rsid w:val="006F39F8"/>
    <w:rsid w:val="00967449"/>
    <w:rsid w:val="00980C21"/>
    <w:rsid w:val="00B12A28"/>
    <w:rsid w:val="00B13A55"/>
    <w:rsid w:val="00B306C2"/>
    <w:rsid w:val="00C21242"/>
    <w:rsid w:val="00DA19BB"/>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39D75D"/>
  <w15:chartTrackingRefBased/>
  <w15:docId w15:val="{B5C147C2-1E36-4A49-9238-AA9E8277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6C2"/>
    <w:pPr>
      <w:spacing w:after="0" w:line="240" w:lineRule="auto"/>
    </w:pPr>
    <w:rPr>
      <w:kern w:val="0"/>
      <w14:ligatures w14:val="none"/>
    </w:rPr>
  </w:style>
  <w:style w:type="paragraph" w:styleId="Heading1">
    <w:name w:val="heading 1"/>
    <w:basedOn w:val="Normal"/>
    <w:next w:val="Normal"/>
    <w:link w:val="Heading1Char"/>
    <w:uiPriority w:val="9"/>
    <w:qFormat/>
    <w:rsid w:val="00B3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6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6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6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6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6C2"/>
    <w:rPr>
      <w:rFonts w:eastAsiaTheme="majorEastAsia" w:cstheme="majorBidi"/>
      <w:color w:val="272727" w:themeColor="text1" w:themeTint="D8"/>
    </w:rPr>
  </w:style>
  <w:style w:type="paragraph" w:styleId="Title">
    <w:name w:val="Title"/>
    <w:basedOn w:val="Normal"/>
    <w:next w:val="Normal"/>
    <w:link w:val="TitleChar"/>
    <w:uiPriority w:val="10"/>
    <w:qFormat/>
    <w:rsid w:val="00B306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6C2"/>
    <w:pPr>
      <w:spacing w:before="160"/>
      <w:jc w:val="center"/>
    </w:pPr>
    <w:rPr>
      <w:i/>
      <w:iCs/>
      <w:color w:val="404040" w:themeColor="text1" w:themeTint="BF"/>
    </w:rPr>
  </w:style>
  <w:style w:type="character" w:customStyle="1" w:styleId="QuoteChar">
    <w:name w:val="Quote Char"/>
    <w:basedOn w:val="DefaultParagraphFont"/>
    <w:link w:val="Quote"/>
    <w:uiPriority w:val="29"/>
    <w:rsid w:val="00B306C2"/>
    <w:rPr>
      <w:i/>
      <w:iCs/>
      <w:color w:val="404040" w:themeColor="text1" w:themeTint="BF"/>
    </w:rPr>
  </w:style>
  <w:style w:type="paragraph" w:styleId="ListParagraph">
    <w:name w:val="List Paragraph"/>
    <w:basedOn w:val="Normal"/>
    <w:uiPriority w:val="34"/>
    <w:qFormat/>
    <w:rsid w:val="00B306C2"/>
    <w:pPr>
      <w:ind w:left="720"/>
      <w:contextualSpacing/>
    </w:pPr>
  </w:style>
  <w:style w:type="character" w:styleId="IntenseEmphasis">
    <w:name w:val="Intense Emphasis"/>
    <w:basedOn w:val="DefaultParagraphFont"/>
    <w:uiPriority w:val="21"/>
    <w:qFormat/>
    <w:rsid w:val="00B306C2"/>
    <w:rPr>
      <w:i/>
      <w:iCs/>
      <w:color w:val="0F4761" w:themeColor="accent1" w:themeShade="BF"/>
    </w:rPr>
  </w:style>
  <w:style w:type="paragraph" w:styleId="IntenseQuote">
    <w:name w:val="Intense Quote"/>
    <w:basedOn w:val="Normal"/>
    <w:next w:val="Normal"/>
    <w:link w:val="IntenseQuoteChar"/>
    <w:uiPriority w:val="30"/>
    <w:qFormat/>
    <w:rsid w:val="00B3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6C2"/>
    <w:rPr>
      <w:i/>
      <w:iCs/>
      <w:color w:val="0F4761" w:themeColor="accent1" w:themeShade="BF"/>
    </w:rPr>
  </w:style>
  <w:style w:type="character" w:styleId="IntenseReference">
    <w:name w:val="Intense Reference"/>
    <w:basedOn w:val="DefaultParagraphFont"/>
    <w:uiPriority w:val="32"/>
    <w:qFormat/>
    <w:rsid w:val="00B306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495</Words>
  <Characters>2705</Characters>
  <Application>Microsoft Office Word</Application>
  <DocSecurity>0</DocSecurity>
  <Lines>54</Lines>
  <Paragraphs>18</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dcterms:created xsi:type="dcterms:W3CDTF">2026-06-22T21:02:00Z</dcterms:created>
  <dcterms:modified xsi:type="dcterms:W3CDTF">2026-06-22T21:05:00Z</dcterms:modified>
</cp:coreProperties>
</file>