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F997" w14:textId="77777777" w:rsidR="0056217A" w:rsidRDefault="0056217A" w:rsidP="000A3544">
      <w:pPr>
        <w:pStyle w:val="NoSpacing"/>
        <w:jc w:val="center"/>
        <w:rPr>
          <w:rFonts w:ascii="Eras Light ITC" w:hAnsi="Eras Light ITC"/>
          <w:sz w:val="24"/>
          <w:szCs w:val="24"/>
        </w:rPr>
      </w:pPr>
    </w:p>
    <w:p w14:paraId="0963700F" w14:textId="50E2BDDB" w:rsidR="000A3544" w:rsidRPr="000A1951" w:rsidRDefault="000A3544" w:rsidP="000A3544">
      <w:pPr>
        <w:pStyle w:val="NoSpacing"/>
        <w:jc w:val="center"/>
        <w:rPr>
          <w:rFonts w:ascii="Eras Light ITC" w:hAnsi="Eras Light ITC"/>
          <w:b/>
          <w:sz w:val="36"/>
          <w:szCs w:val="36"/>
        </w:rPr>
      </w:pPr>
      <w:r w:rsidRPr="000A1951">
        <w:rPr>
          <w:rFonts w:ascii="Eras Light ITC" w:hAnsi="Eras Light ITC"/>
          <w:b/>
          <w:sz w:val="36"/>
          <w:szCs w:val="36"/>
        </w:rPr>
        <w:t>Conditions of the District</w:t>
      </w:r>
    </w:p>
    <w:p w14:paraId="111E0233" w14:textId="26FE466C" w:rsidR="00D46391" w:rsidRPr="00702DFC" w:rsidRDefault="007B648D" w:rsidP="000A3544">
      <w:pPr>
        <w:pStyle w:val="NoSpacing"/>
        <w:jc w:val="center"/>
        <w:rPr>
          <w:rFonts w:ascii="Eras Light ITC" w:hAnsi="Eras Light ITC"/>
          <w:b/>
          <w:sz w:val="24"/>
          <w:szCs w:val="24"/>
        </w:rPr>
      </w:pPr>
      <w:r>
        <w:rPr>
          <w:rFonts w:ascii="Eras Light ITC" w:hAnsi="Eras Light ITC"/>
          <w:sz w:val="24"/>
          <w:szCs w:val="24"/>
        </w:rPr>
        <w:t>June</w:t>
      </w:r>
      <w:r w:rsidR="000A1951" w:rsidRPr="00702DFC">
        <w:rPr>
          <w:rFonts w:ascii="Eras Light ITC" w:hAnsi="Eras Light ITC"/>
          <w:sz w:val="24"/>
          <w:szCs w:val="24"/>
        </w:rPr>
        <w:t xml:space="preserve"> 202</w:t>
      </w:r>
      <w:r w:rsidR="00CF4256">
        <w:rPr>
          <w:rFonts w:ascii="Eras Light ITC" w:hAnsi="Eras Light ITC"/>
          <w:sz w:val="24"/>
          <w:szCs w:val="24"/>
        </w:rPr>
        <w:t>6</w:t>
      </w:r>
    </w:p>
    <w:p w14:paraId="0911BA5A" w14:textId="77777777" w:rsidR="009B6AB9" w:rsidRPr="00702DFC" w:rsidRDefault="009B6AB9" w:rsidP="000A3544">
      <w:pPr>
        <w:pStyle w:val="NoSpacing"/>
        <w:jc w:val="center"/>
        <w:rPr>
          <w:rFonts w:ascii="Eras Light ITC" w:hAnsi="Eras Light ITC"/>
          <w:b/>
          <w:sz w:val="24"/>
          <w:szCs w:val="24"/>
        </w:rPr>
      </w:pPr>
    </w:p>
    <w:p w14:paraId="46CE9AFC" w14:textId="77777777" w:rsidR="00A53CF9" w:rsidRPr="00702DFC" w:rsidRDefault="00A53CF9" w:rsidP="00A53CF9">
      <w:pPr>
        <w:pStyle w:val="NoSpacing"/>
        <w:tabs>
          <w:tab w:val="left" w:pos="3660"/>
        </w:tabs>
        <w:rPr>
          <w:rFonts w:ascii="Eras Light ITC" w:hAnsi="Eras Light ITC"/>
          <w:sz w:val="24"/>
          <w:szCs w:val="24"/>
        </w:rPr>
      </w:pPr>
    </w:p>
    <w:p w14:paraId="66EF523A" w14:textId="6ABCDC40" w:rsidR="00573FE4" w:rsidRDefault="00573FE4" w:rsidP="000A1951">
      <w:pPr>
        <w:pStyle w:val="ListParagraph"/>
        <w:numPr>
          <w:ilvl w:val="0"/>
          <w:numId w:val="21"/>
        </w:numPr>
        <w:spacing w:after="0" w:line="240" w:lineRule="auto"/>
        <w:ind w:left="360"/>
        <w:rPr>
          <w:rFonts w:ascii="Eras Light ITC" w:hAnsi="Eras Light ITC" w:cstheme="minorHAnsi"/>
          <w:sz w:val="28"/>
          <w:szCs w:val="28"/>
        </w:rPr>
      </w:pPr>
      <w:proofErr w:type="gramStart"/>
      <w:r>
        <w:rPr>
          <w:rFonts w:ascii="Eras Light ITC" w:hAnsi="Eras Light ITC" w:cstheme="minorHAnsi"/>
          <w:sz w:val="28"/>
          <w:szCs w:val="28"/>
        </w:rPr>
        <w:t>Managers</w:t>
      </w:r>
      <w:proofErr w:type="gramEnd"/>
      <w:r>
        <w:rPr>
          <w:rFonts w:ascii="Eras Light ITC" w:hAnsi="Eras Light ITC" w:cstheme="minorHAnsi"/>
          <w:sz w:val="28"/>
          <w:szCs w:val="28"/>
        </w:rPr>
        <w:t xml:space="preserve"> Note:</w:t>
      </w:r>
    </w:p>
    <w:p w14:paraId="1A622802" w14:textId="77777777" w:rsidR="00CF4256" w:rsidRPr="00CF4256" w:rsidRDefault="00CF4256" w:rsidP="00CF4256">
      <w:pPr>
        <w:spacing w:after="0" w:line="240" w:lineRule="auto"/>
        <w:rPr>
          <w:rFonts w:ascii="Eras Light ITC" w:hAnsi="Eras Light ITC" w:cstheme="minorHAnsi"/>
          <w:sz w:val="28"/>
          <w:szCs w:val="28"/>
        </w:rPr>
      </w:pPr>
    </w:p>
    <w:p w14:paraId="61809B32" w14:textId="77777777" w:rsidR="00CF4256" w:rsidRPr="00996DCB" w:rsidRDefault="00CF4256" w:rsidP="00573FE4">
      <w:pPr>
        <w:pStyle w:val="ListParagraph"/>
        <w:spacing w:after="0" w:line="240" w:lineRule="auto"/>
        <w:ind w:left="360"/>
        <w:rPr>
          <w:rFonts w:ascii="Eras Light ITC" w:hAnsi="Eras Light ITC" w:cstheme="minorHAnsi"/>
          <w:sz w:val="24"/>
          <w:szCs w:val="24"/>
        </w:rPr>
      </w:pPr>
      <w:r w:rsidRPr="00996DCB">
        <w:rPr>
          <w:rFonts w:ascii="Eras Light ITC" w:hAnsi="Eras Light ITC" w:cstheme="minorHAnsi"/>
          <w:sz w:val="24"/>
          <w:szCs w:val="24"/>
        </w:rPr>
        <w:t xml:space="preserve">June arrives, and so do the mosquitoes. </w:t>
      </w:r>
    </w:p>
    <w:p w14:paraId="1F731A4D" w14:textId="77777777" w:rsidR="00CF4256" w:rsidRPr="00996DCB" w:rsidRDefault="00CF4256" w:rsidP="00573FE4">
      <w:pPr>
        <w:pStyle w:val="ListParagraph"/>
        <w:spacing w:after="0" w:line="240" w:lineRule="auto"/>
        <w:ind w:left="360"/>
        <w:rPr>
          <w:rFonts w:ascii="Eras Light ITC" w:hAnsi="Eras Light ITC" w:cstheme="minorHAnsi"/>
          <w:sz w:val="24"/>
          <w:szCs w:val="24"/>
        </w:rPr>
      </w:pPr>
    </w:p>
    <w:p w14:paraId="62336A79" w14:textId="77777777" w:rsidR="009D0E6D" w:rsidRPr="00996DCB" w:rsidRDefault="009D0E6D" w:rsidP="009D0E6D">
      <w:pPr>
        <w:pStyle w:val="ListParagraph"/>
        <w:spacing w:after="0" w:line="240" w:lineRule="auto"/>
        <w:ind w:left="360"/>
        <w:rPr>
          <w:rFonts w:ascii="Eras Light ITC" w:hAnsi="Eras Light ITC" w:cstheme="minorHAnsi"/>
          <w:sz w:val="24"/>
          <w:szCs w:val="24"/>
        </w:rPr>
      </w:pPr>
      <w:r w:rsidRPr="00996DCB">
        <w:rPr>
          <w:rFonts w:ascii="Eras Light ITC" w:hAnsi="Eras Light ITC" w:cstheme="minorHAnsi"/>
          <w:sz w:val="24"/>
          <w:szCs w:val="24"/>
        </w:rPr>
        <w:t xml:space="preserve">June is </w:t>
      </w:r>
      <w:proofErr w:type="gramStart"/>
      <w:r w:rsidRPr="00996DCB">
        <w:rPr>
          <w:rFonts w:ascii="Eras Light ITC" w:hAnsi="Eras Light ITC" w:cstheme="minorHAnsi"/>
          <w:sz w:val="24"/>
          <w:szCs w:val="24"/>
        </w:rPr>
        <w:t>crunch</w:t>
      </w:r>
      <w:proofErr w:type="gramEnd"/>
      <w:r w:rsidRPr="00996DCB">
        <w:rPr>
          <w:rFonts w:ascii="Eras Light ITC" w:hAnsi="Eras Light ITC" w:cstheme="minorHAnsi"/>
          <w:sz w:val="24"/>
          <w:szCs w:val="24"/>
        </w:rPr>
        <w:t xml:space="preserve"> time for SSLVMAD, with </w:t>
      </w:r>
      <w:proofErr w:type="gramStart"/>
      <w:r w:rsidRPr="00996DCB">
        <w:rPr>
          <w:rFonts w:ascii="Eras Light ITC" w:hAnsi="Eras Light ITC" w:cstheme="minorHAnsi"/>
          <w:sz w:val="24"/>
          <w:szCs w:val="24"/>
        </w:rPr>
        <w:t>all of</w:t>
      </w:r>
      <w:proofErr w:type="gramEnd"/>
      <w:r w:rsidRPr="00996DCB">
        <w:rPr>
          <w:rFonts w:ascii="Eras Light ITC" w:hAnsi="Eras Light ITC" w:cstheme="minorHAnsi"/>
          <w:sz w:val="24"/>
          <w:szCs w:val="24"/>
        </w:rPr>
        <w:t xml:space="preserve"> our programs ramping up to full operational capacity. On any given day, we are moving at a high level of operational productivity, with the following as our current benchmarks:</w:t>
      </w:r>
    </w:p>
    <w:p w14:paraId="5B6C3B99" w14:textId="653FF8A9" w:rsidR="009D0E6D" w:rsidRPr="00996DCB" w:rsidRDefault="009D0E6D" w:rsidP="009D0E6D">
      <w:pPr>
        <w:pStyle w:val="ListParagraph"/>
        <w:spacing w:after="0" w:line="240" w:lineRule="auto"/>
        <w:ind w:left="360"/>
        <w:rPr>
          <w:rFonts w:ascii="Eras Light ITC" w:hAnsi="Eras Light ITC" w:cstheme="minorHAnsi"/>
          <w:sz w:val="24"/>
          <w:szCs w:val="24"/>
        </w:rPr>
      </w:pPr>
      <w:r w:rsidRPr="00996DCB">
        <w:rPr>
          <w:rFonts w:ascii="Eras Light ITC" w:hAnsi="Eras Light ITC" w:cstheme="minorHAnsi"/>
          <w:sz w:val="24"/>
          <w:szCs w:val="24"/>
        </w:rPr>
        <w:br/>
        <w:t>• 50+ homes visited per day for fish and horse trough deliveries</w:t>
      </w:r>
      <w:r w:rsidRPr="00996DCB">
        <w:rPr>
          <w:rFonts w:ascii="Eras Light ITC" w:hAnsi="Eras Light ITC" w:cstheme="minorHAnsi"/>
          <w:sz w:val="24"/>
          <w:szCs w:val="24"/>
        </w:rPr>
        <w:br/>
        <w:t>• 1,200–1,600 catch basins being treated, with several cities already completed</w:t>
      </w:r>
      <w:r w:rsidRPr="00996DCB">
        <w:rPr>
          <w:rFonts w:ascii="Eras Light ITC" w:hAnsi="Eras Light ITC" w:cstheme="minorHAnsi"/>
          <w:sz w:val="24"/>
          <w:szCs w:val="24"/>
        </w:rPr>
        <w:br/>
        <w:t>• 40–80 acres of wetlands inspected daily</w:t>
      </w:r>
      <w:r w:rsidRPr="00996DCB">
        <w:rPr>
          <w:rFonts w:ascii="Eras Light ITC" w:hAnsi="Eras Light ITC" w:cstheme="minorHAnsi"/>
          <w:sz w:val="24"/>
          <w:szCs w:val="24"/>
        </w:rPr>
        <w:br/>
        <w:t>• 50+ traps being hung weekly, with full identification and inspection being completed by interns</w:t>
      </w:r>
    </w:p>
    <w:p w14:paraId="34AAC8A5" w14:textId="77777777" w:rsidR="009D0E6D" w:rsidRPr="00996DCB" w:rsidRDefault="009D0E6D" w:rsidP="009D0E6D">
      <w:pPr>
        <w:pStyle w:val="ListParagraph"/>
        <w:spacing w:after="0" w:line="240" w:lineRule="auto"/>
        <w:ind w:left="360"/>
        <w:rPr>
          <w:rFonts w:ascii="Eras Light ITC" w:hAnsi="Eras Light ITC" w:cstheme="minorHAnsi"/>
          <w:sz w:val="24"/>
          <w:szCs w:val="24"/>
        </w:rPr>
      </w:pPr>
    </w:p>
    <w:p w14:paraId="62374987" w14:textId="77777777" w:rsidR="009D0E6D" w:rsidRPr="00996DCB" w:rsidRDefault="009D0E6D" w:rsidP="009D0E6D">
      <w:pPr>
        <w:pStyle w:val="ListParagraph"/>
        <w:spacing w:after="0" w:line="240" w:lineRule="auto"/>
        <w:ind w:left="360"/>
        <w:rPr>
          <w:rFonts w:ascii="Eras Light ITC" w:hAnsi="Eras Light ITC" w:cstheme="minorHAnsi"/>
          <w:sz w:val="24"/>
          <w:szCs w:val="24"/>
        </w:rPr>
      </w:pPr>
      <w:r w:rsidRPr="00996DCB">
        <w:rPr>
          <w:rFonts w:ascii="Eras Light ITC" w:hAnsi="Eras Light ITC" w:cstheme="minorHAnsi"/>
          <w:sz w:val="24"/>
          <w:szCs w:val="24"/>
        </w:rPr>
        <w:t xml:space="preserve">It’s busy, and it will only get busier as each team falls into a strong rhythm and groove. In conjunction with that momentum, the remainder of our seasonal staff begin onboarding and operational training today, June 8th. This brings our workforce up to 25 seasonal staff and interns. By the end of June, our goal is that we will not only be at full </w:t>
      </w:r>
      <w:proofErr w:type="gramStart"/>
      <w:r w:rsidRPr="00996DCB">
        <w:rPr>
          <w:rFonts w:ascii="Eras Light ITC" w:hAnsi="Eras Light ITC" w:cstheme="minorHAnsi"/>
          <w:sz w:val="24"/>
          <w:szCs w:val="24"/>
        </w:rPr>
        <w:t>strength, but</w:t>
      </w:r>
      <w:proofErr w:type="gramEnd"/>
      <w:r w:rsidRPr="00996DCB">
        <w:rPr>
          <w:rFonts w:ascii="Eras Light ITC" w:hAnsi="Eras Light ITC" w:cstheme="minorHAnsi"/>
          <w:sz w:val="24"/>
          <w:szCs w:val="24"/>
        </w:rPr>
        <w:t xml:space="preserve"> also settling into a routine that allows the </w:t>
      </w:r>
      <w:proofErr w:type="gramStart"/>
      <w:r w:rsidRPr="00996DCB">
        <w:rPr>
          <w:rFonts w:ascii="Eras Light ITC" w:hAnsi="Eras Light ITC" w:cstheme="minorHAnsi"/>
          <w:sz w:val="24"/>
          <w:szCs w:val="24"/>
        </w:rPr>
        <w:t>District</w:t>
      </w:r>
      <w:proofErr w:type="gramEnd"/>
      <w:r w:rsidRPr="00996DCB">
        <w:rPr>
          <w:rFonts w:ascii="Eras Light ITC" w:hAnsi="Eras Light ITC" w:cstheme="minorHAnsi"/>
          <w:sz w:val="24"/>
          <w:szCs w:val="24"/>
        </w:rPr>
        <w:t xml:space="preserve"> to run efficiently during the high-disease months of July and August.</w:t>
      </w:r>
    </w:p>
    <w:p w14:paraId="30CD1713" w14:textId="77777777" w:rsidR="009D0E6D" w:rsidRPr="00996DCB" w:rsidRDefault="009D0E6D" w:rsidP="009D0E6D">
      <w:pPr>
        <w:pStyle w:val="ListParagraph"/>
        <w:spacing w:after="0" w:line="240" w:lineRule="auto"/>
        <w:ind w:left="360"/>
        <w:rPr>
          <w:rFonts w:ascii="Eras Light ITC" w:hAnsi="Eras Light ITC" w:cstheme="minorHAnsi"/>
          <w:sz w:val="24"/>
          <w:szCs w:val="24"/>
        </w:rPr>
      </w:pPr>
    </w:p>
    <w:p w14:paraId="7E0C9DED" w14:textId="77777777" w:rsidR="009D0E6D" w:rsidRPr="00996DCB" w:rsidRDefault="009D0E6D" w:rsidP="009D0E6D">
      <w:pPr>
        <w:pStyle w:val="ListParagraph"/>
        <w:spacing w:after="0" w:line="240" w:lineRule="auto"/>
        <w:ind w:left="360"/>
        <w:rPr>
          <w:rFonts w:ascii="Eras Light ITC" w:hAnsi="Eras Light ITC" w:cstheme="minorHAnsi"/>
          <w:sz w:val="24"/>
          <w:szCs w:val="24"/>
        </w:rPr>
      </w:pPr>
      <w:r w:rsidRPr="00996DCB">
        <w:rPr>
          <w:rFonts w:ascii="Eras Light ITC" w:hAnsi="Eras Light ITC" w:cstheme="minorHAnsi"/>
          <w:sz w:val="24"/>
          <w:szCs w:val="24"/>
        </w:rPr>
        <w:t xml:space="preserve">That is, </w:t>
      </w:r>
      <w:proofErr w:type="gramStart"/>
      <w:r w:rsidRPr="00996DCB">
        <w:rPr>
          <w:rFonts w:ascii="Eras Light ITC" w:hAnsi="Eras Light ITC" w:cstheme="minorHAnsi"/>
          <w:sz w:val="24"/>
          <w:szCs w:val="24"/>
        </w:rPr>
        <w:t>as long as</w:t>
      </w:r>
      <w:proofErr w:type="gramEnd"/>
      <w:r w:rsidRPr="00996DCB">
        <w:rPr>
          <w:rFonts w:ascii="Eras Light ITC" w:hAnsi="Eras Light ITC" w:cstheme="minorHAnsi"/>
          <w:sz w:val="24"/>
          <w:szCs w:val="24"/>
        </w:rPr>
        <w:t xml:space="preserve"> the disease stays at bay until July. Even with ongoing drought conditions across the Intermountain West, the risk of early detection within Utah is very real. We are already seeing early signs of West Nile activity across the broader western U.S., with multiple states reporting positive mosquito pools and initial detections in birds. We have also seen human cases nationally, with several states reporting ongoing activity to the CDC. History has shown that activity can build quickly, and with Utah coming off one of the worst years in recent history for West Nile and St. Louis encephalitis, it remains a concern. Our focus is to be ahead of the curve, not reacting to it.</w:t>
      </w:r>
    </w:p>
    <w:p w14:paraId="6B6B516C" w14:textId="77777777" w:rsidR="00573FE4" w:rsidRPr="00996DCB" w:rsidRDefault="00573FE4" w:rsidP="00573FE4">
      <w:pPr>
        <w:pStyle w:val="ListParagraph"/>
        <w:spacing w:after="0" w:line="240" w:lineRule="auto"/>
        <w:ind w:left="360"/>
        <w:rPr>
          <w:rFonts w:ascii="Eras Light ITC" w:hAnsi="Eras Light ITC" w:cstheme="minorHAnsi"/>
          <w:sz w:val="24"/>
          <w:szCs w:val="24"/>
        </w:rPr>
      </w:pPr>
    </w:p>
    <w:p w14:paraId="599E032A" w14:textId="06413A85" w:rsidR="00A20867" w:rsidRPr="00996DCB" w:rsidRDefault="009D0E6D" w:rsidP="00A20867">
      <w:pPr>
        <w:pStyle w:val="ListParagraph"/>
        <w:spacing w:after="0" w:line="240" w:lineRule="auto"/>
        <w:ind w:left="360"/>
        <w:rPr>
          <w:rFonts w:ascii="Eras Light ITC" w:hAnsi="Eras Light ITC" w:cstheme="minorHAnsi"/>
          <w:sz w:val="24"/>
          <w:szCs w:val="24"/>
        </w:rPr>
      </w:pPr>
      <w:r w:rsidRPr="00996DCB">
        <w:rPr>
          <w:rFonts w:ascii="Eras Light ITC" w:hAnsi="Eras Light ITC" w:cstheme="minorHAnsi"/>
          <w:sz w:val="24"/>
          <w:szCs w:val="24"/>
        </w:rPr>
        <w:t xml:space="preserve">As part of that proactivity, we are participating in several public events and private speaking engagements to drum up </w:t>
      </w:r>
      <w:r w:rsidR="00A20867" w:rsidRPr="00996DCB">
        <w:rPr>
          <w:rFonts w:ascii="Eras Light ITC" w:hAnsi="Eras Light ITC" w:cstheme="minorHAnsi"/>
          <w:sz w:val="24"/>
          <w:szCs w:val="24"/>
        </w:rPr>
        <w:t xml:space="preserve">support for citizen initiatives, including water dumping and citizen reporting of standing water.  Dan spoke at the monthly meeting of the Utah Pond Club, with an attendance of over 50 pond owners throughout the Wasatch Front.  We also fielded a booth at the Sego Lily Spring Fair, a popular event </w:t>
      </w:r>
      <w:proofErr w:type="gramStart"/>
      <w:r w:rsidR="00A20867" w:rsidRPr="00996DCB">
        <w:rPr>
          <w:rFonts w:ascii="Eras Light ITC" w:hAnsi="Eras Light ITC" w:cstheme="minorHAnsi"/>
          <w:sz w:val="24"/>
          <w:szCs w:val="24"/>
        </w:rPr>
        <w:t>held up</w:t>
      </w:r>
      <w:proofErr w:type="gramEnd"/>
      <w:r w:rsidR="00A20867" w:rsidRPr="00996DCB">
        <w:rPr>
          <w:rFonts w:ascii="Eras Light ITC" w:hAnsi="Eras Light ITC" w:cstheme="minorHAnsi"/>
          <w:sz w:val="24"/>
          <w:szCs w:val="24"/>
        </w:rPr>
        <w:t xml:space="preserve"> at the Sego Lily </w:t>
      </w:r>
      <w:proofErr w:type="gramStart"/>
      <w:r w:rsidR="00A20867" w:rsidRPr="00996DCB">
        <w:rPr>
          <w:rFonts w:ascii="Eras Light ITC" w:hAnsi="Eras Light ITC" w:cstheme="minorHAnsi"/>
          <w:sz w:val="24"/>
          <w:szCs w:val="24"/>
        </w:rPr>
        <w:t>gardens</w:t>
      </w:r>
      <w:proofErr w:type="gramEnd"/>
      <w:r w:rsidR="00A20867" w:rsidRPr="00996DCB">
        <w:rPr>
          <w:rFonts w:ascii="Eras Light ITC" w:hAnsi="Eras Light ITC" w:cstheme="minorHAnsi"/>
          <w:sz w:val="24"/>
          <w:szCs w:val="24"/>
        </w:rPr>
        <w:t xml:space="preserve"> in Sandy.  The remainder of the month and early next month </w:t>
      </w:r>
      <w:proofErr w:type="gramStart"/>
      <w:r w:rsidR="00A20867" w:rsidRPr="00996DCB">
        <w:rPr>
          <w:rFonts w:ascii="Eras Light ITC" w:hAnsi="Eras Light ITC" w:cstheme="minorHAnsi"/>
          <w:sz w:val="24"/>
          <w:szCs w:val="24"/>
        </w:rPr>
        <w:t>has</w:t>
      </w:r>
      <w:proofErr w:type="gramEnd"/>
      <w:r w:rsidR="00A20867" w:rsidRPr="00996DCB">
        <w:rPr>
          <w:rFonts w:ascii="Eras Light ITC" w:hAnsi="Eras Light ITC" w:cstheme="minorHAnsi"/>
          <w:sz w:val="24"/>
          <w:szCs w:val="24"/>
        </w:rPr>
        <w:t xml:space="preserve"> these events currently scheduled: </w:t>
      </w:r>
    </w:p>
    <w:p w14:paraId="3DB800D7" w14:textId="77777777" w:rsidR="00A20867" w:rsidRPr="00996DCB" w:rsidRDefault="00A20867" w:rsidP="00A20867">
      <w:pPr>
        <w:pStyle w:val="ListParagraph"/>
        <w:spacing w:after="0" w:line="240" w:lineRule="auto"/>
        <w:ind w:left="360"/>
        <w:rPr>
          <w:rFonts w:ascii="Eras Light ITC" w:hAnsi="Eras Light ITC" w:cstheme="minorHAnsi"/>
          <w:sz w:val="24"/>
          <w:szCs w:val="24"/>
        </w:rPr>
      </w:pPr>
    </w:p>
    <w:p w14:paraId="7899C211" w14:textId="11A6F413" w:rsidR="00A20867" w:rsidRPr="00996DCB" w:rsidRDefault="00A20867" w:rsidP="00A20867">
      <w:pPr>
        <w:pStyle w:val="ListParagraph"/>
        <w:spacing w:after="0" w:line="240" w:lineRule="auto"/>
        <w:ind w:left="360"/>
        <w:rPr>
          <w:rFonts w:ascii="Eras Light ITC" w:hAnsi="Eras Light ITC" w:cstheme="minorHAnsi"/>
          <w:sz w:val="24"/>
          <w:szCs w:val="24"/>
        </w:rPr>
      </w:pPr>
      <w:r w:rsidRPr="00996DCB">
        <w:rPr>
          <w:rFonts w:ascii="Eras Light ITC" w:hAnsi="Eras Light ITC" w:cstheme="minorHAnsi"/>
          <w:sz w:val="24"/>
          <w:szCs w:val="24"/>
        </w:rPr>
        <w:t>•</w:t>
      </w:r>
      <w:r w:rsidRPr="00996DCB">
        <w:rPr>
          <w:rFonts w:ascii="Eras Light ITC" w:hAnsi="Eras Light ITC" w:cstheme="minorHAnsi"/>
          <w:sz w:val="24"/>
          <w:szCs w:val="24"/>
        </w:rPr>
        <w:t>West Fest from June 18</w:t>
      </w:r>
      <w:r w:rsidRPr="00996DCB">
        <w:rPr>
          <w:rFonts w:ascii="Eras Light ITC" w:hAnsi="Eras Light ITC" w:cstheme="minorHAnsi"/>
          <w:sz w:val="24"/>
          <w:szCs w:val="24"/>
          <w:vertAlign w:val="superscript"/>
        </w:rPr>
        <w:t>th</w:t>
      </w:r>
      <w:r w:rsidRPr="00996DCB">
        <w:rPr>
          <w:rFonts w:ascii="Eras Light ITC" w:hAnsi="Eras Light ITC" w:cstheme="minorHAnsi"/>
          <w:sz w:val="24"/>
          <w:szCs w:val="24"/>
        </w:rPr>
        <w:t>-20</w:t>
      </w:r>
      <w:r w:rsidRPr="00996DCB">
        <w:rPr>
          <w:rFonts w:ascii="Eras Light ITC" w:hAnsi="Eras Light ITC" w:cstheme="minorHAnsi"/>
          <w:sz w:val="24"/>
          <w:szCs w:val="24"/>
          <w:vertAlign w:val="superscript"/>
        </w:rPr>
        <w:t>th</w:t>
      </w:r>
    </w:p>
    <w:p w14:paraId="279ECC24" w14:textId="119C17F8" w:rsidR="00A20867" w:rsidRPr="00996DCB" w:rsidRDefault="00A20867" w:rsidP="00A20867">
      <w:pPr>
        <w:pStyle w:val="ListParagraph"/>
        <w:spacing w:after="0" w:line="240" w:lineRule="auto"/>
        <w:ind w:left="360"/>
        <w:rPr>
          <w:rFonts w:ascii="Eras Light ITC" w:hAnsi="Eras Light ITC" w:cstheme="minorHAnsi"/>
          <w:sz w:val="24"/>
          <w:szCs w:val="24"/>
        </w:rPr>
      </w:pPr>
      <w:r w:rsidRPr="00996DCB">
        <w:rPr>
          <w:rFonts w:ascii="Eras Light ITC" w:hAnsi="Eras Light ITC" w:cstheme="minorHAnsi"/>
          <w:sz w:val="24"/>
          <w:szCs w:val="24"/>
        </w:rPr>
        <w:t>•</w:t>
      </w:r>
      <w:r w:rsidRPr="00996DCB">
        <w:rPr>
          <w:rFonts w:ascii="Eras Light ITC" w:hAnsi="Eras Light ITC" w:cstheme="minorHAnsi"/>
          <w:sz w:val="24"/>
          <w:szCs w:val="24"/>
        </w:rPr>
        <w:t>Riverton Town Days July 4</w:t>
      </w:r>
      <w:r w:rsidRPr="00996DCB">
        <w:rPr>
          <w:rFonts w:ascii="Eras Light ITC" w:hAnsi="Eras Light ITC" w:cstheme="minorHAnsi"/>
          <w:sz w:val="24"/>
          <w:szCs w:val="24"/>
          <w:vertAlign w:val="superscript"/>
        </w:rPr>
        <w:t>th</w:t>
      </w:r>
    </w:p>
    <w:p w14:paraId="1D4C2291" w14:textId="77777777" w:rsidR="00A20867" w:rsidRPr="00996DCB" w:rsidRDefault="00A20867" w:rsidP="00A20867">
      <w:pPr>
        <w:pStyle w:val="ListParagraph"/>
        <w:spacing w:after="0" w:line="240" w:lineRule="auto"/>
        <w:ind w:left="360"/>
        <w:rPr>
          <w:rFonts w:ascii="Eras Light ITC" w:hAnsi="Eras Light ITC" w:cstheme="minorHAnsi"/>
          <w:sz w:val="24"/>
          <w:szCs w:val="24"/>
        </w:rPr>
      </w:pPr>
    </w:p>
    <w:p w14:paraId="19B41FD6" w14:textId="77777777" w:rsidR="00996DCB" w:rsidRDefault="00996DCB" w:rsidP="00996DCB">
      <w:pPr>
        <w:spacing w:after="0" w:line="240" w:lineRule="auto"/>
        <w:ind w:left="360"/>
        <w:rPr>
          <w:rFonts w:ascii="Eras Light ITC" w:hAnsi="Eras Light ITC" w:cstheme="minorHAnsi"/>
          <w:sz w:val="24"/>
          <w:szCs w:val="24"/>
        </w:rPr>
      </w:pPr>
      <w:r w:rsidRPr="00996DCB">
        <w:rPr>
          <w:rFonts w:ascii="Eras Light ITC" w:hAnsi="Eras Light ITC" w:cstheme="minorHAnsi"/>
          <w:sz w:val="24"/>
          <w:szCs w:val="24"/>
        </w:rPr>
        <w:lastRenderedPageBreak/>
        <w:t>Hydrological conditions are being monitored due to their influence on mosquito habitat. Current observations are as follows:</w:t>
      </w:r>
    </w:p>
    <w:p w14:paraId="0ED5D9D7" w14:textId="77777777" w:rsidR="00996DCB" w:rsidRPr="00996DCB" w:rsidRDefault="00996DCB" w:rsidP="00996DCB">
      <w:pPr>
        <w:spacing w:after="0" w:line="240" w:lineRule="auto"/>
        <w:ind w:left="360"/>
        <w:rPr>
          <w:rFonts w:ascii="Eras Light ITC" w:hAnsi="Eras Light ITC" w:cstheme="minorHAnsi"/>
          <w:sz w:val="24"/>
          <w:szCs w:val="24"/>
        </w:rPr>
      </w:pPr>
    </w:p>
    <w:p w14:paraId="2E36201F" w14:textId="77777777" w:rsidR="00996DCB" w:rsidRPr="00996DCB" w:rsidRDefault="00996DCB" w:rsidP="00996DCB">
      <w:pPr>
        <w:numPr>
          <w:ilvl w:val="0"/>
          <w:numId w:val="46"/>
        </w:numPr>
        <w:spacing w:after="0" w:line="240" w:lineRule="auto"/>
        <w:rPr>
          <w:rFonts w:ascii="Eras Light ITC" w:hAnsi="Eras Light ITC" w:cstheme="minorHAnsi"/>
          <w:sz w:val="24"/>
          <w:szCs w:val="24"/>
        </w:rPr>
      </w:pPr>
      <w:r w:rsidRPr="00996DCB">
        <w:rPr>
          <w:rFonts w:ascii="Eras Light ITC" w:hAnsi="Eras Light ITC" w:cstheme="minorHAnsi"/>
          <w:sz w:val="24"/>
          <w:szCs w:val="24"/>
        </w:rPr>
        <w:t xml:space="preserve">Jordan River: Approximately 336 cubic feet per second, about 110% of normal for this time of year (seasonal average ~306 </w:t>
      </w:r>
      <w:proofErr w:type="spellStart"/>
      <w:r w:rsidRPr="00996DCB">
        <w:rPr>
          <w:rFonts w:ascii="Eras Light ITC" w:hAnsi="Eras Light ITC" w:cstheme="minorHAnsi"/>
          <w:sz w:val="24"/>
          <w:szCs w:val="24"/>
        </w:rPr>
        <w:t>cfs</w:t>
      </w:r>
      <w:proofErr w:type="spellEnd"/>
      <w:r w:rsidRPr="00996DCB">
        <w:rPr>
          <w:rFonts w:ascii="Eras Light ITC" w:hAnsi="Eras Light ITC" w:cstheme="minorHAnsi"/>
          <w:sz w:val="24"/>
          <w:szCs w:val="24"/>
        </w:rPr>
        <w:t xml:space="preserve">). </w:t>
      </w:r>
      <w:hyperlink r:id="rId7" w:history="1">
        <w:r w:rsidRPr="00996DCB">
          <w:rPr>
            <w:rStyle w:val="Hyperlink"/>
            <w:rFonts w:ascii="Eras Light ITC" w:hAnsi="Eras Light ITC" w:cstheme="minorHAnsi"/>
            <w:sz w:val="24"/>
            <w:szCs w:val="24"/>
          </w:rPr>
          <w:t>[snoflo.org]</w:t>
        </w:r>
      </w:hyperlink>
    </w:p>
    <w:p w14:paraId="6D7B14C2" w14:textId="77777777" w:rsidR="00996DCB" w:rsidRPr="00996DCB" w:rsidRDefault="00996DCB" w:rsidP="00996DCB">
      <w:pPr>
        <w:numPr>
          <w:ilvl w:val="0"/>
          <w:numId w:val="46"/>
        </w:numPr>
        <w:spacing w:after="0" w:line="240" w:lineRule="auto"/>
        <w:rPr>
          <w:rFonts w:ascii="Eras Light ITC" w:hAnsi="Eras Light ITC" w:cstheme="minorHAnsi"/>
          <w:sz w:val="24"/>
          <w:szCs w:val="24"/>
        </w:rPr>
      </w:pPr>
      <w:r w:rsidRPr="00996DCB">
        <w:rPr>
          <w:rFonts w:ascii="Eras Light ITC" w:hAnsi="Eras Light ITC" w:cstheme="minorHAnsi"/>
          <w:sz w:val="24"/>
          <w:szCs w:val="24"/>
        </w:rPr>
        <w:t>Reservoirs and Lakes:</w:t>
      </w:r>
    </w:p>
    <w:p w14:paraId="25D84BF7" w14:textId="5AF54C07" w:rsidR="00996DCB" w:rsidRPr="00996DCB" w:rsidRDefault="00996DCB" w:rsidP="00996DCB">
      <w:pPr>
        <w:numPr>
          <w:ilvl w:val="1"/>
          <w:numId w:val="46"/>
        </w:numPr>
        <w:spacing w:after="0" w:line="240" w:lineRule="auto"/>
        <w:rPr>
          <w:rFonts w:ascii="Eras Light ITC" w:hAnsi="Eras Light ITC" w:cstheme="minorHAnsi"/>
          <w:sz w:val="24"/>
          <w:szCs w:val="24"/>
        </w:rPr>
      </w:pPr>
      <w:r w:rsidRPr="00996DCB">
        <w:rPr>
          <w:rFonts w:ascii="Eras Light ITC" w:hAnsi="Eras Light ITC" w:cstheme="minorHAnsi"/>
          <w:sz w:val="24"/>
          <w:szCs w:val="24"/>
        </w:rPr>
        <w:t>Jordanelle Reservoir: Storage levels remain near seasonal norms</w:t>
      </w:r>
      <w:r w:rsidR="002A5E86">
        <w:rPr>
          <w:rFonts w:ascii="Eras Light ITC" w:hAnsi="Eras Light ITC" w:cstheme="minorHAnsi"/>
          <w:sz w:val="24"/>
          <w:szCs w:val="24"/>
        </w:rPr>
        <w:t xml:space="preserve"> (77%)</w:t>
      </w:r>
      <w:r w:rsidRPr="00996DCB">
        <w:rPr>
          <w:rFonts w:ascii="Eras Light ITC" w:hAnsi="Eras Light ITC" w:cstheme="minorHAnsi"/>
          <w:sz w:val="24"/>
          <w:szCs w:val="24"/>
        </w:rPr>
        <w:t xml:space="preserve"> but peaking early due to early runoff; recent data show stable inflows and releases with storage around 242,000 acre-feet. </w:t>
      </w:r>
      <w:hyperlink r:id="rId8" w:history="1">
        <w:r w:rsidRPr="00996DCB">
          <w:rPr>
            <w:rStyle w:val="Hyperlink"/>
            <w:rFonts w:ascii="Eras Light ITC" w:hAnsi="Eras Light ITC" w:cstheme="minorHAnsi"/>
            <w:sz w:val="24"/>
            <w:szCs w:val="24"/>
          </w:rPr>
          <w:t>[usbr.gov]</w:t>
        </w:r>
      </w:hyperlink>
    </w:p>
    <w:p w14:paraId="75E71560" w14:textId="2A13D5DC" w:rsidR="00996DCB" w:rsidRPr="00996DCB" w:rsidRDefault="00996DCB" w:rsidP="00996DCB">
      <w:pPr>
        <w:numPr>
          <w:ilvl w:val="1"/>
          <w:numId w:val="46"/>
        </w:numPr>
        <w:spacing w:after="0" w:line="240" w:lineRule="auto"/>
        <w:rPr>
          <w:rFonts w:ascii="Eras Light ITC" w:hAnsi="Eras Light ITC" w:cstheme="minorHAnsi"/>
          <w:sz w:val="24"/>
          <w:szCs w:val="24"/>
        </w:rPr>
      </w:pPr>
      <w:r w:rsidRPr="00996DCB">
        <w:rPr>
          <w:rFonts w:ascii="Eras Light ITC" w:hAnsi="Eras Light ITC" w:cstheme="minorHAnsi"/>
          <w:sz w:val="24"/>
          <w:szCs w:val="24"/>
        </w:rPr>
        <w:t xml:space="preserve">Rockport Reservoir: </w:t>
      </w:r>
      <w:r w:rsidR="002A5E86">
        <w:rPr>
          <w:rFonts w:ascii="Eras Light ITC" w:hAnsi="Eras Light ITC" w:cstheme="minorHAnsi"/>
          <w:sz w:val="24"/>
          <w:szCs w:val="24"/>
        </w:rPr>
        <w:t>Storage levels slightly below seasonal norms (89%) with early peak [</w:t>
      </w:r>
      <w:hyperlink r:id="rId9" w:history="1">
        <w:r w:rsidR="002A5E86" w:rsidRPr="002A5E86">
          <w:rPr>
            <w:rStyle w:val="Hyperlink"/>
            <w:rFonts w:ascii="Eras Light ITC" w:hAnsi="Eras Light ITC" w:cstheme="minorHAnsi"/>
            <w:sz w:val="24"/>
            <w:szCs w:val="24"/>
          </w:rPr>
          <w:t>https://water.utah.gov/reservoirlevels</w:t>
        </w:r>
      </w:hyperlink>
      <w:r w:rsidR="002A5E86" w:rsidRPr="002A5E86">
        <w:rPr>
          <w:rFonts w:ascii="Eras Light ITC" w:hAnsi="Eras Light ITC" w:cstheme="minorHAnsi"/>
          <w:sz w:val="24"/>
          <w:szCs w:val="24"/>
        </w:rPr>
        <w:t>/</w:t>
      </w:r>
      <w:r w:rsidR="002A5E86">
        <w:rPr>
          <w:rFonts w:ascii="Eras Light ITC" w:hAnsi="Eras Light ITC" w:cstheme="minorHAnsi"/>
          <w:sz w:val="24"/>
          <w:szCs w:val="24"/>
        </w:rPr>
        <w:t>]</w:t>
      </w:r>
    </w:p>
    <w:p w14:paraId="3D2BEB20" w14:textId="3E6101CF" w:rsidR="00996DCB" w:rsidRPr="00996DCB" w:rsidRDefault="00996DCB" w:rsidP="00996DCB">
      <w:pPr>
        <w:numPr>
          <w:ilvl w:val="1"/>
          <w:numId w:val="46"/>
        </w:numPr>
        <w:spacing w:after="0" w:line="240" w:lineRule="auto"/>
        <w:rPr>
          <w:rFonts w:ascii="Eras Light ITC" w:hAnsi="Eras Light ITC" w:cstheme="minorHAnsi"/>
          <w:sz w:val="24"/>
          <w:szCs w:val="24"/>
        </w:rPr>
      </w:pPr>
      <w:r w:rsidRPr="00996DCB">
        <w:rPr>
          <w:rFonts w:ascii="Eras Light ITC" w:hAnsi="Eras Light ITC" w:cstheme="minorHAnsi"/>
          <w:sz w:val="24"/>
          <w:szCs w:val="24"/>
        </w:rPr>
        <w:t>Deer Creek Reservoir: Conditions remain near seasonal capacity</w:t>
      </w:r>
      <w:r w:rsidR="002A5E86">
        <w:rPr>
          <w:rFonts w:ascii="Eras Light ITC" w:hAnsi="Eras Light ITC" w:cstheme="minorHAnsi"/>
          <w:sz w:val="24"/>
          <w:szCs w:val="24"/>
        </w:rPr>
        <w:t xml:space="preserve"> (85%)</w:t>
      </w:r>
      <w:r w:rsidRPr="00996DCB">
        <w:rPr>
          <w:rFonts w:ascii="Eras Light ITC" w:hAnsi="Eras Light ITC" w:cstheme="minorHAnsi"/>
          <w:sz w:val="24"/>
          <w:szCs w:val="24"/>
        </w:rPr>
        <w:t xml:space="preserve">, though part of an early-peaking runoff system </w:t>
      </w:r>
      <w:hyperlink r:id="rId10" w:history="1">
        <w:r w:rsidRPr="00996DCB">
          <w:rPr>
            <w:rStyle w:val="Hyperlink"/>
            <w:rFonts w:ascii="Eras Light ITC" w:hAnsi="Eras Light ITC" w:cstheme="minorHAnsi"/>
            <w:sz w:val="24"/>
            <w:szCs w:val="24"/>
          </w:rPr>
          <w:t>[kpcw.org]</w:t>
        </w:r>
      </w:hyperlink>
    </w:p>
    <w:p w14:paraId="58E81027" w14:textId="3965946E" w:rsidR="00996DCB" w:rsidRPr="00996DCB" w:rsidRDefault="00996DCB" w:rsidP="00996DCB">
      <w:pPr>
        <w:numPr>
          <w:ilvl w:val="1"/>
          <w:numId w:val="46"/>
        </w:numPr>
        <w:spacing w:after="0" w:line="240" w:lineRule="auto"/>
        <w:rPr>
          <w:rFonts w:ascii="Eras Light ITC" w:hAnsi="Eras Light ITC" w:cstheme="minorHAnsi"/>
          <w:sz w:val="24"/>
          <w:szCs w:val="24"/>
        </w:rPr>
      </w:pPr>
      <w:r w:rsidRPr="00996DCB">
        <w:rPr>
          <w:rFonts w:ascii="Eras Light ITC" w:hAnsi="Eras Light ITC" w:cstheme="minorHAnsi"/>
          <w:sz w:val="24"/>
          <w:szCs w:val="24"/>
        </w:rPr>
        <w:t>Utah Lake: Remains moderately high</w:t>
      </w:r>
      <w:r w:rsidR="002A5E86">
        <w:rPr>
          <w:rFonts w:ascii="Eras Light ITC" w:hAnsi="Eras Light ITC" w:cstheme="minorHAnsi"/>
          <w:sz w:val="24"/>
          <w:szCs w:val="24"/>
        </w:rPr>
        <w:t xml:space="preserve"> (77%)</w:t>
      </w:r>
      <w:r w:rsidRPr="00996DCB">
        <w:rPr>
          <w:rFonts w:ascii="Eras Light ITC" w:hAnsi="Eras Light ITC" w:cstheme="minorHAnsi"/>
          <w:sz w:val="24"/>
          <w:szCs w:val="24"/>
        </w:rPr>
        <w:t xml:space="preserve"> but expected to decline earlier than usual due to reduced sustained inflow </w:t>
      </w:r>
      <w:hyperlink r:id="rId11" w:history="1">
        <w:r w:rsidRPr="00996DCB">
          <w:rPr>
            <w:rStyle w:val="Hyperlink"/>
            <w:rFonts w:ascii="Eras Light ITC" w:hAnsi="Eras Light ITC" w:cstheme="minorHAnsi"/>
            <w:sz w:val="24"/>
            <w:szCs w:val="24"/>
          </w:rPr>
          <w:t>[townlift.com]</w:t>
        </w:r>
      </w:hyperlink>
    </w:p>
    <w:p w14:paraId="59C086BA" w14:textId="77777777" w:rsidR="00996DCB" w:rsidRPr="00996DCB" w:rsidRDefault="00996DCB" w:rsidP="00996DCB">
      <w:pPr>
        <w:numPr>
          <w:ilvl w:val="0"/>
          <w:numId w:val="46"/>
        </w:numPr>
        <w:spacing w:after="0" w:line="240" w:lineRule="auto"/>
        <w:rPr>
          <w:rFonts w:ascii="Eras Light ITC" w:hAnsi="Eras Light ITC" w:cstheme="minorHAnsi"/>
          <w:sz w:val="24"/>
          <w:szCs w:val="24"/>
        </w:rPr>
      </w:pPr>
      <w:r w:rsidRPr="00996DCB">
        <w:rPr>
          <w:rFonts w:ascii="Eras Light ITC" w:hAnsi="Eras Light ITC" w:cstheme="minorHAnsi"/>
          <w:sz w:val="24"/>
          <w:szCs w:val="24"/>
        </w:rPr>
        <w:t xml:space="preserve">Snowpack: Statewide snowpack was record-low and peaked early, at roughly 50% (or less) of typical levels, with runoff projections near 50% of average. </w:t>
      </w:r>
      <w:hyperlink r:id="rId12" w:history="1">
        <w:r w:rsidRPr="00996DCB">
          <w:rPr>
            <w:rStyle w:val="Hyperlink"/>
            <w:rFonts w:ascii="Eras Light ITC" w:hAnsi="Eras Light ITC" w:cstheme="minorHAnsi"/>
            <w:sz w:val="24"/>
            <w:szCs w:val="24"/>
          </w:rPr>
          <w:t>[water.utah.gov]</w:t>
        </w:r>
      </w:hyperlink>
    </w:p>
    <w:p w14:paraId="49FD7040" w14:textId="77777777" w:rsidR="00996DCB" w:rsidRPr="00996DCB" w:rsidRDefault="00996DCB" w:rsidP="00996DCB">
      <w:pPr>
        <w:numPr>
          <w:ilvl w:val="0"/>
          <w:numId w:val="46"/>
        </w:numPr>
        <w:spacing w:after="0" w:line="240" w:lineRule="auto"/>
        <w:rPr>
          <w:rFonts w:ascii="Eras Light ITC" w:hAnsi="Eras Light ITC" w:cstheme="minorHAnsi"/>
          <w:sz w:val="24"/>
          <w:szCs w:val="24"/>
        </w:rPr>
      </w:pPr>
      <w:r w:rsidRPr="00996DCB">
        <w:rPr>
          <w:rFonts w:ascii="Eras Light ITC" w:hAnsi="Eras Light ITC" w:cstheme="minorHAnsi"/>
          <w:sz w:val="24"/>
          <w:szCs w:val="24"/>
        </w:rPr>
        <w:t>Great Salt Lake (South Arm): Approximately ~4192 feet elevation, remaining well below the target healthy range (slight short-term fluctuations possible).</w:t>
      </w:r>
    </w:p>
    <w:p w14:paraId="3DB1040D" w14:textId="77777777" w:rsidR="00996DCB" w:rsidRDefault="00996DCB" w:rsidP="00573FE4">
      <w:pPr>
        <w:spacing w:after="0" w:line="240" w:lineRule="auto"/>
        <w:ind w:left="360"/>
        <w:rPr>
          <w:rFonts w:ascii="Eras Light ITC" w:hAnsi="Eras Light ITC" w:cstheme="minorHAnsi"/>
          <w:sz w:val="24"/>
          <w:szCs w:val="24"/>
        </w:rPr>
      </w:pPr>
    </w:p>
    <w:p w14:paraId="0A093AD9" w14:textId="6BAAEF38" w:rsidR="00996DCB" w:rsidRDefault="00996DCB" w:rsidP="00996DCB">
      <w:pPr>
        <w:spacing w:after="0" w:line="240" w:lineRule="auto"/>
        <w:ind w:left="360"/>
        <w:rPr>
          <w:rFonts w:ascii="Eras Light ITC" w:hAnsi="Eras Light ITC" w:cstheme="minorHAnsi"/>
          <w:sz w:val="24"/>
          <w:szCs w:val="24"/>
        </w:rPr>
      </w:pPr>
      <w:r w:rsidRPr="00996DCB">
        <w:rPr>
          <w:rFonts w:ascii="Eras Light ITC" w:hAnsi="Eras Light ITC" w:cstheme="minorHAnsi"/>
          <w:sz w:val="24"/>
          <w:szCs w:val="24"/>
        </w:rPr>
        <w:t>Water conditions remain below typical long-term expectations for this time of year despite some rivers briefly running near or slightly above normal. Snowpack peaked weeks earlier than normal at historically low levels, significantly limiting sustained runoff into rivers and reservoirs. Early runoff has already occurred, and many systems are now transitioning into seasonal decline earlier than expected</w:t>
      </w:r>
      <w:r>
        <w:rPr>
          <w:rFonts w:ascii="Eras Light ITC" w:hAnsi="Eras Light ITC" w:cstheme="minorHAnsi"/>
          <w:sz w:val="24"/>
          <w:szCs w:val="24"/>
        </w:rPr>
        <w:t>.</w:t>
      </w:r>
    </w:p>
    <w:p w14:paraId="2ACC8E97" w14:textId="77777777" w:rsidR="00996DCB" w:rsidRPr="00996DCB" w:rsidRDefault="00996DCB" w:rsidP="00996DCB">
      <w:pPr>
        <w:spacing w:after="0" w:line="240" w:lineRule="auto"/>
        <w:ind w:left="360"/>
        <w:rPr>
          <w:rFonts w:ascii="Eras Light ITC" w:hAnsi="Eras Light ITC" w:cstheme="minorHAnsi"/>
          <w:sz w:val="24"/>
          <w:szCs w:val="24"/>
        </w:rPr>
      </w:pPr>
    </w:p>
    <w:p w14:paraId="1F235D31" w14:textId="77777777" w:rsidR="00996DCB" w:rsidRDefault="00996DCB" w:rsidP="00996DCB">
      <w:pPr>
        <w:spacing w:after="0" w:line="240" w:lineRule="auto"/>
        <w:ind w:left="360"/>
        <w:rPr>
          <w:rFonts w:ascii="Eras Light ITC" w:hAnsi="Eras Light ITC" w:cstheme="minorHAnsi"/>
          <w:sz w:val="24"/>
          <w:szCs w:val="24"/>
        </w:rPr>
      </w:pPr>
      <w:r w:rsidRPr="00996DCB">
        <w:rPr>
          <w:rFonts w:ascii="Eras Light ITC" w:hAnsi="Eras Light ITC" w:cstheme="minorHAnsi"/>
          <w:sz w:val="24"/>
          <w:szCs w:val="24"/>
        </w:rPr>
        <w:t xml:space="preserve">The Great Salt Lake remains below its minimum target elevation, with continued exposure </w:t>
      </w:r>
      <w:proofErr w:type="gramStart"/>
      <w:r w:rsidRPr="00996DCB">
        <w:rPr>
          <w:rFonts w:ascii="Eras Light ITC" w:hAnsi="Eras Light ITC" w:cstheme="minorHAnsi"/>
          <w:sz w:val="24"/>
          <w:szCs w:val="24"/>
        </w:rPr>
        <w:t>of</w:t>
      </w:r>
      <w:proofErr w:type="gramEnd"/>
      <w:r w:rsidRPr="00996DCB">
        <w:rPr>
          <w:rFonts w:ascii="Eras Light ITC" w:hAnsi="Eras Light ITC" w:cstheme="minorHAnsi"/>
          <w:sz w:val="24"/>
          <w:szCs w:val="24"/>
        </w:rPr>
        <w:t xml:space="preserve"> playa and lakebed areas.</w:t>
      </w:r>
    </w:p>
    <w:p w14:paraId="4C6D3046" w14:textId="77777777" w:rsidR="00996DCB" w:rsidRPr="00996DCB" w:rsidRDefault="00996DCB" w:rsidP="00996DCB">
      <w:pPr>
        <w:spacing w:after="0" w:line="240" w:lineRule="auto"/>
        <w:ind w:left="360"/>
        <w:rPr>
          <w:rFonts w:ascii="Eras Light ITC" w:hAnsi="Eras Light ITC" w:cstheme="minorHAnsi"/>
          <w:sz w:val="24"/>
          <w:szCs w:val="24"/>
        </w:rPr>
      </w:pPr>
    </w:p>
    <w:p w14:paraId="2ABAE9C8" w14:textId="77777777" w:rsidR="00996DCB" w:rsidRPr="00996DCB" w:rsidRDefault="00996DCB" w:rsidP="00996DCB">
      <w:pPr>
        <w:spacing w:after="0" w:line="240" w:lineRule="auto"/>
        <w:ind w:left="360"/>
        <w:rPr>
          <w:rFonts w:ascii="Eras Light ITC" w:hAnsi="Eras Light ITC" w:cstheme="minorHAnsi"/>
          <w:sz w:val="24"/>
          <w:szCs w:val="24"/>
        </w:rPr>
      </w:pPr>
      <w:r w:rsidRPr="00996DCB">
        <w:rPr>
          <w:rFonts w:ascii="Eras Light ITC" w:hAnsi="Eras Light ITC" w:cstheme="minorHAnsi"/>
          <w:sz w:val="24"/>
          <w:szCs w:val="24"/>
        </w:rPr>
        <w:t>These conditions may influence mosquito-borne disease patterns. Reduced and earlier water availability can compress mosquito breeding habitats into smaller, more concentrated areas, particularly along rivers, wetlands, and receding shorelines. Warmer temperatures, combined with stagnant or slow-moving water, may support accelerated mosquito development and increased virus amplification.</w:t>
      </w:r>
    </w:p>
    <w:p w14:paraId="11989B25" w14:textId="77777777" w:rsidR="00996DCB" w:rsidRDefault="00996DCB" w:rsidP="00573FE4">
      <w:pPr>
        <w:spacing w:after="0" w:line="240" w:lineRule="auto"/>
        <w:ind w:left="360"/>
        <w:rPr>
          <w:rFonts w:ascii="Eras Light ITC" w:hAnsi="Eras Light ITC" w:cstheme="minorHAnsi"/>
          <w:sz w:val="24"/>
          <w:szCs w:val="24"/>
        </w:rPr>
      </w:pPr>
    </w:p>
    <w:p w14:paraId="40B0D5D9" w14:textId="7990A904" w:rsidR="00573FE4" w:rsidRPr="00996DCB" w:rsidRDefault="00573FE4" w:rsidP="00573FE4">
      <w:pPr>
        <w:spacing w:after="0" w:line="240" w:lineRule="auto"/>
        <w:ind w:left="360"/>
        <w:rPr>
          <w:rFonts w:ascii="Eras Light ITC" w:hAnsi="Eras Light ITC" w:cstheme="minorHAnsi"/>
          <w:sz w:val="24"/>
          <w:szCs w:val="24"/>
        </w:rPr>
      </w:pPr>
      <w:r w:rsidRPr="00996DCB">
        <w:rPr>
          <w:rFonts w:ascii="Eras Light ITC" w:hAnsi="Eras Light ITC" w:cstheme="minorHAnsi"/>
          <w:sz w:val="24"/>
          <w:szCs w:val="24"/>
        </w:rPr>
        <w:t xml:space="preserve">We participated in the first Arboviral call of the season.  During the call, we were able to corroborate some of the </w:t>
      </w:r>
      <w:r w:rsidR="00F407D8" w:rsidRPr="00996DCB">
        <w:rPr>
          <w:rFonts w:ascii="Eras Light ITC" w:hAnsi="Eras Light ITC" w:cstheme="minorHAnsi"/>
          <w:sz w:val="24"/>
          <w:szCs w:val="24"/>
        </w:rPr>
        <w:t>observations we have been making</w:t>
      </w:r>
      <w:r w:rsidRPr="00996DCB">
        <w:rPr>
          <w:rFonts w:ascii="Eras Light ITC" w:hAnsi="Eras Light ITC" w:cstheme="minorHAnsi"/>
          <w:sz w:val="24"/>
          <w:szCs w:val="24"/>
        </w:rPr>
        <w:t xml:space="preserve"> with the other Districts.  </w:t>
      </w:r>
      <w:r w:rsidR="00A20867" w:rsidRPr="00996DCB">
        <w:rPr>
          <w:rFonts w:ascii="Eras Light ITC" w:hAnsi="Eras Light ITC" w:cstheme="minorHAnsi"/>
          <w:sz w:val="24"/>
          <w:szCs w:val="24"/>
        </w:rPr>
        <w:t xml:space="preserve">With the early season </w:t>
      </w:r>
      <w:r w:rsidR="005F3489" w:rsidRPr="00996DCB">
        <w:rPr>
          <w:rFonts w:ascii="Eras Light ITC" w:hAnsi="Eras Light ITC" w:cstheme="minorHAnsi"/>
          <w:sz w:val="24"/>
          <w:szCs w:val="24"/>
        </w:rPr>
        <w:t>exceptionally warm, many other Districts are reporting a significant surge in mosquitoes.  This could be very problematic in future months, as mosquitoes grow exponentially (mathematically</w:t>
      </w:r>
      <w:r w:rsidR="00763D38" w:rsidRPr="00996DCB">
        <w:rPr>
          <w:rFonts w:ascii="Eras Light ITC" w:hAnsi="Eras Light ITC" w:cstheme="minorHAnsi"/>
          <w:sz w:val="24"/>
          <w:szCs w:val="24"/>
        </w:rPr>
        <w:t>, not hyperbolically), which means we could see anywhere between two or three additional generations of growth,</w:t>
      </w:r>
      <w:r w:rsidR="005F3489" w:rsidRPr="00996DCB">
        <w:rPr>
          <w:rFonts w:ascii="Eras Light ITC" w:hAnsi="Eras Light ITC" w:cstheme="minorHAnsi"/>
          <w:sz w:val="24"/>
          <w:szCs w:val="24"/>
        </w:rPr>
        <w:t xml:space="preserve"> </w:t>
      </w:r>
      <w:r w:rsidR="00763D38" w:rsidRPr="00996DCB">
        <w:rPr>
          <w:rFonts w:ascii="Eras Light ITC" w:hAnsi="Eras Light ITC" w:cstheme="minorHAnsi"/>
          <w:sz w:val="24"/>
          <w:szCs w:val="24"/>
        </w:rPr>
        <w:t>which could see large numbers of mosquitoes coming from the Great Salt Lake and Utah Lake.  We will continue to monitor the situation</w:t>
      </w:r>
    </w:p>
    <w:p w14:paraId="20947AA7" w14:textId="77777777" w:rsidR="00763D38" w:rsidRPr="00996DCB" w:rsidRDefault="00763D38" w:rsidP="00573FE4">
      <w:pPr>
        <w:spacing w:after="0" w:line="240" w:lineRule="auto"/>
        <w:ind w:left="360"/>
        <w:rPr>
          <w:rFonts w:ascii="Eras Light ITC" w:hAnsi="Eras Light ITC" w:cstheme="minorHAnsi"/>
          <w:sz w:val="24"/>
          <w:szCs w:val="24"/>
        </w:rPr>
      </w:pPr>
    </w:p>
    <w:p w14:paraId="4A451666" w14:textId="258EB4CB" w:rsidR="00763D38" w:rsidRPr="00996DCB" w:rsidRDefault="00763D38" w:rsidP="00573FE4">
      <w:pPr>
        <w:spacing w:after="0" w:line="240" w:lineRule="auto"/>
        <w:ind w:left="360"/>
        <w:rPr>
          <w:rFonts w:ascii="Eras Light ITC" w:hAnsi="Eras Light ITC" w:cstheme="minorHAnsi"/>
          <w:sz w:val="24"/>
          <w:szCs w:val="24"/>
        </w:rPr>
      </w:pPr>
      <w:r w:rsidRPr="00996DCB">
        <w:rPr>
          <w:rFonts w:ascii="Eras Light ITC" w:hAnsi="Eras Light ITC" w:cstheme="minorHAnsi"/>
          <w:sz w:val="24"/>
          <w:szCs w:val="24"/>
        </w:rPr>
        <w:t xml:space="preserve">As part of our discussion with the arboviral group, the New World Screwworm was brought up.  Although we are not the primary office with this issue, we are an auxiliary office that often gets calls.  To this point, it has not affected day-to-day operations. The state </w:t>
      </w:r>
      <w:r w:rsidRPr="00996DCB">
        <w:rPr>
          <w:rFonts w:ascii="Eras Light ITC" w:hAnsi="Eras Light ITC" w:cstheme="minorHAnsi"/>
          <w:sz w:val="24"/>
          <w:szCs w:val="24"/>
        </w:rPr>
        <w:lastRenderedPageBreak/>
        <w:t xml:space="preserve">vet has asked us to field questions and send inquiries directly to them.  At the national level, some of the CDC operations that normally deal with mosquitoes will likely be shifted to address the screwworm, which might limit the tools available to us.  We are </w:t>
      </w:r>
      <w:proofErr w:type="gramStart"/>
      <w:r w:rsidRPr="00996DCB">
        <w:rPr>
          <w:rFonts w:ascii="Eras Light ITC" w:hAnsi="Eras Light ITC" w:cstheme="minorHAnsi"/>
          <w:sz w:val="24"/>
          <w:szCs w:val="24"/>
        </w:rPr>
        <w:t>very early</w:t>
      </w:r>
      <w:proofErr w:type="gramEnd"/>
      <w:r w:rsidRPr="00996DCB">
        <w:rPr>
          <w:rFonts w:ascii="Eras Light ITC" w:hAnsi="Eras Light ITC" w:cstheme="minorHAnsi"/>
          <w:sz w:val="24"/>
          <w:szCs w:val="24"/>
        </w:rPr>
        <w:t xml:space="preserve"> into this, and the situation is constantly changing.  The </w:t>
      </w:r>
      <w:proofErr w:type="gramStart"/>
      <w:r w:rsidRPr="00996DCB">
        <w:rPr>
          <w:rFonts w:ascii="Eras Light ITC" w:hAnsi="Eras Light ITC" w:cstheme="minorHAnsi"/>
          <w:sz w:val="24"/>
          <w:szCs w:val="24"/>
        </w:rPr>
        <w:t>District</w:t>
      </w:r>
      <w:proofErr w:type="gramEnd"/>
      <w:r w:rsidRPr="00996DCB">
        <w:rPr>
          <w:rFonts w:ascii="Eras Light ITC" w:hAnsi="Eras Light ITC" w:cstheme="minorHAnsi"/>
          <w:sz w:val="24"/>
          <w:szCs w:val="24"/>
        </w:rPr>
        <w:t xml:space="preserve"> is in a special place among the other mosquito abatement districts, as we already do some monitoring of agriculturally important </w:t>
      </w:r>
      <w:proofErr w:type="gramStart"/>
      <w:r w:rsidRPr="00996DCB">
        <w:rPr>
          <w:rFonts w:ascii="Eras Light ITC" w:hAnsi="Eras Light ITC" w:cstheme="minorHAnsi"/>
          <w:sz w:val="24"/>
          <w:szCs w:val="24"/>
        </w:rPr>
        <w:t>pests</w:t>
      </w:r>
      <w:proofErr w:type="gramEnd"/>
      <w:r w:rsidRPr="00996DCB">
        <w:rPr>
          <w:rFonts w:ascii="Eras Light ITC" w:hAnsi="Eras Light ITC" w:cstheme="minorHAnsi"/>
          <w:sz w:val="24"/>
          <w:szCs w:val="24"/>
        </w:rPr>
        <w:t>, with our Blackfly Program</w:t>
      </w:r>
    </w:p>
    <w:p w14:paraId="1B135765" w14:textId="77777777" w:rsidR="00573FE4" w:rsidRPr="00573FE4" w:rsidRDefault="00573FE4" w:rsidP="00573FE4">
      <w:pPr>
        <w:spacing w:after="0" w:line="240" w:lineRule="auto"/>
        <w:ind w:left="360"/>
        <w:rPr>
          <w:rFonts w:ascii="Eras Light ITC" w:hAnsi="Eras Light ITC" w:cstheme="minorHAnsi"/>
          <w:sz w:val="28"/>
          <w:szCs w:val="28"/>
        </w:rPr>
      </w:pPr>
    </w:p>
    <w:p w14:paraId="248EE57D" w14:textId="78865602" w:rsidR="00D568E7" w:rsidRPr="001D29A6" w:rsidRDefault="00763D38" w:rsidP="000A1951">
      <w:pPr>
        <w:pStyle w:val="ListParagraph"/>
        <w:numPr>
          <w:ilvl w:val="0"/>
          <w:numId w:val="21"/>
        </w:numPr>
        <w:spacing w:after="0" w:line="240" w:lineRule="auto"/>
        <w:ind w:left="360"/>
        <w:rPr>
          <w:rFonts w:ascii="Eras Light ITC" w:hAnsi="Eras Light ITC" w:cstheme="minorHAnsi"/>
          <w:sz w:val="28"/>
          <w:szCs w:val="28"/>
        </w:rPr>
      </w:pPr>
      <w:r>
        <w:rPr>
          <w:rFonts w:ascii="Eras Light ITC" w:hAnsi="Eras Light ITC"/>
          <w:b/>
          <w:bCs/>
          <w:sz w:val="28"/>
          <w:szCs w:val="28"/>
        </w:rPr>
        <w:t>Mosquito-Borne</w:t>
      </w:r>
      <w:r w:rsidR="00F72BF1" w:rsidRPr="001D29A6">
        <w:rPr>
          <w:rFonts w:ascii="Eras Light ITC" w:hAnsi="Eras Light ITC"/>
          <w:b/>
          <w:bCs/>
          <w:sz w:val="28"/>
          <w:szCs w:val="28"/>
        </w:rPr>
        <w:t xml:space="preserve"> Disease:</w:t>
      </w:r>
    </w:p>
    <w:tbl>
      <w:tblPr>
        <w:tblStyle w:val="TableGrid"/>
        <w:tblW w:w="0" w:type="auto"/>
        <w:tblInd w:w="630" w:type="dxa"/>
        <w:tblLook w:val="04A0" w:firstRow="1" w:lastRow="0" w:firstColumn="1" w:lastColumn="0" w:noHBand="0" w:noVBand="1"/>
      </w:tblPr>
      <w:tblGrid>
        <w:gridCol w:w="1885"/>
        <w:gridCol w:w="1571"/>
        <w:gridCol w:w="1728"/>
        <w:gridCol w:w="1728"/>
        <w:gridCol w:w="1728"/>
      </w:tblGrid>
      <w:tr w:rsidR="00C15268" w:rsidRPr="007558BA" w14:paraId="527549F8" w14:textId="77777777" w:rsidTr="0034729A">
        <w:trPr>
          <w:trHeight w:val="20"/>
        </w:trPr>
        <w:tc>
          <w:tcPr>
            <w:tcW w:w="1885" w:type="dxa"/>
            <w:shd w:val="clear" w:color="auto" w:fill="BFBFBF" w:themeFill="background1" w:themeFillShade="BF"/>
          </w:tcPr>
          <w:p w14:paraId="1C8FD083" w14:textId="77777777" w:rsidR="00C15268" w:rsidRPr="007558BA" w:rsidRDefault="00C15268" w:rsidP="0034729A">
            <w:pPr>
              <w:pStyle w:val="NoSpacing"/>
              <w:rPr>
                <w:rFonts w:ascii="Eras Light ITC" w:hAnsi="Eras Light ITC"/>
              </w:rPr>
            </w:pPr>
            <w:r w:rsidRPr="007558BA">
              <w:rPr>
                <w:rFonts w:ascii="Eras Light ITC" w:hAnsi="Eras Light ITC"/>
              </w:rPr>
              <w:t xml:space="preserve">                 </w:t>
            </w:r>
          </w:p>
        </w:tc>
        <w:tc>
          <w:tcPr>
            <w:tcW w:w="1571" w:type="dxa"/>
            <w:shd w:val="clear" w:color="auto" w:fill="F2F2F2" w:themeFill="background1" w:themeFillShade="F2"/>
            <w:vAlign w:val="center"/>
          </w:tcPr>
          <w:p w14:paraId="543EF600" w14:textId="77777777" w:rsidR="00C15268" w:rsidRPr="007558BA" w:rsidRDefault="00C15268" w:rsidP="0034729A">
            <w:pPr>
              <w:pStyle w:val="NoSpacing"/>
              <w:jc w:val="center"/>
              <w:rPr>
                <w:rFonts w:ascii="Eras Light ITC" w:hAnsi="Eras Light ITC"/>
              </w:rPr>
            </w:pPr>
            <w:r w:rsidRPr="007558BA">
              <w:rPr>
                <w:rFonts w:ascii="Eras Light ITC" w:hAnsi="Eras Light ITC"/>
              </w:rPr>
              <w:t>SSLVMAD</w:t>
            </w:r>
          </w:p>
        </w:tc>
        <w:tc>
          <w:tcPr>
            <w:tcW w:w="1728" w:type="dxa"/>
            <w:shd w:val="clear" w:color="auto" w:fill="F2F2F2" w:themeFill="background1" w:themeFillShade="F2"/>
            <w:vAlign w:val="center"/>
          </w:tcPr>
          <w:p w14:paraId="0E7031A0" w14:textId="77777777" w:rsidR="00C15268" w:rsidRPr="007558BA" w:rsidRDefault="00C15268" w:rsidP="0034729A">
            <w:pPr>
              <w:pStyle w:val="NoSpacing"/>
              <w:jc w:val="center"/>
              <w:rPr>
                <w:rFonts w:ascii="Eras Light ITC" w:hAnsi="Eras Light ITC"/>
              </w:rPr>
            </w:pPr>
            <w:r w:rsidRPr="007558BA">
              <w:rPr>
                <w:rFonts w:ascii="Eras Light ITC" w:hAnsi="Eras Light ITC"/>
              </w:rPr>
              <w:t>SL County</w:t>
            </w:r>
          </w:p>
        </w:tc>
        <w:tc>
          <w:tcPr>
            <w:tcW w:w="1728" w:type="dxa"/>
            <w:shd w:val="clear" w:color="auto" w:fill="F2F2F2" w:themeFill="background1" w:themeFillShade="F2"/>
            <w:vAlign w:val="center"/>
          </w:tcPr>
          <w:p w14:paraId="012C6F84" w14:textId="77777777" w:rsidR="00C15268" w:rsidRPr="007558BA" w:rsidRDefault="00C15268" w:rsidP="0034729A">
            <w:pPr>
              <w:pStyle w:val="NoSpacing"/>
              <w:jc w:val="center"/>
              <w:rPr>
                <w:rFonts w:ascii="Eras Light ITC" w:hAnsi="Eras Light ITC"/>
              </w:rPr>
            </w:pPr>
            <w:r w:rsidRPr="007558BA">
              <w:rPr>
                <w:rFonts w:ascii="Eras Light ITC" w:hAnsi="Eras Light ITC"/>
              </w:rPr>
              <w:t>Utah</w:t>
            </w:r>
          </w:p>
        </w:tc>
        <w:tc>
          <w:tcPr>
            <w:tcW w:w="1728" w:type="dxa"/>
            <w:shd w:val="clear" w:color="auto" w:fill="F2F2F2" w:themeFill="background1" w:themeFillShade="F2"/>
            <w:vAlign w:val="center"/>
          </w:tcPr>
          <w:p w14:paraId="20BECAC2" w14:textId="77777777" w:rsidR="00C15268" w:rsidRPr="007558BA" w:rsidRDefault="00C15268" w:rsidP="0034729A">
            <w:pPr>
              <w:pStyle w:val="NoSpacing"/>
              <w:jc w:val="center"/>
              <w:rPr>
                <w:rFonts w:ascii="Eras Light ITC" w:hAnsi="Eras Light ITC"/>
              </w:rPr>
            </w:pPr>
            <w:r w:rsidRPr="007558BA">
              <w:rPr>
                <w:rFonts w:ascii="Eras Light ITC" w:hAnsi="Eras Light ITC"/>
              </w:rPr>
              <w:t>Nationally</w:t>
            </w:r>
          </w:p>
        </w:tc>
      </w:tr>
      <w:tr w:rsidR="00C15268" w:rsidRPr="007558BA" w14:paraId="4EE4480E" w14:textId="77777777" w:rsidTr="0034729A">
        <w:trPr>
          <w:trHeight w:val="20"/>
        </w:trPr>
        <w:tc>
          <w:tcPr>
            <w:tcW w:w="1885" w:type="dxa"/>
            <w:shd w:val="clear" w:color="auto" w:fill="F2F2F2" w:themeFill="background1" w:themeFillShade="F2"/>
            <w:vAlign w:val="center"/>
          </w:tcPr>
          <w:p w14:paraId="78A39E19" w14:textId="77A6FC91" w:rsidR="00C15268" w:rsidRPr="007558BA" w:rsidRDefault="00C15268" w:rsidP="0034729A">
            <w:pPr>
              <w:pStyle w:val="NoSpacing"/>
              <w:rPr>
                <w:rFonts w:ascii="Eras Light ITC" w:hAnsi="Eras Light ITC"/>
              </w:rPr>
            </w:pPr>
            <w:r w:rsidRPr="007558BA">
              <w:rPr>
                <w:rFonts w:ascii="Eras Light ITC" w:hAnsi="Eras Light ITC"/>
              </w:rPr>
              <w:t xml:space="preserve">WNV </w:t>
            </w:r>
            <w:r w:rsidR="00A20867">
              <w:rPr>
                <w:rFonts w:ascii="Eras Light ITC" w:hAnsi="Eras Light ITC"/>
              </w:rPr>
              <w:t>–</w:t>
            </w:r>
            <w:r w:rsidRPr="007558BA">
              <w:rPr>
                <w:rFonts w:ascii="Eras Light ITC" w:hAnsi="Eras Light ITC"/>
              </w:rPr>
              <w:t xml:space="preserve"> </w:t>
            </w:r>
            <w:r w:rsidR="00A20867">
              <w:rPr>
                <w:rFonts w:ascii="Eras Light ITC" w:hAnsi="Eras Light ITC"/>
              </w:rPr>
              <w:t>Non-Human Activity</w:t>
            </w:r>
          </w:p>
        </w:tc>
        <w:tc>
          <w:tcPr>
            <w:tcW w:w="1571" w:type="dxa"/>
            <w:vAlign w:val="center"/>
          </w:tcPr>
          <w:p w14:paraId="37F515ED" w14:textId="03B30C52"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5056EDDA" w14:textId="3F52FC91"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31EFAC59" w14:textId="5091080E" w:rsidR="00C15268" w:rsidRPr="007558BA" w:rsidRDefault="00C15268" w:rsidP="00C15268">
            <w:pPr>
              <w:pStyle w:val="NoSpacing"/>
              <w:jc w:val="center"/>
              <w:rPr>
                <w:rFonts w:ascii="Eras Light ITC" w:hAnsi="Eras Light ITC"/>
              </w:rPr>
            </w:pPr>
            <w:r>
              <w:rPr>
                <w:rFonts w:ascii="Eras Light ITC" w:hAnsi="Eras Light ITC"/>
              </w:rPr>
              <w:t>0</w:t>
            </w:r>
          </w:p>
        </w:tc>
        <w:tc>
          <w:tcPr>
            <w:tcW w:w="1728" w:type="dxa"/>
            <w:vAlign w:val="center"/>
          </w:tcPr>
          <w:p w14:paraId="52B3983D" w14:textId="0A988832" w:rsidR="00C15268" w:rsidRPr="007558BA" w:rsidRDefault="00B449C5" w:rsidP="0034729A">
            <w:pPr>
              <w:pStyle w:val="NoSpacing"/>
              <w:jc w:val="center"/>
              <w:rPr>
                <w:rFonts w:ascii="Eras Light ITC" w:hAnsi="Eras Light ITC"/>
              </w:rPr>
            </w:pPr>
            <w:r>
              <w:rPr>
                <w:rFonts w:ascii="Eras Light ITC" w:hAnsi="Eras Light ITC"/>
              </w:rPr>
              <w:t>10 states reporting</w:t>
            </w:r>
          </w:p>
        </w:tc>
      </w:tr>
      <w:tr w:rsidR="00C15268" w:rsidRPr="007558BA" w14:paraId="38853378" w14:textId="77777777" w:rsidTr="0034729A">
        <w:trPr>
          <w:trHeight w:val="20"/>
        </w:trPr>
        <w:tc>
          <w:tcPr>
            <w:tcW w:w="1885" w:type="dxa"/>
            <w:shd w:val="clear" w:color="auto" w:fill="F2F2F2" w:themeFill="background1" w:themeFillShade="F2"/>
            <w:vAlign w:val="center"/>
          </w:tcPr>
          <w:p w14:paraId="26AD3082" w14:textId="77777777" w:rsidR="00C15268" w:rsidRPr="007558BA" w:rsidRDefault="00C15268" w:rsidP="0034729A">
            <w:pPr>
              <w:pStyle w:val="NoSpacing"/>
              <w:rPr>
                <w:rFonts w:ascii="Eras Light ITC" w:hAnsi="Eras Light ITC"/>
              </w:rPr>
            </w:pPr>
            <w:r w:rsidRPr="007558BA">
              <w:rPr>
                <w:rFonts w:ascii="Eras Light ITC" w:hAnsi="Eras Light ITC"/>
              </w:rPr>
              <w:t>WNV - Human</w:t>
            </w:r>
          </w:p>
        </w:tc>
        <w:tc>
          <w:tcPr>
            <w:tcW w:w="1571" w:type="dxa"/>
            <w:vAlign w:val="center"/>
          </w:tcPr>
          <w:p w14:paraId="5D2AA286"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47A9CA77"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57C924A0" w14:textId="6BA2F4C1" w:rsidR="00C15268" w:rsidRPr="007558BA" w:rsidRDefault="00115809" w:rsidP="0034729A">
            <w:pPr>
              <w:pStyle w:val="NoSpacing"/>
              <w:jc w:val="center"/>
              <w:rPr>
                <w:rFonts w:ascii="Eras Light ITC" w:hAnsi="Eras Light ITC"/>
              </w:rPr>
            </w:pPr>
            <w:r>
              <w:rPr>
                <w:rFonts w:ascii="Eras Light ITC" w:hAnsi="Eras Light ITC"/>
              </w:rPr>
              <w:t>0</w:t>
            </w:r>
          </w:p>
        </w:tc>
        <w:tc>
          <w:tcPr>
            <w:tcW w:w="1728" w:type="dxa"/>
            <w:vAlign w:val="center"/>
          </w:tcPr>
          <w:p w14:paraId="5A8EEF75" w14:textId="4D732560" w:rsidR="00C15268" w:rsidRPr="007558BA" w:rsidRDefault="00A20867" w:rsidP="0034729A">
            <w:pPr>
              <w:pStyle w:val="NoSpacing"/>
              <w:jc w:val="center"/>
              <w:rPr>
                <w:rFonts w:ascii="Eras Light ITC" w:hAnsi="Eras Light ITC"/>
              </w:rPr>
            </w:pPr>
            <w:r>
              <w:rPr>
                <w:rFonts w:ascii="Eras Light ITC" w:hAnsi="Eras Light ITC"/>
              </w:rPr>
              <w:t>13</w:t>
            </w:r>
            <w:r w:rsidR="00763D38">
              <w:rPr>
                <w:rFonts w:ascii="Eras Light ITC" w:hAnsi="Eras Light ITC"/>
              </w:rPr>
              <w:t xml:space="preserve"> (7 states)</w:t>
            </w:r>
          </w:p>
        </w:tc>
      </w:tr>
      <w:tr w:rsidR="00C15268" w:rsidRPr="007558BA" w14:paraId="3DDDF9FA" w14:textId="77777777" w:rsidTr="0034729A">
        <w:trPr>
          <w:trHeight w:val="20"/>
        </w:trPr>
        <w:tc>
          <w:tcPr>
            <w:tcW w:w="1885" w:type="dxa"/>
            <w:shd w:val="clear" w:color="auto" w:fill="F2F2F2" w:themeFill="background1" w:themeFillShade="F2"/>
            <w:vAlign w:val="center"/>
          </w:tcPr>
          <w:p w14:paraId="691465DF" w14:textId="77777777" w:rsidR="00C15268" w:rsidRPr="007558BA" w:rsidRDefault="00C15268" w:rsidP="0034729A">
            <w:pPr>
              <w:pStyle w:val="NoSpacing"/>
              <w:rPr>
                <w:rFonts w:ascii="Eras Light ITC" w:hAnsi="Eras Light ITC"/>
              </w:rPr>
            </w:pPr>
            <w:r w:rsidRPr="007558BA">
              <w:rPr>
                <w:rFonts w:ascii="Eras Light ITC" w:hAnsi="Eras Light ITC"/>
              </w:rPr>
              <w:t>WNV - Deaths</w:t>
            </w:r>
          </w:p>
        </w:tc>
        <w:tc>
          <w:tcPr>
            <w:tcW w:w="1571" w:type="dxa"/>
            <w:vAlign w:val="center"/>
          </w:tcPr>
          <w:p w14:paraId="4E950FB3"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47883140"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4ED63B51"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0BAE6ED1" w14:textId="36A7C725" w:rsidR="00C15268" w:rsidRPr="007558BA" w:rsidRDefault="00115809" w:rsidP="0034729A">
            <w:pPr>
              <w:pStyle w:val="NoSpacing"/>
              <w:jc w:val="center"/>
              <w:rPr>
                <w:rFonts w:ascii="Eras Light ITC" w:hAnsi="Eras Light ITC"/>
              </w:rPr>
            </w:pPr>
            <w:r>
              <w:rPr>
                <w:rFonts w:ascii="Eras Light ITC" w:hAnsi="Eras Light ITC"/>
              </w:rPr>
              <w:t>-</w:t>
            </w:r>
          </w:p>
        </w:tc>
      </w:tr>
      <w:tr w:rsidR="00C15268" w:rsidRPr="007558BA" w14:paraId="20BD025F" w14:textId="77777777" w:rsidTr="0034729A">
        <w:trPr>
          <w:trHeight w:val="20"/>
        </w:trPr>
        <w:tc>
          <w:tcPr>
            <w:tcW w:w="1885" w:type="dxa"/>
            <w:shd w:val="clear" w:color="auto" w:fill="F2F2F2" w:themeFill="background1" w:themeFillShade="F2"/>
          </w:tcPr>
          <w:p w14:paraId="07CBD28D" w14:textId="77777777" w:rsidR="00C15268" w:rsidRPr="007558BA" w:rsidRDefault="00C15268" w:rsidP="0034729A">
            <w:pPr>
              <w:pStyle w:val="NoSpacing"/>
              <w:rPr>
                <w:rFonts w:ascii="Eras Light ITC" w:hAnsi="Eras Light ITC"/>
              </w:rPr>
            </w:pPr>
            <w:r w:rsidRPr="007558BA">
              <w:rPr>
                <w:rFonts w:ascii="Eras Light ITC" w:hAnsi="Eras Light ITC"/>
              </w:rPr>
              <w:t>Dengue (T)</w:t>
            </w:r>
          </w:p>
        </w:tc>
        <w:tc>
          <w:tcPr>
            <w:tcW w:w="1571" w:type="dxa"/>
            <w:vAlign w:val="center"/>
          </w:tcPr>
          <w:p w14:paraId="31591FD3" w14:textId="76EFA470" w:rsidR="00C15268" w:rsidRPr="007558BA" w:rsidRDefault="00B449C5" w:rsidP="0034729A">
            <w:pPr>
              <w:pStyle w:val="NoSpacing"/>
              <w:jc w:val="center"/>
              <w:rPr>
                <w:rFonts w:ascii="Eras Light ITC" w:hAnsi="Eras Light ITC"/>
              </w:rPr>
            </w:pPr>
            <w:r>
              <w:rPr>
                <w:rFonts w:ascii="Eras Light ITC" w:hAnsi="Eras Light ITC"/>
              </w:rPr>
              <w:t>-</w:t>
            </w:r>
          </w:p>
        </w:tc>
        <w:tc>
          <w:tcPr>
            <w:tcW w:w="1728" w:type="dxa"/>
            <w:vAlign w:val="center"/>
          </w:tcPr>
          <w:p w14:paraId="4326A8C2" w14:textId="1232FC4C" w:rsidR="00C15268" w:rsidRPr="007558BA" w:rsidRDefault="00B449C5" w:rsidP="0034729A">
            <w:pPr>
              <w:pStyle w:val="NoSpacing"/>
              <w:jc w:val="center"/>
              <w:rPr>
                <w:rFonts w:ascii="Eras Light ITC" w:hAnsi="Eras Light ITC"/>
              </w:rPr>
            </w:pPr>
            <w:r>
              <w:rPr>
                <w:rFonts w:ascii="Eras Light ITC" w:hAnsi="Eras Light ITC"/>
              </w:rPr>
              <w:t>-</w:t>
            </w:r>
          </w:p>
        </w:tc>
        <w:tc>
          <w:tcPr>
            <w:tcW w:w="1728" w:type="dxa"/>
            <w:vAlign w:val="center"/>
          </w:tcPr>
          <w:p w14:paraId="3D2502C7" w14:textId="7E7F0B6A" w:rsidR="00C15268" w:rsidRPr="007558BA" w:rsidRDefault="00B449C5" w:rsidP="0034729A">
            <w:pPr>
              <w:pStyle w:val="NoSpacing"/>
              <w:jc w:val="center"/>
              <w:rPr>
                <w:rFonts w:ascii="Eras Light ITC" w:hAnsi="Eras Light ITC"/>
              </w:rPr>
            </w:pPr>
            <w:r>
              <w:rPr>
                <w:rFonts w:ascii="Eras Light ITC" w:hAnsi="Eras Light ITC"/>
              </w:rPr>
              <w:t>-</w:t>
            </w:r>
          </w:p>
        </w:tc>
        <w:tc>
          <w:tcPr>
            <w:tcW w:w="1728" w:type="dxa"/>
            <w:vAlign w:val="center"/>
          </w:tcPr>
          <w:p w14:paraId="4FE86023" w14:textId="5D8FADBB" w:rsidR="00C15268" w:rsidRPr="007558BA" w:rsidRDefault="00115809" w:rsidP="0034729A">
            <w:pPr>
              <w:pStyle w:val="NoSpacing"/>
              <w:jc w:val="center"/>
              <w:rPr>
                <w:rFonts w:ascii="Eras Light ITC" w:hAnsi="Eras Light ITC"/>
              </w:rPr>
            </w:pPr>
            <w:r>
              <w:rPr>
                <w:rFonts w:ascii="Eras Light ITC" w:hAnsi="Eras Light ITC"/>
              </w:rPr>
              <w:t>-</w:t>
            </w:r>
          </w:p>
        </w:tc>
      </w:tr>
      <w:tr w:rsidR="00C15268" w:rsidRPr="007558BA" w14:paraId="2D9F026C" w14:textId="77777777" w:rsidTr="0034729A">
        <w:trPr>
          <w:trHeight w:val="20"/>
        </w:trPr>
        <w:tc>
          <w:tcPr>
            <w:tcW w:w="1885" w:type="dxa"/>
            <w:shd w:val="clear" w:color="auto" w:fill="F2F2F2" w:themeFill="background1" w:themeFillShade="F2"/>
          </w:tcPr>
          <w:p w14:paraId="0E10C052" w14:textId="77777777" w:rsidR="00C15268" w:rsidRPr="007558BA" w:rsidRDefault="00C15268" w:rsidP="0034729A">
            <w:pPr>
              <w:pStyle w:val="NoSpacing"/>
              <w:rPr>
                <w:rFonts w:ascii="Eras Light ITC" w:hAnsi="Eras Light ITC"/>
              </w:rPr>
            </w:pPr>
            <w:r>
              <w:rPr>
                <w:rFonts w:ascii="Eras Light ITC" w:hAnsi="Eras Light ITC"/>
              </w:rPr>
              <w:t>Malaria (L)</w:t>
            </w:r>
          </w:p>
        </w:tc>
        <w:tc>
          <w:tcPr>
            <w:tcW w:w="1571" w:type="dxa"/>
            <w:vAlign w:val="center"/>
          </w:tcPr>
          <w:p w14:paraId="33AEBA0B" w14:textId="5830CBA3" w:rsidR="00C15268" w:rsidRPr="007558BA" w:rsidRDefault="00B449C5" w:rsidP="0034729A">
            <w:pPr>
              <w:pStyle w:val="NoSpacing"/>
              <w:jc w:val="center"/>
              <w:rPr>
                <w:rFonts w:ascii="Eras Light ITC" w:hAnsi="Eras Light ITC"/>
              </w:rPr>
            </w:pPr>
            <w:r>
              <w:rPr>
                <w:rFonts w:ascii="Eras Light ITC" w:hAnsi="Eras Light ITC"/>
              </w:rPr>
              <w:t>-</w:t>
            </w:r>
          </w:p>
        </w:tc>
        <w:tc>
          <w:tcPr>
            <w:tcW w:w="1728" w:type="dxa"/>
            <w:vAlign w:val="center"/>
          </w:tcPr>
          <w:p w14:paraId="512410EF" w14:textId="3874C2B7" w:rsidR="00C15268" w:rsidRPr="007558BA" w:rsidRDefault="00B449C5" w:rsidP="0034729A">
            <w:pPr>
              <w:pStyle w:val="NoSpacing"/>
              <w:jc w:val="center"/>
              <w:rPr>
                <w:rFonts w:ascii="Eras Light ITC" w:hAnsi="Eras Light ITC"/>
              </w:rPr>
            </w:pPr>
            <w:r>
              <w:rPr>
                <w:rFonts w:ascii="Eras Light ITC" w:hAnsi="Eras Light ITC"/>
              </w:rPr>
              <w:t>-</w:t>
            </w:r>
          </w:p>
        </w:tc>
        <w:tc>
          <w:tcPr>
            <w:tcW w:w="1728" w:type="dxa"/>
            <w:vAlign w:val="center"/>
          </w:tcPr>
          <w:p w14:paraId="6FAA91F7" w14:textId="39832A43" w:rsidR="00C15268" w:rsidRPr="007558BA" w:rsidRDefault="00B449C5" w:rsidP="0034729A">
            <w:pPr>
              <w:pStyle w:val="NoSpacing"/>
              <w:jc w:val="center"/>
              <w:rPr>
                <w:rFonts w:ascii="Eras Light ITC" w:hAnsi="Eras Light ITC"/>
              </w:rPr>
            </w:pPr>
            <w:r>
              <w:rPr>
                <w:rFonts w:ascii="Eras Light ITC" w:hAnsi="Eras Light ITC"/>
              </w:rPr>
              <w:t>-</w:t>
            </w:r>
          </w:p>
        </w:tc>
        <w:tc>
          <w:tcPr>
            <w:tcW w:w="1728" w:type="dxa"/>
            <w:vAlign w:val="center"/>
          </w:tcPr>
          <w:p w14:paraId="7DAE9535" w14:textId="26E94630" w:rsidR="00C15268" w:rsidRPr="007558BA" w:rsidRDefault="00C15268" w:rsidP="00115809">
            <w:pPr>
              <w:pStyle w:val="NoSpacing"/>
              <w:rPr>
                <w:rFonts w:ascii="Eras Light ITC" w:hAnsi="Eras Light ITC"/>
              </w:rPr>
            </w:pPr>
            <w:r>
              <w:rPr>
                <w:rFonts w:ascii="Eras Light ITC" w:hAnsi="Eras Light ITC"/>
              </w:rPr>
              <w:t xml:space="preserve"> </w:t>
            </w:r>
          </w:p>
        </w:tc>
      </w:tr>
      <w:tr w:rsidR="00C15268" w:rsidRPr="007558BA" w14:paraId="0577F16B" w14:textId="77777777" w:rsidTr="0034729A">
        <w:trPr>
          <w:trHeight w:val="20"/>
        </w:trPr>
        <w:tc>
          <w:tcPr>
            <w:tcW w:w="1885" w:type="dxa"/>
            <w:shd w:val="clear" w:color="auto" w:fill="F2F2F2" w:themeFill="background1" w:themeFillShade="F2"/>
          </w:tcPr>
          <w:p w14:paraId="482CBFED" w14:textId="77777777" w:rsidR="00C15268" w:rsidRPr="00B90321" w:rsidRDefault="00C15268" w:rsidP="0034729A">
            <w:pPr>
              <w:pStyle w:val="NoSpacing"/>
              <w:rPr>
                <w:rFonts w:ascii="Eras Light ITC" w:hAnsi="Eras Light ITC"/>
                <w:sz w:val="18"/>
                <w:szCs w:val="18"/>
              </w:rPr>
            </w:pPr>
            <w:r w:rsidRPr="00B90321">
              <w:rPr>
                <w:rFonts w:ascii="Eras Light ITC" w:hAnsi="Eras Light ITC"/>
                <w:sz w:val="18"/>
                <w:szCs w:val="18"/>
              </w:rPr>
              <w:t xml:space="preserve">Chikungunya/Zika (T) </w:t>
            </w:r>
          </w:p>
        </w:tc>
        <w:tc>
          <w:tcPr>
            <w:tcW w:w="1571" w:type="dxa"/>
            <w:shd w:val="clear" w:color="auto" w:fill="FFFFFF" w:themeFill="background1"/>
            <w:vAlign w:val="center"/>
          </w:tcPr>
          <w:p w14:paraId="77CBC701" w14:textId="77777777" w:rsidR="00C15268" w:rsidRPr="007558BA" w:rsidRDefault="00C15268" w:rsidP="0034729A">
            <w:pPr>
              <w:pStyle w:val="NoSpacing"/>
              <w:jc w:val="center"/>
              <w:rPr>
                <w:rFonts w:ascii="Eras Light ITC" w:hAnsi="Eras Light ITC"/>
              </w:rPr>
            </w:pPr>
            <w:r>
              <w:rPr>
                <w:rFonts w:ascii="Eras Light ITC" w:hAnsi="Eras Light ITC"/>
              </w:rPr>
              <w:t>-</w:t>
            </w:r>
          </w:p>
        </w:tc>
        <w:tc>
          <w:tcPr>
            <w:tcW w:w="1728" w:type="dxa"/>
            <w:shd w:val="clear" w:color="auto" w:fill="FFFFFF" w:themeFill="background1"/>
            <w:vAlign w:val="center"/>
          </w:tcPr>
          <w:p w14:paraId="5F9E5E62" w14:textId="77777777" w:rsidR="00C15268" w:rsidRPr="007558BA" w:rsidRDefault="00C15268" w:rsidP="0034729A">
            <w:pPr>
              <w:pStyle w:val="NoSpacing"/>
              <w:jc w:val="center"/>
              <w:rPr>
                <w:rFonts w:ascii="Eras Light ITC" w:hAnsi="Eras Light ITC"/>
              </w:rPr>
            </w:pPr>
            <w:r>
              <w:rPr>
                <w:rFonts w:ascii="Eras Light ITC" w:hAnsi="Eras Light ITC"/>
              </w:rPr>
              <w:t>-</w:t>
            </w:r>
          </w:p>
        </w:tc>
        <w:tc>
          <w:tcPr>
            <w:tcW w:w="1728" w:type="dxa"/>
            <w:shd w:val="clear" w:color="auto" w:fill="FFFFFF" w:themeFill="background1"/>
            <w:vAlign w:val="center"/>
          </w:tcPr>
          <w:p w14:paraId="5997BA87" w14:textId="2A85980B" w:rsidR="00C15268" w:rsidRPr="007558BA" w:rsidRDefault="00B449C5" w:rsidP="0034729A">
            <w:pPr>
              <w:pStyle w:val="NoSpacing"/>
              <w:jc w:val="center"/>
              <w:rPr>
                <w:rFonts w:ascii="Eras Light ITC" w:hAnsi="Eras Light ITC"/>
              </w:rPr>
            </w:pPr>
            <w:r>
              <w:rPr>
                <w:rFonts w:ascii="Eras Light ITC" w:hAnsi="Eras Light ITC"/>
              </w:rPr>
              <w:t>-</w:t>
            </w:r>
          </w:p>
        </w:tc>
        <w:tc>
          <w:tcPr>
            <w:tcW w:w="1728" w:type="dxa"/>
            <w:vAlign w:val="center"/>
          </w:tcPr>
          <w:p w14:paraId="2CDBC095" w14:textId="435652C0" w:rsidR="00C15268" w:rsidRPr="007558BA" w:rsidRDefault="00115809" w:rsidP="0034729A">
            <w:pPr>
              <w:pStyle w:val="NoSpacing"/>
              <w:jc w:val="center"/>
              <w:rPr>
                <w:rFonts w:ascii="Eras Light ITC" w:hAnsi="Eras Light ITC"/>
              </w:rPr>
            </w:pPr>
            <w:r>
              <w:rPr>
                <w:rFonts w:ascii="Eras Light ITC" w:hAnsi="Eras Light ITC"/>
              </w:rPr>
              <w:t>-</w:t>
            </w:r>
          </w:p>
        </w:tc>
      </w:tr>
    </w:tbl>
    <w:p w14:paraId="0BCE7F02" w14:textId="2B904B59" w:rsidR="00874795" w:rsidRPr="00763D38" w:rsidRDefault="00874795" w:rsidP="00763D38">
      <w:pPr>
        <w:spacing w:after="0" w:line="240" w:lineRule="auto"/>
        <w:rPr>
          <w:rFonts w:ascii="Eras Light ITC" w:hAnsi="Eras Light ITC" w:cstheme="minorHAnsi"/>
          <w:sz w:val="24"/>
          <w:szCs w:val="24"/>
        </w:rPr>
      </w:pPr>
    </w:p>
    <w:tbl>
      <w:tblPr>
        <w:tblpPr w:leftFromText="180" w:rightFromText="180" w:vertAnchor="text" w:horzAnchor="page" w:tblpX="2086" w:tblpY="-23"/>
        <w:tblW w:w="7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560"/>
        <w:gridCol w:w="1260"/>
        <w:gridCol w:w="1980"/>
        <w:gridCol w:w="1300"/>
      </w:tblGrid>
      <w:tr w:rsidR="002A5E86" w:rsidRPr="00763D38" w14:paraId="3D6090AA" w14:textId="77777777" w:rsidTr="002A5E86">
        <w:trPr>
          <w:trHeight w:val="225"/>
        </w:trPr>
        <w:tc>
          <w:tcPr>
            <w:tcW w:w="2560" w:type="dxa"/>
            <w:shd w:val="clear" w:color="auto" w:fill="BFBFBF" w:themeFill="background1" w:themeFillShade="BF"/>
            <w:noWrap/>
            <w:tcMar>
              <w:top w:w="15" w:type="dxa"/>
              <w:left w:w="15" w:type="dxa"/>
              <w:bottom w:w="0" w:type="dxa"/>
              <w:right w:w="15" w:type="dxa"/>
            </w:tcMar>
            <w:vAlign w:val="center"/>
            <w:hideMark/>
          </w:tcPr>
          <w:p w14:paraId="6CA724CB" w14:textId="77777777" w:rsidR="002A5E86" w:rsidRPr="00763D38" w:rsidRDefault="002A5E86" w:rsidP="002A5E86">
            <w:pPr>
              <w:spacing w:after="0" w:line="240" w:lineRule="auto"/>
              <w:jc w:val="center"/>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CO2 + Gravid + BGS Traps</w:t>
            </w:r>
          </w:p>
        </w:tc>
        <w:tc>
          <w:tcPr>
            <w:tcW w:w="1260" w:type="dxa"/>
            <w:shd w:val="clear" w:color="auto" w:fill="D9D9D9" w:themeFill="background1" w:themeFillShade="D9"/>
            <w:noWrap/>
            <w:tcMar>
              <w:top w:w="15" w:type="dxa"/>
              <w:left w:w="15" w:type="dxa"/>
              <w:bottom w:w="0" w:type="dxa"/>
              <w:right w:w="15" w:type="dxa"/>
            </w:tcMar>
            <w:vAlign w:val="bottom"/>
            <w:hideMark/>
          </w:tcPr>
          <w:p w14:paraId="633B7B4D" w14:textId="77777777" w:rsidR="002A5E86" w:rsidRPr="00763D38" w:rsidRDefault="002A5E86" w:rsidP="002A5E86">
            <w:pPr>
              <w:spacing w:after="0" w:line="240" w:lineRule="auto"/>
              <w:jc w:val="center"/>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May</w:t>
            </w:r>
          </w:p>
        </w:tc>
        <w:tc>
          <w:tcPr>
            <w:tcW w:w="1980" w:type="dxa"/>
            <w:shd w:val="clear" w:color="auto" w:fill="D9D9D9" w:themeFill="background1" w:themeFillShade="D9"/>
            <w:noWrap/>
            <w:tcMar>
              <w:top w:w="15" w:type="dxa"/>
              <w:left w:w="15" w:type="dxa"/>
              <w:bottom w:w="0" w:type="dxa"/>
              <w:right w:w="15" w:type="dxa"/>
            </w:tcMar>
            <w:vAlign w:val="bottom"/>
            <w:hideMark/>
          </w:tcPr>
          <w:p w14:paraId="7BF6270A" w14:textId="77777777" w:rsidR="002A5E86" w:rsidRPr="00763D38" w:rsidRDefault="002A5E86" w:rsidP="002A5E86">
            <w:pPr>
              <w:spacing w:after="0" w:line="240" w:lineRule="auto"/>
              <w:jc w:val="center"/>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Through May</w:t>
            </w:r>
          </w:p>
        </w:tc>
        <w:tc>
          <w:tcPr>
            <w:tcW w:w="1300" w:type="dxa"/>
            <w:shd w:val="clear" w:color="auto" w:fill="D9D9D9" w:themeFill="background1" w:themeFillShade="D9"/>
            <w:noWrap/>
            <w:tcMar>
              <w:top w:w="15" w:type="dxa"/>
              <w:left w:w="15" w:type="dxa"/>
              <w:bottom w:w="0" w:type="dxa"/>
              <w:right w:w="15" w:type="dxa"/>
            </w:tcMar>
            <w:vAlign w:val="bottom"/>
            <w:hideMark/>
          </w:tcPr>
          <w:p w14:paraId="2D44A451" w14:textId="77777777" w:rsidR="002A5E86" w:rsidRPr="00763D38" w:rsidRDefault="002A5E86" w:rsidP="002A5E86">
            <w:pPr>
              <w:spacing w:after="0" w:line="240" w:lineRule="auto"/>
              <w:jc w:val="center"/>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YTD</w:t>
            </w:r>
          </w:p>
        </w:tc>
      </w:tr>
      <w:tr w:rsidR="002A5E86" w:rsidRPr="00763D38" w14:paraId="577649B5" w14:textId="77777777" w:rsidTr="002A5E86">
        <w:trPr>
          <w:trHeight w:val="225"/>
        </w:trPr>
        <w:tc>
          <w:tcPr>
            <w:tcW w:w="2560" w:type="dxa"/>
            <w:shd w:val="clear" w:color="auto" w:fill="D9D9D9" w:themeFill="background1" w:themeFillShade="D9"/>
            <w:noWrap/>
            <w:tcMar>
              <w:top w:w="15" w:type="dxa"/>
              <w:left w:w="15" w:type="dxa"/>
              <w:bottom w:w="0" w:type="dxa"/>
              <w:right w:w="15" w:type="dxa"/>
            </w:tcMar>
            <w:vAlign w:val="bottom"/>
            <w:hideMark/>
          </w:tcPr>
          <w:p w14:paraId="3C9AB069" w14:textId="77777777" w:rsidR="002A5E86" w:rsidRPr="00763D38" w:rsidRDefault="002A5E86" w:rsidP="002A5E86">
            <w:pPr>
              <w:spacing w:after="0" w:line="240" w:lineRule="auto"/>
              <w:jc w:val="right"/>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Total 2026</w:t>
            </w:r>
          </w:p>
        </w:tc>
        <w:tc>
          <w:tcPr>
            <w:tcW w:w="1260" w:type="dxa"/>
            <w:shd w:val="clear" w:color="auto" w:fill="FFFFFF"/>
            <w:noWrap/>
            <w:tcMar>
              <w:top w:w="15" w:type="dxa"/>
              <w:left w:w="15" w:type="dxa"/>
              <w:bottom w:w="0" w:type="dxa"/>
              <w:right w:w="15" w:type="dxa"/>
            </w:tcMar>
            <w:vAlign w:val="bottom"/>
            <w:hideMark/>
          </w:tcPr>
          <w:p w14:paraId="156E8024" w14:textId="77777777" w:rsidR="002A5E86" w:rsidRPr="00763D38" w:rsidRDefault="002A5E86" w:rsidP="002A5E86">
            <w:pPr>
              <w:spacing w:after="0" w:line="240" w:lineRule="auto"/>
              <w:jc w:val="center"/>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2169</w:t>
            </w:r>
          </w:p>
        </w:tc>
        <w:tc>
          <w:tcPr>
            <w:tcW w:w="1980" w:type="dxa"/>
            <w:shd w:val="clear" w:color="auto" w:fill="FFFFFF"/>
            <w:noWrap/>
            <w:tcMar>
              <w:top w:w="15" w:type="dxa"/>
              <w:left w:w="15" w:type="dxa"/>
              <w:bottom w:w="0" w:type="dxa"/>
              <w:right w:w="15" w:type="dxa"/>
            </w:tcMar>
            <w:vAlign w:val="bottom"/>
            <w:hideMark/>
          </w:tcPr>
          <w:p w14:paraId="4B36B04E" w14:textId="77777777" w:rsidR="002A5E86" w:rsidRPr="00763D38" w:rsidRDefault="002A5E86" w:rsidP="002A5E86">
            <w:pPr>
              <w:spacing w:after="0" w:line="240" w:lineRule="auto"/>
              <w:jc w:val="center"/>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2169</w:t>
            </w:r>
          </w:p>
        </w:tc>
        <w:tc>
          <w:tcPr>
            <w:tcW w:w="1300" w:type="dxa"/>
            <w:shd w:val="clear" w:color="auto" w:fill="FFFFFF"/>
            <w:noWrap/>
            <w:tcMar>
              <w:top w:w="15" w:type="dxa"/>
              <w:left w:w="15" w:type="dxa"/>
              <w:bottom w:w="0" w:type="dxa"/>
              <w:right w:w="15" w:type="dxa"/>
            </w:tcMar>
            <w:vAlign w:val="bottom"/>
            <w:hideMark/>
          </w:tcPr>
          <w:p w14:paraId="0C168844" w14:textId="77777777" w:rsidR="002A5E86" w:rsidRPr="00763D38" w:rsidRDefault="002A5E86" w:rsidP="002A5E86">
            <w:pPr>
              <w:spacing w:after="0" w:line="240" w:lineRule="auto"/>
              <w:jc w:val="center"/>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2443</w:t>
            </w:r>
          </w:p>
        </w:tc>
      </w:tr>
      <w:tr w:rsidR="002A5E86" w:rsidRPr="00763D38" w14:paraId="55E7A3D4" w14:textId="77777777" w:rsidTr="002A5E86">
        <w:trPr>
          <w:trHeight w:val="225"/>
        </w:trPr>
        <w:tc>
          <w:tcPr>
            <w:tcW w:w="2560" w:type="dxa"/>
            <w:shd w:val="clear" w:color="auto" w:fill="D9D9D9" w:themeFill="background1" w:themeFillShade="D9"/>
            <w:noWrap/>
            <w:tcMar>
              <w:top w:w="15" w:type="dxa"/>
              <w:left w:w="15" w:type="dxa"/>
              <w:bottom w:w="0" w:type="dxa"/>
              <w:right w:w="15" w:type="dxa"/>
            </w:tcMar>
            <w:vAlign w:val="bottom"/>
            <w:hideMark/>
          </w:tcPr>
          <w:p w14:paraId="6FF676A6" w14:textId="77777777" w:rsidR="002A5E86" w:rsidRPr="00763D38" w:rsidRDefault="002A5E86" w:rsidP="002A5E86">
            <w:pPr>
              <w:spacing w:after="0" w:line="240" w:lineRule="auto"/>
              <w:jc w:val="right"/>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5-year average total</w:t>
            </w:r>
          </w:p>
        </w:tc>
        <w:tc>
          <w:tcPr>
            <w:tcW w:w="1260" w:type="dxa"/>
            <w:shd w:val="clear" w:color="auto" w:fill="FFFFFF"/>
            <w:noWrap/>
            <w:tcMar>
              <w:top w:w="15" w:type="dxa"/>
              <w:left w:w="15" w:type="dxa"/>
              <w:bottom w:w="0" w:type="dxa"/>
              <w:right w:w="15" w:type="dxa"/>
            </w:tcMar>
            <w:vAlign w:val="bottom"/>
            <w:hideMark/>
          </w:tcPr>
          <w:p w14:paraId="5D32AC99" w14:textId="77777777" w:rsidR="002A5E86" w:rsidRPr="00763D38" w:rsidRDefault="002A5E86" w:rsidP="002A5E86">
            <w:pPr>
              <w:spacing w:after="0" w:line="240" w:lineRule="auto"/>
              <w:jc w:val="center"/>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1458.8</w:t>
            </w:r>
          </w:p>
        </w:tc>
        <w:tc>
          <w:tcPr>
            <w:tcW w:w="1980" w:type="dxa"/>
            <w:shd w:val="clear" w:color="auto" w:fill="FFFFFF"/>
            <w:noWrap/>
            <w:tcMar>
              <w:top w:w="15" w:type="dxa"/>
              <w:left w:w="15" w:type="dxa"/>
              <w:bottom w:w="0" w:type="dxa"/>
              <w:right w:w="15" w:type="dxa"/>
            </w:tcMar>
            <w:vAlign w:val="bottom"/>
            <w:hideMark/>
          </w:tcPr>
          <w:p w14:paraId="7C1451CE" w14:textId="77777777" w:rsidR="002A5E86" w:rsidRPr="00763D38" w:rsidRDefault="002A5E86" w:rsidP="002A5E86">
            <w:pPr>
              <w:spacing w:after="0" w:line="240" w:lineRule="auto"/>
              <w:jc w:val="center"/>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1495.8</w:t>
            </w:r>
          </w:p>
        </w:tc>
        <w:tc>
          <w:tcPr>
            <w:tcW w:w="1300" w:type="dxa"/>
            <w:shd w:val="clear" w:color="auto" w:fill="FFFFFF"/>
            <w:noWrap/>
            <w:tcMar>
              <w:top w:w="15" w:type="dxa"/>
              <w:left w:w="15" w:type="dxa"/>
              <w:bottom w:w="0" w:type="dxa"/>
              <w:right w:w="15" w:type="dxa"/>
            </w:tcMar>
            <w:vAlign w:val="bottom"/>
            <w:hideMark/>
          </w:tcPr>
          <w:p w14:paraId="32933F14" w14:textId="77777777" w:rsidR="002A5E86" w:rsidRPr="00763D38" w:rsidRDefault="002A5E86" w:rsidP="002A5E86">
            <w:pPr>
              <w:spacing w:after="0" w:line="240" w:lineRule="auto"/>
              <w:jc w:val="center"/>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2840.4</w:t>
            </w:r>
          </w:p>
        </w:tc>
      </w:tr>
      <w:tr w:rsidR="002A5E86" w:rsidRPr="00763D38" w14:paraId="26F64051" w14:textId="77777777" w:rsidTr="002A5E86">
        <w:trPr>
          <w:trHeight w:val="225"/>
        </w:trPr>
        <w:tc>
          <w:tcPr>
            <w:tcW w:w="2560" w:type="dxa"/>
            <w:shd w:val="clear" w:color="auto" w:fill="D9D9D9" w:themeFill="background1" w:themeFillShade="D9"/>
            <w:noWrap/>
            <w:tcMar>
              <w:top w:w="15" w:type="dxa"/>
              <w:left w:w="15" w:type="dxa"/>
              <w:bottom w:w="0" w:type="dxa"/>
              <w:right w:w="15" w:type="dxa"/>
            </w:tcMar>
            <w:vAlign w:val="bottom"/>
            <w:hideMark/>
          </w:tcPr>
          <w:p w14:paraId="3284D362" w14:textId="77777777" w:rsidR="002A5E86" w:rsidRPr="00763D38" w:rsidRDefault="002A5E86" w:rsidP="002A5E86">
            <w:pPr>
              <w:spacing w:after="0" w:line="240" w:lineRule="auto"/>
              <w:jc w:val="right"/>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Average per trap 2026</w:t>
            </w:r>
          </w:p>
        </w:tc>
        <w:tc>
          <w:tcPr>
            <w:tcW w:w="1260" w:type="dxa"/>
            <w:shd w:val="clear" w:color="auto" w:fill="FFFFFF"/>
            <w:noWrap/>
            <w:tcMar>
              <w:top w:w="15" w:type="dxa"/>
              <w:left w:w="15" w:type="dxa"/>
              <w:bottom w:w="0" w:type="dxa"/>
              <w:right w:w="15" w:type="dxa"/>
            </w:tcMar>
            <w:vAlign w:val="bottom"/>
            <w:hideMark/>
          </w:tcPr>
          <w:p w14:paraId="2CAE2880" w14:textId="77777777" w:rsidR="002A5E86" w:rsidRPr="00763D38" w:rsidRDefault="002A5E86" w:rsidP="002A5E86">
            <w:pPr>
              <w:spacing w:after="0" w:line="240" w:lineRule="auto"/>
              <w:jc w:val="center"/>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9.04</w:t>
            </w:r>
          </w:p>
        </w:tc>
        <w:tc>
          <w:tcPr>
            <w:tcW w:w="1980" w:type="dxa"/>
            <w:shd w:val="clear" w:color="auto" w:fill="FFFFFF"/>
            <w:noWrap/>
            <w:tcMar>
              <w:top w:w="15" w:type="dxa"/>
              <w:left w:w="15" w:type="dxa"/>
              <w:bottom w:w="0" w:type="dxa"/>
              <w:right w:w="15" w:type="dxa"/>
            </w:tcMar>
            <w:vAlign w:val="bottom"/>
            <w:hideMark/>
          </w:tcPr>
          <w:p w14:paraId="30547E6F" w14:textId="77777777" w:rsidR="002A5E86" w:rsidRPr="00763D38" w:rsidRDefault="002A5E86" w:rsidP="002A5E86">
            <w:pPr>
              <w:spacing w:after="0" w:line="240" w:lineRule="auto"/>
              <w:jc w:val="center"/>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9.04</w:t>
            </w:r>
          </w:p>
        </w:tc>
        <w:tc>
          <w:tcPr>
            <w:tcW w:w="1300" w:type="dxa"/>
            <w:shd w:val="clear" w:color="auto" w:fill="FFFFFF"/>
            <w:noWrap/>
            <w:tcMar>
              <w:top w:w="15" w:type="dxa"/>
              <w:left w:w="15" w:type="dxa"/>
              <w:bottom w:w="0" w:type="dxa"/>
              <w:right w:w="15" w:type="dxa"/>
            </w:tcMar>
            <w:vAlign w:val="bottom"/>
            <w:hideMark/>
          </w:tcPr>
          <w:p w14:paraId="34832A30" w14:textId="77777777" w:rsidR="002A5E86" w:rsidRPr="00763D38" w:rsidRDefault="002A5E86" w:rsidP="002A5E86">
            <w:pPr>
              <w:spacing w:after="0" w:line="240" w:lineRule="auto"/>
              <w:jc w:val="center"/>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9.22</w:t>
            </w:r>
          </w:p>
        </w:tc>
      </w:tr>
      <w:tr w:rsidR="002A5E86" w:rsidRPr="00763D38" w14:paraId="70486CEB" w14:textId="77777777" w:rsidTr="002A5E86">
        <w:trPr>
          <w:trHeight w:val="225"/>
        </w:trPr>
        <w:tc>
          <w:tcPr>
            <w:tcW w:w="2560" w:type="dxa"/>
            <w:shd w:val="clear" w:color="auto" w:fill="D9D9D9" w:themeFill="background1" w:themeFillShade="D9"/>
            <w:noWrap/>
            <w:tcMar>
              <w:top w:w="15" w:type="dxa"/>
              <w:left w:w="15" w:type="dxa"/>
              <w:bottom w:w="0" w:type="dxa"/>
              <w:right w:w="15" w:type="dxa"/>
            </w:tcMar>
            <w:vAlign w:val="bottom"/>
            <w:hideMark/>
          </w:tcPr>
          <w:p w14:paraId="500E24D6" w14:textId="77777777" w:rsidR="002A5E86" w:rsidRPr="00763D38" w:rsidRDefault="002A5E86" w:rsidP="002A5E86">
            <w:pPr>
              <w:spacing w:after="0" w:line="240" w:lineRule="auto"/>
              <w:jc w:val="right"/>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5-year average per trap</w:t>
            </w:r>
          </w:p>
        </w:tc>
        <w:tc>
          <w:tcPr>
            <w:tcW w:w="1260" w:type="dxa"/>
            <w:shd w:val="clear" w:color="auto" w:fill="FFFFFF"/>
            <w:noWrap/>
            <w:tcMar>
              <w:top w:w="15" w:type="dxa"/>
              <w:left w:w="15" w:type="dxa"/>
              <w:bottom w:w="0" w:type="dxa"/>
              <w:right w:w="15" w:type="dxa"/>
            </w:tcMar>
            <w:vAlign w:val="bottom"/>
            <w:hideMark/>
          </w:tcPr>
          <w:p w14:paraId="49A81589" w14:textId="77777777" w:rsidR="002A5E86" w:rsidRPr="00763D38" w:rsidRDefault="002A5E86" w:rsidP="002A5E86">
            <w:pPr>
              <w:spacing w:after="0" w:line="240" w:lineRule="auto"/>
              <w:jc w:val="center"/>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6.70</w:t>
            </w:r>
          </w:p>
        </w:tc>
        <w:tc>
          <w:tcPr>
            <w:tcW w:w="1980" w:type="dxa"/>
            <w:shd w:val="clear" w:color="auto" w:fill="FFFFFF"/>
            <w:noWrap/>
            <w:tcMar>
              <w:top w:w="15" w:type="dxa"/>
              <w:left w:w="15" w:type="dxa"/>
              <w:bottom w:w="0" w:type="dxa"/>
              <w:right w:w="15" w:type="dxa"/>
            </w:tcMar>
            <w:vAlign w:val="bottom"/>
            <w:hideMark/>
          </w:tcPr>
          <w:p w14:paraId="504F02E8" w14:textId="77777777" w:rsidR="002A5E86" w:rsidRPr="00763D38" w:rsidRDefault="002A5E86" w:rsidP="002A5E86">
            <w:pPr>
              <w:spacing w:after="0" w:line="240" w:lineRule="auto"/>
              <w:jc w:val="center"/>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6.65</w:t>
            </w:r>
          </w:p>
        </w:tc>
        <w:tc>
          <w:tcPr>
            <w:tcW w:w="1300" w:type="dxa"/>
            <w:shd w:val="clear" w:color="auto" w:fill="FFFFFF"/>
            <w:noWrap/>
            <w:tcMar>
              <w:top w:w="15" w:type="dxa"/>
              <w:left w:w="15" w:type="dxa"/>
              <w:bottom w:w="0" w:type="dxa"/>
              <w:right w:w="15" w:type="dxa"/>
            </w:tcMar>
            <w:vAlign w:val="bottom"/>
            <w:hideMark/>
          </w:tcPr>
          <w:p w14:paraId="022F6BD5" w14:textId="77777777" w:rsidR="002A5E86" w:rsidRPr="00763D38" w:rsidRDefault="002A5E86" w:rsidP="002A5E86">
            <w:pPr>
              <w:spacing w:after="0" w:line="240" w:lineRule="auto"/>
              <w:jc w:val="center"/>
              <w:textAlignment w:val="baseline"/>
              <w:rPr>
                <w:rFonts w:ascii="Eras Light ITC" w:eastAsia="Times New Roman" w:hAnsi="Eras Light ITC" w:cs="Segoe UI"/>
                <w:color w:val="000000"/>
                <w:sz w:val="24"/>
                <w:szCs w:val="24"/>
              </w:rPr>
            </w:pPr>
            <w:r w:rsidRPr="00763D38">
              <w:rPr>
                <w:rFonts w:ascii="Eras Light ITC" w:eastAsia="Times New Roman" w:hAnsi="Eras Light ITC" w:cs="Segoe UI"/>
                <w:color w:val="000000"/>
                <w:sz w:val="24"/>
                <w:szCs w:val="24"/>
              </w:rPr>
              <w:t>9.36</w:t>
            </w:r>
          </w:p>
        </w:tc>
      </w:tr>
    </w:tbl>
    <w:p w14:paraId="0944F19E" w14:textId="77777777" w:rsidR="00B44B7D" w:rsidRDefault="00B44B7D" w:rsidP="00C454AF">
      <w:pPr>
        <w:pStyle w:val="NoSpacing"/>
        <w:ind w:left="360"/>
        <w:rPr>
          <w:rFonts w:ascii="Eras Light ITC" w:hAnsi="Eras Light ITC"/>
          <w:sz w:val="24"/>
          <w:szCs w:val="24"/>
        </w:rPr>
      </w:pPr>
    </w:p>
    <w:p w14:paraId="2EB0247E" w14:textId="77777777" w:rsidR="00763D38" w:rsidRPr="00B44B7D" w:rsidRDefault="00763D38" w:rsidP="00C454AF">
      <w:pPr>
        <w:pStyle w:val="NoSpacing"/>
        <w:ind w:left="360"/>
        <w:rPr>
          <w:rFonts w:ascii="Eras Light ITC" w:hAnsi="Eras Light ITC"/>
          <w:sz w:val="24"/>
          <w:szCs w:val="24"/>
        </w:rPr>
      </w:pPr>
    </w:p>
    <w:p w14:paraId="360EFC98" w14:textId="77777777" w:rsidR="00763D38" w:rsidRDefault="00763D38" w:rsidP="00763D38">
      <w:pPr>
        <w:pStyle w:val="NoSpacing"/>
        <w:ind w:left="360"/>
        <w:rPr>
          <w:rFonts w:ascii="Eras Light ITC" w:hAnsi="Eras Light ITC"/>
          <w:b/>
          <w:bCs/>
          <w:sz w:val="28"/>
          <w:szCs w:val="28"/>
        </w:rPr>
      </w:pPr>
    </w:p>
    <w:p w14:paraId="61702506" w14:textId="77777777" w:rsidR="00996DCB" w:rsidRPr="00996DCB" w:rsidRDefault="00996DCB" w:rsidP="00996DCB">
      <w:pPr>
        <w:pStyle w:val="NoSpacing"/>
        <w:numPr>
          <w:ilvl w:val="0"/>
          <w:numId w:val="48"/>
        </w:numPr>
        <w:rPr>
          <w:rFonts w:ascii="Eras Light ITC" w:hAnsi="Eras Light ITC"/>
          <w:b/>
          <w:bCs/>
          <w:color w:val="000000" w:themeColor="text1"/>
          <w:sz w:val="28"/>
          <w:szCs w:val="28"/>
        </w:rPr>
      </w:pPr>
      <w:r w:rsidRPr="00996DCB">
        <w:rPr>
          <w:rFonts w:ascii="Eras Light ITC" w:hAnsi="Eras Light ITC"/>
          <w:b/>
          <w:bCs/>
          <w:color w:val="000000" w:themeColor="text1"/>
          <w:sz w:val="28"/>
          <w:szCs w:val="28"/>
        </w:rPr>
        <w:t>Conferences 2026:</w:t>
      </w:r>
    </w:p>
    <w:p w14:paraId="623D8F3A" w14:textId="77777777" w:rsidR="00996DCB" w:rsidRPr="00EA27F0" w:rsidRDefault="00996DCB" w:rsidP="00996DCB">
      <w:pPr>
        <w:pStyle w:val="NoSpacing"/>
        <w:ind w:left="360"/>
        <w:rPr>
          <w:rFonts w:ascii="Eras Light ITC" w:hAnsi="Eras Light ITC"/>
          <w:color w:val="000000" w:themeColor="text1"/>
        </w:rPr>
      </w:pPr>
      <w:r>
        <w:rPr>
          <w:rFonts w:ascii="Eras Light ITC" w:hAnsi="Eras Light ITC"/>
          <w:b/>
          <w:bCs/>
          <w:color w:val="000000" w:themeColor="text1"/>
        </w:rPr>
        <w:t xml:space="preserve">National Drone Conference – </w:t>
      </w:r>
      <w:r w:rsidRPr="00EA27F0">
        <w:rPr>
          <w:rFonts w:ascii="Eras Light ITC" w:hAnsi="Eras Light ITC"/>
          <w:color w:val="000000" w:themeColor="text1"/>
        </w:rPr>
        <w:t>September 1-3, Las Vegas</w:t>
      </w:r>
    </w:p>
    <w:p w14:paraId="6EAC89E5" w14:textId="77777777" w:rsidR="00996DCB" w:rsidRPr="0026046F" w:rsidRDefault="00996DCB" w:rsidP="00996DCB">
      <w:pPr>
        <w:pStyle w:val="NoSpacing"/>
        <w:ind w:left="360"/>
        <w:rPr>
          <w:rFonts w:ascii="Eras Light ITC" w:hAnsi="Eras Light ITC"/>
          <w:color w:val="000000" w:themeColor="text1"/>
        </w:rPr>
      </w:pPr>
      <w:r>
        <w:rPr>
          <w:rFonts w:ascii="Eras Light ITC" w:hAnsi="Eras Light ITC"/>
          <w:b/>
          <w:bCs/>
          <w:color w:val="000000" w:themeColor="text1"/>
        </w:rPr>
        <w:t xml:space="preserve">UMAA </w:t>
      </w:r>
      <w:r w:rsidRPr="0026046F">
        <w:rPr>
          <w:rFonts w:ascii="Eras Light ITC" w:hAnsi="Eras Light ITC"/>
          <w:color w:val="000000" w:themeColor="text1"/>
        </w:rPr>
        <w:t xml:space="preserve">– October </w:t>
      </w:r>
      <w:r>
        <w:rPr>
          <w:rFonts w:ascii="Eras Light ITC" w:hAnsi="Eras Light ITC"/>
          <w:color w:val="000000" w:themeColor="text1"/>
        </w:rPr>
        <w:t>26-28 Ogden, Utah</w:t>
      </w:r>
    </w:p>
    <w:p w14:paraId="6C33109F" w14:textId="77777777" w:rsidR="00996DCB" w:rsidRDefault="00996DCB" w:rsidP="00996DCB">
      <w:pPr>
        <w:pStyle w:val="NoSpacing"/>
        <w:spacing w:line="480" w:lineRule="auto"/>
        <w:ind w:left="360"/>
        <w:rPr>
          <w:rFonts w:ascii="Eras Light ITC" w:hAnsi="Eras Light ITC"/>
          <w:color w:val="000000" w:themeColor="text1"/>
        </w:rPr>
      </w:pPr>
      <w:r>
        <w:rPr>
          <w:rFonts w:ascii="Eras Light ITC" w:hAnsi="Eras Light ITC"/>
          <w:b/>
          <w:bCs/>
          <w:color w:val="000000" w:themeColor="text1"/>
        </w:rPr>
        <w:t xml:space="preserve">UASD </w:t>
      </w:r>
      <w:r w:rsidRPr="007F051D">
        <w:rPr>
          <w:rFonts w:ascii="Eras Light ITC" w:hAnsi="Eras Light ITC"/>
          <w:color w:val="000000" w:themeColor="text1"/>
        </w:rPr>
        <w:t xml:space="preserve">– </w:t>
      </w:r>
      <w:r>
        <w:rPr>
          <w:rFonts w:ascii="Eras Light ITC" w:hAnsi="Eras Light ITC"/>
          <w:color w:val="000000" w:themeColor="text1"/>
        </w:rPr>
        <w:t>November 5-</w:t>
      </w:r>
      <w:proofErr w:type="gramStart"/>
      <w:r>
        <w:rPr>
          <w:rFonts w:ascii="Eras Light ITC" w:hAnsi="Eras Light ITC"/>
          <w:color w:val="000000" w:themeColor="text1"/>
        </w:rPr>
        <w:t xml:space="preserve">7 </w:t>
      </w:r>
      <w:r w:rsidRPr="007F051D">
        <w:rPr>
          <w:rFonts w:ascii="Eras Light ITC" w:hAnsi="Eras Light ITC"/>
          <w:color w:val="000000" w:themeColor="text1"/>
        </w:rPr>
        <w:t>,</w:t>
      </w:r>
      <w:proofErr w:type="gramEnd"/>
      <w:r w:rsidRPr="007F051D">
        <w:rPr>
          <w:rFonts w:ascii="Eras Light ITC" w:hAnsi="Eras Light ITC"/>
          <w:color w:val="000000" w:themeColor="text1"/>
        </w:rPr>
        <w:t xml:space="preserve"> Layton, Utah</w:t>
      </w:r>
    </w:p>
    <w:p w14:paraId="7E119C78" w14:textId="77777777" w:rsidR="00996DCB" w:rsidRDefault="00996DCB" w:rsidP="00996DCB">
      <w:pPr>
        <w:pStyle w:val="NoSpacing"/>
        <w:spacing w:line="480" w:lineRule="auto"/>
        <w:ind w:left="360"/>
        <w:rPr>
          <w:rFonts w:ascii="Eras Light ITC" w:hAnsi="Eras Light ITC"/>
          <w:b/>
          <w:bCs/>
          <w:color w:val="000000" w:themeColor="text1"/>
        </w:rPr>
      </w:pPr>
      <w:r>
        <w:rPr>
          <w:rFonts w:ascii="Eras Light ITC" w:hAnsi="Eras Light ITC"/>
          <w:b/>
          <w:bCs/>
          <w:color w:val="000000" w:themeColor="text1"/>
        </w:rPr>
        <w:t>Conferences 2027</w:t>
      </w:r>
    </w:p>
    <w:p w14:paraId="04AC996A" w14:textId="77777777" w:rsidR="00996DCB" w:rsidRDefault="00996DCB" w:rsidP="00996DCB">
      <w:pPr>
        <w:pStyle w:val="NoSpacing"/>
        <w:ind w:left="360"/>
        <w:rPr>
          <w:rFonts w:ascii="Eras Light ITC" w:hAnsi="Eras Light ITC"/>
          <w:color w:val="000000" w:themeColor="text1"/>
        </w:rPr>
      </w:pPr>
      <w:r>
        <w:rPr>
          <w:rFonts w:ascii="Eras Light ITC" w:hAnsi="Eras Light ITC"/>
          <w:b/>
          <w:bCs/>
          <w:color w:val="000000" w:themeColor="text1"/>
        </w:rPr>
        <w:t xml:space="preserve">WCMVCA- </w:t>
      </w:r>
      <w:r>
        <w:rPr>
          <w:rFonts w:ascii="Eras Light ITC" w:hAnsi="Eras Light ITC"/>
          <w:color w:val="000000" w:themeColor="text1"/>
        </w:rPr>
        <w:t>Dates to be announced – Ogden, Utah</w:t>
      </w:r>
    </w:p>
    <w:p w14:paraId="6C8627AF" w14:textId="77777777" w:rsidR="00996DCB" w:rsidRDefault="00996DCB" w:rsidP="00996DCB">
      <w:pPr>
        <w:pStyle w:val="NoSpacing"/>
        <w:ind w:left="360"/>
        <w:rPr>
          <w:rFonts w:ascii="Eras Light ITC" w:hAnsi="Eras Light ITC"/>
          <w:color w:val="000000" w:themeColor="text1"/>
        </w:rPr>
      </w:pPr>
      <w:r>
        <w:rPr>
          <w:rFonts w:ascii="Eras Light ITC" w:hAnsi="Eras Light ITC"/>
          <w:b/>
          <w:bCs/>
          <w:color w:val="000000" w:themeColor="text1"/>
        </w:rPr>
        <w:t>AMCA-</w:t>
      </w:r>
      <w:r>
        <w:rPr>
          <w:rFonts w:ascii="Eras Light ITC" w:hAnsi="Eras Light ITC"/>
          <w:color w:val="000000" w:themeColor="text1"/>
        </w:rPr>
        <w:t xml:space="preserve">Dates to be announced – </w:t>
      </w:r>
      <w:proofErr w:type="spellStart"/>
      <w:proofErr w:type="gramStart"/>
      <w:r>
        <w:rPr>
          <w:rFonts w:ascii="Eras Light ITC" w:hAnsi="Eras Light ITC"/>
          <w:color w:val="000000" w:themeColor="text1"/>
        </w:rPr>
        <w:t>St.Louis</w:t>
      </w:r>
      <w:proofErr w:type="spellEnd"/>
      <w:proofErr w:type="gramEnd"/>
      <w:r>
        <w:rPr>
          <w:rFonts w:ascii="Eras Light ITC" w:hAnsi="Eras Light ITC"/>
          <w:color w:val="000000" w:themeColor="text1"/>
        </w:rPr>
        <w:t>, Missouri</w:t>
      </w:r>
    </w:p>
    <w:p w14:paraId="714439F3" w14:textId="77777777" w:rsidR="00996DCB" w:rsidRDefault="00996DCB" w:rsidP="00996DCB">
      <w:pPr>
        <w:pStyle w:val="NoSpacing"/>
        <w:ind w:left="360"/>
        <w:rPr>
          <w:rFonts w:ascii="Eras Light ITC" w:hAnsi="Eras Light ITC"/>
          <w:b/>
          <w:bCs/>
          <w:sz w:val="28"/>
          <w:szCs w:val="28"/>
        </w:rPr>
      </w:pPr>
    </w:p>
    <w:p w14:paraId="7F4B61F0" w14:textId="54703F96" w:rsidR="001D29A6" w:rsidRPr="001D29A6" w:rsidRDefault="001D29A6" w:rsidP="000A1951">
      <w:pPr>
        <w:pStyle w:val="NoSpacing"/>
        <w:numPr>
          <w:ilvl w:val="0"/>
          <w:numId w:val="21"/>
        </w:numPr>
        <w:ind w:left="360"/>
        <w:rPr>
          <w:rFonts w:ascii="Eras Light ITC" w:hAnsi="Eras Light ITC"/>
          <w:b/>
          <w:bCs/>
          <w:sz w:val="28"/>
          <w:szCs w:val="28"/>
        </w:rPr>
      </w:pPr>
      <w:r w:rsidRPr="001D29A6">
        <w:rPr>
          <w:rFonts w:ascii="Eras Light ITC" w:hAnsi="Eras Light ITC"/>
          <w:b/>
          <w:bCs/>
          <w:sz w:val="28"/>
          <w:szCs w:val="28"/>
        </w:rPr>
        <w:t>Operational Notes</w:t>
      </w:r>
    </w:p>
    <w:p w14:paraId="4B1009BF" w14:textId="729634B6" w:rsidR="001D29A6" w:rsidRDefault="001D29A6" w:rsidP="001D29A6">
      <w:pPr>
        <w:pStyle w:val="NoSpacing"/>
        <w:numPr>
          <w:ilvl w:val="0"/>
          <w:numId w:val="42"/>
        </w:numPr>
        <w:rPr>
          <w:rFonts w:ascii="Eras Light ITC" w:hAnsi="Eras Light ITC"/>
          <w:b/>
          <w:bCs/>
          <w:sz w:val="24"/>
          <w:szCs w:val="24"/>
        </w:rPr>
      </w:pPr>
      <w:r>
        <w:rPr>
          <w:rFonts w:ascii="Eras Light ITC" w:hAnsi="Eras Light ITC"/>
          <w:b/>
          <w:bCs/>
          <w:sz w:val="24"/>
          <w:szCs w:val="24"/>
        </w:rPr>
        <w:t>Bi-Weekly Utah Arboviral phone calls with the DHHS</w:t>
      </w:r>
    </w:p>
    <w:p w14:paraId="56A06421" w14:textId="730208B7" w:rsidR="00600136" w:rsidRDefault="00600136" w:rsidP="001D29A6">
      <w:pPr>
        <w:pStyle w:val="NoSpacing"/>
        <w:numPr>
          <w:ilvl w:val="0"/>
          <w:numId w:val="42"/>
        </w:numPr>
        <w:rPr>
          <w:rFonts w:ascii="Eras Light ITC" w:hAnsi="Eras Light ITC"/>
          <w:b/>
          <w:bCs/>
          <w:sz w:val="24"/>
          <w:szCs w:val="24"/>
        </w:rPr>
      </w:pPr>
      <w:r>
        <w:rPr>
          <w:rFonts w:ascii="Eras Light ITC" w:hAnsi="Eras Light ITC"/>
          <w:b/>
          <w:bCs/>
          <w:sz w:val="24"/>
          <w:szCs w:val="24"/>
        </w:rPr>
        <w:t>West Nile Testing Has Begun</w:t>
      </w:r>
    </w:p>
    <w:p w14:paraId="1AA89C91" w14:textId="5C6CC938" w:rsidR="00996DCB" w:rsidRPr="00996DCB" w:rsidRDefault="00600136" w:rsidP="00996DCB">
      <w:pPr>
        <w:pStyle w:val="NoSpacing"/>
        <w:numPr>
          <w:ilvl w:val="1"/>
          <w:numId w:val="42"/>
        </w:numPr>
        <w:rPr>
          <w:rFonts w:ascii="Eras Light ITC" w:hAnsi="Eras Light ITC"/>
          <w:sz w:val="24"/>
          <w:szCs w:val="24"/>
        </w:rPr>
      </w:pPr>
      <w:r w:rsidRPr="00AC6235">
        <w:rPr>
          <w:rFonts w:ascii="Eras Light ITC" w:hAnsi="Eras Light ITC"/>
          <w:sz w:val="24"/>
          <w:szCs w:val="24"/>
        </w:rPr>
        <w:t>Positive West Nile Pools will now be reported to Board Members of municipalities</w:t>
      </w:r>
    </w:p>
    <w:p w14:paraId="18ACF746" w14:textId="77777777" w:rsidR="002927A2" w:rsidRPr="0021791E" w:rsidRDefault="002927A2" w:rsidP="002927A2">
      <w:pPr>
        <w:pStyle w:val="NoSpacing"/>
        <w:ind w:left="360"/>
        <w:rPr>
          <w:rFonts w:ascii="Eras Light ITC" w:hAnsi="Eras Light ITC"/>
          <w:sz w:val="24"/>
          <w:szCs w:val="24"/>
        </w:rPr>
      </w:pPr>
    </w:p>
    <w:p w14:paraId="63A48388" w14:textId="2A8859E9" w:rsidR="00DD3576" w:rsidRPr="001D29A6" w:rsidRDefault="00FD3DD5" w:rsidP="000A1951">
      <w:pPr>
        <w:pStyle w:val="NoSpacing"/>
        <w:numPr>
          <w:ilvl w:val="0"/>
          <w:numId w:val="21"/>
        </w:numPr>
        <w:ind w:left="360"/>
        <w:rPr>
          <w:rFonts w:ascii="Eras Light ITC" w:hAnsi="Eras Light ITC"/>
          <w:sz w:val="28"/>
          <w:szCs w:val="28"/>
        </w:rPr>
      </w:pPr>
      <w:r w:rsidRPr="001D29A6">
        <w:rPr>
          <w:rFonts w:ascii="Eras Light ITC" w:hAnsi="Eras Light ITC"/>
          <w:b/>
          <w:sz w:val="28"/>
          <w:szCs w:val="28"/>
        </w:rPr>
        <w:t>Safety Report</w:t>
      </w:r>
      <w:r w:rsidR="00537230" w:rsidRPr="001D29A6">
        <w:rPr>
          <w:rFonts w:ascii="Eras Light ITC" w:hAnsi="Eras Light ITC"/>
          <w:b/>
          <w:sz w:val="28"/>
          <w:szCs w:val="28"/>
        </w:rPr>
        <w:t>:</w:t>
      </w:r>
    </w:p>
    <w:p w14:paraId="7D14F626" w14:textId="77777777" w:rsidR="00FD3DD5" w:rsidRPr="00702DFC" w:rsidRDefault="00FD3DD5" w:rsidP="00FD3DD5">
      <w:pPr>
        <w:pStyle w:val="NoSpacing"/>
        <w:jc w:val="center"/>
        <w:rPr>
          <w:rFonts w:ascii="Eras Light ITC" w:hAnsi="Eras Light ITC"/>
          <w:b/>
          <w:sz w:val="24"/>
          <w:szCs w:val="24"/>
        </w:rPr>
      </w:pPr>
      <w:r w:rsidRPr="00702DFC">
        <w:rPr>
          <w:rFonts w:ascii="Eras Light ITC" w:hAnsi="Eras Light ITC"/>
          <w:b/>
          <w:sz w:val="24"/>
          <w:szCs w:val="24"/>
        </w:rPr>
        <w:t>Leading Indicators</w:t>
      </w:r>
    </w:p>
    <w:tbl>
      <w:tblPr>
        <w:tblStyle w:val="TableGrid"/>
        <w:tblW w:w="9360" w:type="dxa"/>
        <w:jc w:val="center"/>
        <w:tblLook w:val="04A0" w:firstRow="1" w:lastRow="0" w:firstColumn="1" w:lastColumn="0" w:noHBand="0" w:noVBand="1"/>
      </w:tblPr>
      <w:tblGrid>
        <w:gridCol w:w="2385"/>
        <w:gridCol w:w="2258"/>
        <w:gridCol w:w="2326"/>
        <w:gridCol w:w="2391"/>
      </w:tblGrid>
      <w:tr w:rsidR="00FD3DD5" w:rsidRPr="00702DFC" w14:paraId="51AC9F13" w14:textId="77777777" w:rsidTr="000A1951">
        <w:trPr>
          <w:jc w:val="center"/>
        </w:trPr>
        <w:tc>
          <w:tcPr>
            <w:tcW w:w="2224" w:type="dxa"/>
          </w:tcPr>
          <w:p w14:paraId="283400B9" w14:textId="77777777" w:rsidR="00FD3DD5" w:rsidRPr="00702DFC" w:rsidRDefault="00FD3DD5" w:rsidP="00117BB4">
            <w:pPr>
              <w:pStyle w:val="NoSpacing"/>
              <w:jc w:val="center"/>
              <w:rPr>
                <w:rFonts w:ascii="Eras Light ITC" w:hAnsi="Eras Light ITC"/>
                <w:sz w:val="24"/>
                <w:szCs w:val="24"/>
              </w:rPr>
            </w:pPr>
          </w:p>
        </w:tc>
        <w:tc>
          <w:tcPr>
            <w:tcW w:w="2106" w:type="dxa"/>
          </w:tcPr>
          <w:p w14:paraId="6E0C88DA"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Area Safety Audits</w:t>
            </w:r>
          </w:p>
        </w:tc>
        <w:tc>
          <w:tcPr>
            <w:tcW w:w="2169" w:type="dxa"/>
          </w:tcPr>
          <w:p w14:paraId="71EB169E" w14:textId="0917BE0A"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 xml:space="preserve">Seasonal Safety Training </w:t>
            </w:r>
          </w:p>
        </w:tc>
        <w:tc>
          <w:tcPr>
            <w:tcW w:w="2230" w:type="dxa"/>
          </w:tcPr>
          <w:p w14:paraId="62CF9C50"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Safety Committee Mtgs.</w:t>
            </w:r>
          </w:p>
        </w:tc>
      </w:tr>
      <w:tr w:rsidR="00FD3DD5" w:rsidRPr="00702DFC" w14:paraId="20670DAF" w14:textId="77777777" w:rsidTr="000A1951">
        <w:trPr>
          <w:jc w:val="center"/>
        </w:trPr>
        <w:tc>
          <w:tcPr>
            <w:tcW w:w="2224" w:type="dxa"/>
          </w:tcPr>
          <w:p w14:paraId="665F78F6"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Monthly Goal</w:t>
            </w:r>
          </w:p>
        </w:tc>
        <w:tc>
          <w:tcPr>
            <w:tcW w:w="2106" w:type="dxa"/>
          </w:tcPr>
          <w:p w14:paraId="77B06622" w14:textId="5210769B" w:rsidR="00FD3DD5" w:rsidRPr="00702DFC" w:rsidRDefault="00573FE4" w:rsidP="00117BB4">
            <w:pPr>
              <w:pStyle w:val="NoSpacing"/>
              <w:jc w:val="center"/>
              <w:rPr>
                <w:rFonts w:ascii="Eras Light ITC" w:hAnsi="Eras Light ITC"/>
                <w:sz w:val="24"/>
                <w:szCs w:val="24"/>
              </w:rPr>
            </w:pPr>
            <w:r>
              <w:rPr>
                <w:rFonts w:ascii="Eras Light ITC" w:hAnsi="Eras Light ITC"/>
                <w:sz w:val="24"/>
                <w:szCs w:val="24"/>
              </w:rPr>
              <w:t>3</w:t>
            </w:r>
          </w:p>
        </w:tc>
        <w:tc>
          <w:tcPr>
            <w:tcW w:w="2169" w:type="dxa"/>
          </w:tcPr>
          <w:p w14:paraId="454B0E5A" w14:textId="495F6E28" w:rsidR="00FD3DD5" w:rsidRPr="00702DFC" w:rsidRDefault="00996DCB" w:rsidP="00117BB4">
            <w:pPr>
              <w:pStyle w:val="NoSpacing"/>
              <w:jc w:val="center"/>
              <w:rPr>
                <w:rFonts w:ascii="Eras Light ITC" w:hAnsi="Eras Light ITC"/>
                <w:sz w:val="24"/>
                <w:szCs w:val="24"/>
              </w:rPr>
            </w:pPr>
            <w:r>
              <w:rPr>
                <w:rFonts w:ascii="Eras Light ITC" w:hAnsi="Eras Light ITC"/>
                <w:sz w:val="24"/>
                <w:szCs w:val="24"/>
              </w:rPr>
              <w:t>24</w:t>
            </w:r>
          </w:p>
        </w:tc>
        <w:tc>
          <w:tcPr>
            <w:tcW w:w="2230" w:type="dxa"/>
          </w:tcPr>
          <w:p w14:paraId="6B727107" w14:textId="76663C2F" w:rsidR="00FD3DD5" w:rsidRPr="00702DFC" w:rsidRDefault="00573FE4" w:rsidP="00117BB4">
            <w:pPr>
              <w:pStyle w:val="NoSpacing"/>
              <w:jc w:val="center"/>
              <w:rPr>
                <w:rFonts w:ascii="Eras Light ITC" w:hAnsi="Eras Light ITC"/>
                <w:sz w:val="24"/>
                <w:szCs w:val="24"/>
              </w:rPr>
            </w:pPr>
            <w:r>
              <w:rPr>
                <w:rFonts w:ascii="Eras Light ITC" w:hAnsi="Eras Light ITC"/>
                <w:sz w:val="24"/>
                <w:szCs w:val="24"/>
              </w:rPr>
              <w:t>1</w:t>
            </w:r>
          </w:p>
        </w:tc>
      </w:tr>
      <w:tr w:rsidR="00FD3DD5" w:rsidRPr="00702DFC" w14:paraId="177D8994" w14:textId="77777777" w:rsidTr="000A1951">
        <w:trPr>
          <w:jc w:val="center"/>
        </w:trPr>
        <w:tc>
          <w:tcPr>
            <w:tcW w:w="2224" w:type="dxa"/>
          </w:tcPr>
          <w:p w14:paraId="2C84BB08"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Completed</w:t>
            </w:r>
          </w:p>
        </w:tc>
        <w:tc>
          <w:tcPr>
            <w:tcW w:w="2106" w:type="dxa"/>
          </w:tcPr>
          <w:p w14:paraId="7B07EE2E" w14:textId="5CA2EF39" w:rsidR="00FD3DD5" w:rsidRPr="00702DFC" w:rsidRDefault="00573FE4" w:rsidP="00117BB4">
            <w:pPr>
              <w:pStyle w:val="NoSpacing"/>
              <w:jc w:val="center"/>
              <w:rPr>
                <w:rFonts w:ascii="Eras Light ITC" w:hAnsi="Eras Light ITC"/>
                <w:sz w:val="24"/>
                <w:szCs w:val="24"/>
              </w:rPr>
            </w:pPr>
            <w:r>
              <w:rPr>
                <w:rFonts w:ascii="Eras Light ITC" w:hAnsi="Eras Light ITC"/>
                <w:sz w:val="24"/>
                <w:szCs w:val="24"/>
              </w:rPr>
              <w:t>3</w:t>
            </w:r>
          </w:p>
        </w:tc>
        <w:tc>
          <w:tcPr>
            <w:tcW w:w="2169" w:type="dxa"/>
          </w:tcPr>
          <w:p w14:paraId="7A495777" w14:textId="6134EC84" w:rsidR="00FD3DD5" w:rsidRPr="00702DFC" w:rsidRDefault="00573FE4" w:rsidP="00117BB4">
            <w:pPr>
              <w:pStyle w:val="NoSpacing"/>
              <w:jc w:val="center"/>
              <w:rPr>
                <w:rFonts w:ascii="Eras Light ITC" w:hAnsi="Eras Light ITC"/>
                <w:sz w:val="24"/>
                <w:szCs w:val="24"/>
              </w:rPr>
            </w:pPr>
            <w:r>
              <w:rPr>
                <w:rFonts w:ascii="Eras Light ITC" w:hAnsi="Eras Light ITC"/>
                <w:sz w:val="24"/>
                <w:szCs w:val="24"/>
              </w:rPr>
              <w:t>1</w:t>
            </w:r>
            <w:r w:rsidR="00996DCB">
              <w:rPr>
                <w:rFonts w:ascii="Eras Light ITC" w:hAnsi="Eras Light ITC"/>
                <w:sz w:val="24"/>
                <w:szCs w:val="24"/>
              </w:rPr>
              <w:t>6</w:t>
            </w:r>
          </w:p>
        </w:tc>
        <w:tc>
          <w:tcPr>
            <w:tcW w:w="2230" w:type="dxa"/>
          </w:tcPr>
          <w:p w14:paraId="6AAD5AB4" w14:textId="7970C5EE" w:rsidR="00FD3DD5" w:rsidRPr="00702DFC" w:rsidRDefault="00573FE4" w:rsidP="00074E95">
            <w:pPr>
              <w:pStyle w:val="NoSpacing"/>
              <w:jc w:val="center"/>
              <w:rPr>
                <w:rFonts w:ascii="Eras Light ITC" w:hAnsi="Eras Light ITC"/>
                <w:sz w:val="24"/>
                <w:szCs w:val="24"/>
              </w:rPr>
            </w:pPr>
            <w:r>
              <w:rPr>
                <w:rFonts w:ascii="Eras Light ITC" w:hAnsi="Eras Light ITC"/>
                <w:sz w:val="24"/>
                <w:szCs w:val="24"/>
              </w:rPr>
              <w:t>1</w:t>
            </w:r>
          </w:p>
        </w:tc>
      </w:tr>
      <w:tr w:rsidR="00FD3DD5" w:rsidRPr="00702DFC" w14:paraId="3AB288F1" w14:textId="77777777" w:rsidTr="000A1951">
        <w:trPr>
          <w:jc w:val="center"/>
        </w:trPr>
        <w:tc>
          <w:tcPr>
            <w:tcW w:w="2224" w:type="dxa"/>
          </w:tcPr>
          <w:p w14:paraId="4613B29B"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Year to Date</w:t>
            </w:r>
          </w:p>
        </w:tc>
        <w:tc>
          <w:tcPr>
            <w:tcW w:w="2106" w:type="dxa"/>
          </w:tcPr>
          <w:p w14:paraId="7CB7B4DA" w14:textId="360E3A26" w:rsidR="00FD3DD5" w:rsidRPr="00702DFC" w:rsidRDefault="00573FE4" w:rsidP="00117BB4">
            <w:pPr>
              <w:pStyle w:val="NoSpacing"/>
              <w:jc w:val="center"/>
              <w:rPr>
                <w:rFonts w:ascii="Eras Light ITC" w:hAnsi="Eras Light ITC"/>
                <w:sz w:val="24"/>
                <w:szCs w:val="24"/>
              </w:rPr>
            </w:pPr>
            <w:r>
              <w:rPr>
                <w:rFonts w:ascii="Eras Light ITC" w:hAnsi="Eras Light ITC"/>
                <w:sz w:val="24"/>
                <w:szCs w:val="24"/>
              </w:rPr>
              <w:t>15</w:t>
            </w:r>
          </w:p>
        </w:tc>
        <w:tc>
          <w:tcPr>
            <w:tcW w:w="2169" w:type="dxa"/>
          </w:tcPr>
          <w:p w14:paraId="2EA21984" w14:textId="489DB06F" w:rsidR="00FD3DD5" w:rsidRPr="00702DFC" w:rsidRDefault="00573FE4" w:rsidP="00117BB4">
            <w:pPr>
              <w:pStyle w:val="NoSpacing"/>
              <w:jc w:val="center"/>
              <w:rPr>
                <w:rFonts w:ascii="Eras Light ITC" w:hAnsi="Eras Light ITC"/>
                <w:sz w:val="24"/>
                <w:szCs w:val="24"/>
              </w:rPr>
            </w:pPr>
            <w:r>
              <w:rPr>
                <w:rFonts w:ascii="Eras Light ITC" w:hAnsi="Eras Light ITC"/>
                <w:sz w:val="24"/>
                <w:szCs w:val="24"/>
              </w:rPr>
              <w:t>1</w:t>
            </w:r>
            <w:r w:rsidR="00996DCB">
              <w:rPr>
                <w:rFonts w:ascii="Eras Light ITC" w:hAnsi="Eras Light ITC"/>
                <w:sz w:val="24"/>
                <w:szCs w:val="24"/>
              </w:rPr>
              <w:t>6</w:t>
            </w:r>
          </w:p>
        </w:tc>
        <w:tc>
          <w:tcPr>
            <w:tcW w:w="2230" w:type="dxa"/>
          </w:tcPr>
          <w:p w14:paraId="1BB99C6C" w14:textId="508AD741" w:rsidR="00FD3DD5" w:rsidRPr="00702DFC" w:rsidRDefault="00573FE4" w:rsidP="00117BB4">
            <w:pPr>
              <w:pStyle w:val="NoSpacing"/>
              <w:jc w:val="center"/>
              <w:rPr>
                <w:rFonts w:ascii="Eras Light ITC" w:hAnsi="Eras Light ITC"/>
                <w:sz w:val="24"/>
                <w:szCs w:val="24"/>
              </w:rPr>
            </w:pPr>
            <w:r>
              <w:rPr>
                <w:rFonts w:ascii="Eras Light ITC" w:hAnsi="Eras Light ITC"/>
                <w:sz w:val="24"/>
                <w:szCs w:val="24"/>
              </w:rPr>
              <w:t>5</w:t>
            </w:r>
          </w:p>
        </w:tc>
      </w:tr>
    </w:tbl>
    <w:p w14:paraId="0985DC72" w14:textId="77777777" w:rsidR="000A1951" w:rsidRDefault="000A1951" w:rsidP="000A1951">
      <w:pPr>
        <w:pStyle w:val="NoSpacing"/>
        <w:jc w:val="center"/>
        <w:rPr>
          <w:rFonts w:ascii="Eras Light ITC" w:hAnsi="Eras Light ITC"/>
          <w:b/>
          <w:sz w:val="24"/>
          <w:szCs w:val="24"/>
        </w:rPr>
      </w:pPr>
    </w:p>
    <w:p w14:paraId="6E3C57BF" w14:textId="71E56CA5" w:rsidR="00FD3DD5" w:rsidRPr="00702DFC" w:rsidRDefault="00FD3DD5" w:rsidP="000A1951">
      <w:pPr>
        <w:pStyle w:val="NoSpacing"/>
        <w:jc w:val="center"/>
        <w:rPr>
          <w:rFonts w:ascii="Eras Light ITC" w:hAnsi="Eras Light ITC"/>
          <w:b/>
          <w:sz w:val="24"/>
          <w:szCs w:val="24"/>
        </w:rPr>
      </w:pPr>
      <w:r w:rsidRPr="00702DFC">
        <w:rPr>
          <w:rFonts w:ascii="Eras Light ITC" w:hAnsi="Eras Light ITC"/>
          <w:b/>
          <w:sz w:val="24"/>
          <w:szCs w:val="24"/>
        </w:rPr>
        <w:t>Reports</w:t>
      </w:r>
    </w:p>
    <w:tbl>
      <w:tblPr>
        <w:tblStyle w:val="TableGrid"/>
        <w:tblW w:w="9360" w:type="dxa"/>
        <w:jc w:val="center"/>
        <w:tblLook w:val="04A0" w:firstRow="1" w:lastRow="0" w:firstColumn="1" w:lastColumn="0" w:noHBand="0" w:noVBand="1"/>
      </w:tblPr>
      <w:tblGrid>
        <w:gridCol w:w="1048"/>
        <w:gridCol w:w="694"/>
        <w:gridCol w:w="807"/>
        <w:gridCol w:w="1000"/>
        <w:gridCol w:w="915"/>
        <w:gridCol w:w="774"/>
        <w:gridCol w:w="912"/>
        <w:gridCol w:w="1006"/>
        <w:gridCol w:w="1089"/>
        <w:gridCol w:w="1115"/>
      </w:tblGrid>
      <w:tr w:rsidR="00FD3DD5" w:rsidRPr="00702DFC" w14:paraId="4E92E284" w14:textId="77777777" w:rsidTr="000A1951">
        <w:trPr>
          <w:cantSplit/>
          <w:trHeight w:val="1296"/>
          <w:jc w:val="center"/>
        </w:trPr>
        <w:tc>
          <w:tcPr>
            <w:tcW w:w="1040" w:type="dxa"/>
          </w:tcPr>
          <w:p w14:paraId="1BFF1E32" w14:textId="77777777" w:rsidR="00FD3DD5" w:rsidRPr="00702DFC" w:rsidRDefault="00FD3DD5" w:rsidP="00117BB4">
            <w:pPr>
              <w:pStyle w:val="NoSpacing"/>
              <w:jc w:val="center"/>
              <w:rPr>
                <w:rFonts w:ascii="Eras Light ITC" w:hAnsi="Eras Light ITC"/>
                <w:sz w:val="24"/>
                <w:szCs w:val="24"/>
              </w:rPr>
            </w:pPr>
          </w:p>
        </w:tc>
        <w:tc>
          <w:tcPr>
            <w:tcW w:w="688" w:type="dxa"/>
            <w:textDirection w:val="btLr"/>
            <w:vAlign w:val="center"/>
          </w:tcPr>
          <w:p w14:paraId="2536158B"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Close Calls</w:t>
            </w:r>
          </w:p>
        </w:tc>
        <w:tc>
          <w:tcPr>
            <w:tcW w:w="800" w:type="dxa"/>
            <w:textDirection w:val="btLr"/>
            <w:vAlign w:val="center"/>
          </w:tcPr>
          <w:p w14:paraId="26E543DF" w14:textId="53E66DA8" w:rsidR="00FD3DD5" w:rsidRPr="00702DFC" w:rsidRDefault="00DB617A" w:rsidP="000A1951">
            <w:pPr>
              <w:pStyle w:val="NoSpacing"/>
              <w:ind w:left="113" w:right="113"/>
              <w:jc w:val="center"/>
              <w:rPr>
                <w:rFonts w:ascii="Eras Light ITC" w:hAnsi="Eras Light ITC"/>
                <w:sz w:val="24"/>
                <w:szCs w:val="24"/>
              </w:rPr>
            </w:pPr>
            <w:r>
              <w:rPr>
                <w:rFonts w:ascii="Eras Light ITC" w:hAnsi="Eras Light ITC"/>
                <w:sz w:val="24"/>
                <w:szCs w:val="24"/>
              </w:rPr>
              <w:t>Reported</w:t>
            </w:r>
            <w:r w:rsidR="00FD3DD5" w:rsidRPr="00702DFC">
              <w:rPr>
                <w:rFonts w:ascii="Eras Light ITC" w:hAnsi="Eras Light ITC"/>
                <w:sz w:val="24"/>
                <w:szCs w:val="24"/>
              </w:rPr>
              <w:t xml:space="preserve"> Incidents</w:t>
            </w:r>
          </w:p>
        </w:tc>
        <w:tc>
          <w:tcPr>
            <w:tcW w:w="991" w:type="dxa"/>
            <w:textDirection w:val="btLr"/>
            <w:vAlign w:val="center"/>
          </w:tcPr>
          <w:p w14:paraId="44699BB3" w14:textId="01409CCC"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Workers Comp. Incidents</w:t>
            </w:r>
          </w:p>
        </w:tc>
        <w:tc>
          <w:tcPr>
            <w:tcW w:w="907" w:type="dxa"/>
            <w:textDirection w:val="btLr"/>
            <w:vAlign w:val="center"/>
          </w:tcPr>
          <w:p w14:paraId="22870C21" w14:textId="63F33818"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Public Complaint</w:t>
            </w:r>
          </w:p>
        </w:tc>
        <w:tc>
          <w:tcPr>
            <w:tcW w:w="767" w:type="dxa"/>
            <w:textDirection w:val="btLr"/>
            <w:vAlign w:val="center"/>
          </w:tcPr>
          <w:p w14:paraId="31E90942"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Lost Time Incidents</w:t>
            </w:r>
          </w:p>
        </w:tc>
        <w:tc>
          <w:tcPr>
            <w:tcW w:w="904" w:type="dxa"/>
            <w:textDirection w:val="btLr"/>
            <w:vAlign w:val="center"/>
          </w:tcPr>
          <w:p w14:paraId="5414F674"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Liability Claims</w:t>
            </w:r>
          </w:p>
        </w:tc>
        <w:tc>
          <w:tcPr>
            <w:tcW w:w="997" w:type="dxa"/>
            <w:textDirection w:val="btLr"/>
            <w:vAlign w:val="center"/>
          </w:tcPr>
          <w:p w14:paraId="433F92F0"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Property Claims</w:t>
            </w:r>
          </w:p>
        </w:tc>
        <w:tc>
          <w:tcPr>
            <w:tcW w:w="1080" w:type="dxa"/>
            <w:textDirection w:val="btLr"/>
            <w:vAlign w:val="center"/>
          </w:tcPr>
          <w:p w14:paraId="78F4D002" w14:textId="4FC4C906"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 xml:space="preserve">Auto </w:t>
            </w:r>
            <w:r w:rsidR="000003FB">
              <w:rPr>
                <w:rFonts w:ascii="Eras Light ITC" w:hAnsi="Eras Light ITC"/>
                <w:sz w:val="24"/>
                <w:szCs w:val="24"/>
              </w:rPr>
              <w:t>Incidents</w:t>
            </w:r>
          </w:p>
        </w:tc>
        <w:tc>
          <w:tcPr>
            <w:tcW w:w="1105" w:type="dxa"/>
            <w:textDirection w:val="btLr"/>
            <w:vAlign w:val="center"/>
          </w:tcPr>
          <w:p w14:paraId="62DCE039"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Notices of Violations</w:t>
            </w:r>
          </w:p>
        </w:tc>
      </w:tr>
      <w:tr w:rsidR="00FD3DD5" w:rsidRPr="00702DFC" w14:paraId="36E6D44B" w14:textId="77777777" w:rsidTr="000A1951">
        <w:trPr>
          <w:trHeight w:val="20"/>
          <w:jc w:val="center"/>
        </w:trPr>
        <w:tc>
          <w:tcPr>
            <w:tcW w:w="1040" w:type="dxa"/>
          </w:tcPr>
          <w:p w14:paraId="7408CCCC"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This Month</w:t>
            </w:r>
          </w:p>
        </w:tc>
        <w:tc>
          <w:tcPr>
            <w:tcW w:w="688" w:type="dxa"/>
            <w:vAlign w:val="center"/>
          </w:tcPr>
          <w:p w14:paraId="10A5AF10" w14:textId="51CF8EDE" w:rsidR="00FD3DD5" w:rsidRPr="00702DFC" w:rsidRDefault="002A5E86" w:rsidP="00117BB4">
            <w:pPr>
              <w:pStyle w:val="NoSpacing"/>
              <w:jc w:val="center"/>
              <w:rPr>
                <w:rFonts w:ascii="Eras Light ITC" w:hAnsi="Eras Light ITC"/>
                <w:sz w:val="24"/>
                <w:szCs w:val="24"/>
              </w:rPr>
            </w:pPr>
            <w:r>
              <w:rPr>
                <w:rFonts w:ascii="Eras Light ITC" w:hAnsi="Eras Light ITC"/>
                <w:sz w:val="24"/>
                <w:szCs w:val="24"/>
              </w:rPr>
              <w:t>2</w:t>
            </w:r>
          </w:p>
        </w:tc>
        <w:tc>
          <w:tcPr>
            <w:tcW w:w="800" w:type="dxa"/>
            <w:vAlign w:val="center"/>
          </w:tcPr>
          <w:p w14:paraId="3F39C384" w14:textId="6D7E398B" w:rsidR="00FD3DD5" w:rsidRPr="00702DFC" w:rsidRDefault="002A5E86" w:rsidP="00117BB4">
            <w:pPr>
              <w:pStyle w:val="NoSpacing"/>
              <w:jc w:val="center"/>
              <w:rPr>
                <w:rFonts w:ascii="Eras Light ITC" w:hAnsi="Eras Light ITC"/>
                <w:sz w:val="24"/>
                <w:szCs w:val="24"/>
              </w:rPr>
            </w:pPr>
            <w:r>
              <w:rPr>
                <w:rFonts w:ascii="Eras Light ITC" w:hAnsi="Eras Light ITC"/>
                <w:sz w:val="24"/>
                <w:szCs w:val="24"/>
              </w:rPr>
              <w:t>6</w:t>
            </w:r>
          </w:p>
        </w:tc>
        <w:tc>
          <w:tcPr>
            <w:tcW w:w="991" w:type="dxa"/>
            <w:vAlign w:val="center"/>
          </w:tcPr>
          <w:p w14:paraId="260E7C77" w14:textId="125DEB0A" w:rsidR="00FD3DD5" w:rsidRPr="00702DFC" w:rsidRDefault="00996DCB" w:rsidP="00117BB4">
            <w:pPr>
              <w:pStyle w:val="NoSpacing"/>
              <w:jc w:val="center"/>
              <w:rPr>
                <w:rFonts w:ascii="Eras Light ITC" w:hAnsi="Eras Light ITC"/>
                <w:sz w:val="24"/>
                <w:szCs w:val="24"/>
              </w:rPr>
            </w:pPr>
            <w:r>
              <w:rPr>
                <w:rFonts w:ascii="Eras Light ITC" w:hAnsi="Eras Light ITC"/>
                <w:sz w:val="24"/>
                <w:szCs w:val="24"/>
              </w:rPr>
              <w:t>2</w:t>
            </w:r>
          </w:p>
        </w:tc>
        <w:tc>
          <w:tcPr>
            <w:tcW w:w="907" w:type="dxa"/>
            <w:vAlign w:val="center"/>
          </w:tcPr>
          <w:p w14:paraId="14C9AF15"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767" w:type="dxa"/>
            <w:vAlign w:val="center"/>
          </w:tcPr>
          <w:p w14:paraId="184E87E8"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904" w:type="dxa"/>
            <w:vAlign w:val="center"/>
          </w:tcPr>
          <w:p w14:paraId="17C08981"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997" w:type="dxa"/>
            <w:vAlign w:val="center"/>
          </w:tcPr>
          <w:p w14:paraId="5067D282"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1080" w:type="dxa"/>
            <w:vAlign w:val="center"/>
          </w:tcPr>
          <w:p w14:paraId="3A03AB5B" w14:textId="6FA48F24" w:rsidR="00FD3DD5" w:rsidRPr="00702DFC" w:rsidRDefault="00996DCB" w:rsidP="00117BB4">
            <w:pPr>
              <w:pStyle w:val="NoSpacing"/>
              <w:jc w:val="center"/>
              <w:rPr>
                <w:rFonts w:ascii="Eras Light ITC" w:hAnsi="Eras Light ITC"/>
                <w:sz w:val="24"/>
                <w:szCs w:val="24"/>
              </w:rPr>
            </w:pPr>
            <w:r>
              <w:rPr>
                <w:rFonts w:ascii="Eras Light ITC" w:hAnsi="Eras Light ITC"/>
                <w:sz w:val="24"/>
                <w:szCs w:val="24"/>
              </w:rPr>
              <w:t>0</w:t>
            </w:r>
          </w:p>
        </w:tc>
        <w:tc>
          <w:tcPr>
            <w:tcW w:w="1105" w:type="dxa"/>
            <w:vAlign w:val="center"/>
          </w:tcPr>
          <w:p w14:paraId="39D18BA4"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r>
      <w:tr w:rsidR="00FD3DD5" w:rsidRPr="00702DFC" w14:paraId="5FEE180F" w14:textId="77777777" w:rsidTr="000A1951">
        <w:trPr>
          <w:trHeight w:val="20"/>
          <w:jc w:val="center"/>
        </w:trPr>
        <w:tc>
          <w:tcPr>
            <w:tcW w:w="1040" w:type="dxa"/>
          </w:tcPr>
          <w:p w14:paraId="506B002F"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Year to Date</w:t>
            </w:r>
          </w:p>
        </w:tc>
        <w:tc>
          <w:tcPr>
            <w:tcW w:w="688" w:type="dxa"/>
            <w:vAlign w:val="center"/>
          </w:tcPr>
          <w:p w14:paraId="33F2FB18" w14:textId="2740F17F" w:rsidR="00FD3DD5" w:rsidRPr="00702DFC" w:rsidRDefault="002A5E86" w:rsidP="00117BB4">
            <w:pPr>
              <w:pStyle w:val="NoSpacing"/>
              <w:jc w:val="center"/>
              <w:rPr>
                <w:rFonts w:ascii="Eras Light ITC" w:hAnsi="Eras Light ITC"/>
                <w:sz w:val="24"/>
                <w:szCs w:val="24"/>
              </w:rPr>
            </w:pPr>
            <w:r>
              <w:rPr>
                <w:rFonts w:ascii="Eras Light ITC" w:hAnsi="Eras Light ITC"/>
                <w:sz w:val="24"/>
                <w:szCs w:val="24"/>
              </w:rPr>
              <w:t>4</w:t>
            </w:r>
          </w:p>
        </w:tc>
        <w:tc>
          <w:tcPr>
            <w:tcW w:w="800" w:type="dxa"/>
            <w:vAlign w:val="center"/>
          </w:tcPr>
          <w:p w14:paraId="0B979067" w14:textId="254919E8" w:rsidR="00FD3DD5" w:rsidRPr="00702DFC" w:rsidRDefault="002A5E86" w:rsidP="00117BB4">
            <w:pPr>
              <w:pStyle w:val="NoSpacing"/>
              <w:jc w:val="center"/>
              <w:rPr>
                <w:rFonts w:ascii="Eras Light ITC" w:hAnsi="Eras Light ITC"/>
                <w:sz w:val="24"/>
                <w:szCs w:val="24"/>
              </w:rPr>
            </w:pPr>
            <w:r>
              <w:rPr>
                <w:rFonts w:ascii="Eras Light ITC" w:hAnsi="Eras Light ITC"/>
                <w:sz w:val="24"/>
                <w:szCs w:val="24"/>
              </w:rPr>
              <w:t>8</w:t>
            </w:r>
          </w:p>
        </w:tc>
        <w:tc>
          <w:tcPr>
            <w:tcW w:w="991" w:type="dxa"/>
            <w:vAlign w:val="center"/>
          </w:tcPr>
          <w:p w14:paraId="508B7A3C" w14:textId="3EE15CE8" w:rsidR="00FD3DD5" w:rsidRPr="00702DFC" w:rsidRDefault="002A5E86" w:rsidP="00117BB4">
            <w:pPr>
              <w:pStyle w:val="NoSpacing"/>
              <w:jc w:val="center"/>
              <w:rPr>
                <w:rFonts w:ascii="Eras Light ITC" w:hAnsi="Eras Light ITC"/>
                <w:sz w:val="24"/>
                <w:szCs w:val="24"/>
              </w:rPr>
            </w:pPr>
            <w:r>
              <w:rPr>
                <w:rFonts w:ascii="Eras Light ITC" w:hAnsi="Eras Light ITC"/>
                <w:sz w:val="24"/>
                <w:szCs w:val="24"/>
              </w:rPr>
              <w:t>2</w:t>
            </w:r>
          </w:p>
        </w:tc>
        <w:tc>
          <w:tcPr>
            <w:tcW w:w="907" w:type="dxa"/>
            <w:vAlign w:val="center"/>
          </w:tcPr>
          <w:p w14:paraId="11DD4031"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767" w:type="dxa"/>
            <w:vAlign w:val="center"/>
          </w:tcPr>
          <w:p w14:paraId="6FF45CF5"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904" w:type="dxa"/>
            <w:vAlign w:val="center"/>
          </w:tcPr>
          <w:p w14:paraId="0C9F15F3"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997" w:type="dxa"/>
            <w:vAlign w:val="center"/>
          </w:tcPr>
          <w:p w14:paraId="4E19B0F7"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1080" w:type="dxa"/>
            <w:vAlign w:val="center"/>
          </w:tcPr>
          <w:p w14:paraId="4AA6DB95" w14:textId="66B612F6" w:rsidR="00FD3DD5" w:rsidRPr="00702DFC" w:rsidRDefault="002A5E86" w:rsidP="002A5E86">
            <w:pPr>
              <w:pStyle w:val="NoSpacing"/>
              <w:jc w:val="center"/>
              <w:rPr>
                <w:rFonts w:ascii="Eras Light ITC" w:hAnsi="Eras Light ITC"/>
                <w:sz w:val="24"/>
                <w:szCs w:val="24"/>
              </w:rPr>
            </w:pPr>
            <w:r>
              <w:rPr>
                <w:rFonts w:ascii="Eras Light ITC" w:hAnsi="Eras Light ITC"/>
                <w:sz w:val="24"/>
                <w:szCs w:val="24"/>
              </w:rPr>
              <w:t>0</w:t>
            </w:r>
          </w:p>
        </w:tc>
        <w:tc>
          <w:tcPr>
            <w:tcW w:w="1105" w:type="dxa"/>
            <w:vAlign w:val="center"/>
          </w:tcPr>
          <w:p w14:paraId="7E42B386"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r>
    </w:tbl>
    <w:p w14:paraId="1F17F461" w14:textId="6F66C778" w:rsidR="00DD74F4" w:rsidRPr="00DF4E67" w:rsidRDefault="00DD74F4" w:rsidP="00300F2E">
      <w:pPr>
        <w:pStyle w:val="NoSpacing"/>
        <w:tabs>
          <w:tab w:val="right" w:pos="9360"/>
        </w:tabs>
        <w:rPr>
          <w:sz w:val="24"/>
          <w:szCs w:val="24"/>
        </w:rPr>
      </w:pPr>
    </w:p>
    <w:sectPr w:rsidR="00DD74F4" w:rsidRPr="00DF4E67" w:rsidSect="000A19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B134" w14:textId="77777777" w:rsidR="00B94090" w:rsidRDefault="00B94090" w:rsidP="0056309E">
      <w:pPr>
        <w:spacing w:after="0" w:line="240" w:lineRule="auto"/>
      </w:pPr>
      <w:r>
        <w:separator/>
      </w:r>
    </w:p>
  </w:endnote>
  <w:endnote w:type="continuationSeparator" w:id="0">
    <w:p w14:paraId="6024FEFC" w14:textId="77777777" w:rsidR="00B94090" w:rsidRDefault="00B94090" w:rsidP="0056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arkisim">
    <w:altName w:val="Narkisim"/>
    <w:panose1 w:val="020E0502050101010101"/>
    <w:charset w:val="B1"/>
    <w:family w:val="swiss"/>
    <w:pitch w:val="variable"/>
    <w:sig w:usb0="00000801" w:usb1="00000000" w:usb2="00000000" w:usb3="00000000" w:csb0="00000020"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0C2E" w14:textId="77777777" w:rsidR="00B94090" w:rsidRDefault="00B94090" w:rsidP="0056309E">
      <w:pPr>
        <w:spacing w:after="0" w:line="240" w:lineRule="auto"/>
      </w:pPr>
      <w:r>
        <w:separator/>
      </w:r>
    </w:p>
  </w:footnote>
  <w:footnote w:type="continuationSeparator" w:id="0">
    <w:p w14:paraId="515B8812" w14:textId="77777777" w:rsidR="00B94090" w:rsidRDefault="00B94090" w:rsidP="00563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275"/>
    <w:multiLevelType w:val="hybridMultilevel"/>
    <w:tmpl w:val="8A7C55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97138"/>
    <w:multiLevelType w:val="hybridMultilevel"/>
    <w:tmpl w:val="6E2E5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44A4F"/>
    <w:multiLevelType w:val="hybridMultilevel"/>
    <w:tmpl w:val="1D32708C"/>
    <w:lvl w:ilvl="0" w:tplc="DA209A8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830D7B"/>
    <w:multiLevelType w:val="hybridMultilevel"/>
    <w:tmpl w:val="BA48F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916C17"/>
    <w:multiLevelType w:val="hybridMultilevel"/>
    <w:tmpl w:val="FD9CCEF8"/>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15:restartNumberingAfterBreak="0">
    <w:nsid w:val="0E7140BF"/>
    <w:multiLevelType w:val="hybridMultilevel"/>
    <w:tmpl w:val="24F66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DF51D3"/>
    <w:multiLevelType w:val="hybridMultilevel"/>
    <w:tmpl w:val="BC6C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341E1"/>
    <w:multiLevelType w:val="hybridMultilevel"/>
    <w:tmpl w:val="01F429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D11183"/>
    <w:multiLevelType w:val="hybridMultilevel"/>
    <w:tmpl w:val="F07A0FD6"/>
    <w:lvl w:ilvl="0" w:tplc="B9B00DB2">
      <w:numFmt w:val="bullet"/>
      <w:lvlText w:val="-"/>
      <w:lvlJc w:val="left"/>
      <w:pPr>
        <w:ind w:left="1800" w:hanging="360"/>
      </w:pPr>
      <w:rPr>
        <w:rFonts w:ascii="Eras Light ITC" w:eastAsiaTheme="minorHAnsi" w:hAnsi="Eras Light ITC"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672A0A"/>
    <w:multiLevelType w:val="hybridMultilevel"/>
    <w:tmpl w:val="F9AE24E8"/>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10" w15:restartNumberingAfterBreak="0">
    <w:nsid w:val="16FA19C2"/>
    <w:multiLevelType w:val="hybridMultilevel"/>
    <w:tmpl w:val="A558A51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1" w15:restartNumberingAfterBreak="0">
    <w:nsid w:val="1BBA591D"/>
    <w:multiLevelType w:val="multilevel"/>
    <w:tmpl w:val="E14EF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05BB7"/>
    <w:multiLevelType w:val="hybridMultilevel"/>
    <w:tmpl w:val="A310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22B03"/>
    <w:multiLevelType w:val="hybridMultilevel"/>
    <w:tmpl w:val="843A0BC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4" w15:restartNumberingAfterBreak="0">
    <w:nsid w:val="1DFE4D2F"/>
    <w:multiLevelType w:val="hybridMultilevel"/>
    <w:tmpl w:val="2D4C2B94"/>
    <w:lvl w:ilvl="0" w:tplc="3EE8AFBC">
      <w:start w:val="1"/>
      <w:numFmt w:val="bullet"/>
      <w:lvlText w:val=""/>
      <w:lvlJc w:val="left"/>
      <w:pPr>
        <w:ind w:left="1890" w:hanging="360"/>
      </w:pPr>
      <w:rPr>
        <w:rFonts w:ascii="Symbol" w:hAnsi="Symbol" w:hint="default"/>
        <w:sz w:val="20"/>
        <w:szCs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1F3B533C"/>
    <w:multiLevelType w:val="hybridMultilevel"/>
    <w:tmpl w:val="EF20421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0B161BB"/>
    <w:multiLevelType w:val="hybridMultilevel"/>
    <w:tmpl w:val="FE92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0C018B"/>
    <w:multiLevelType w:val="hybridMultilevel"/>
    <w:tmpl w:val="9F225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4F404F"/>
    <w:multiLevelType w:val="hybridMultilevel"/>
    <w:tmpl w:val="CC00DAFA"/>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9" w15:restartNumberingAfterBreak="0">
    <w:nsid w:val="277B49C9"/>
    <w:multiLevelType w:val="hybridMultilevel"/>
    <w:tmpl w:val="FE4E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0E2F97"/>
    <w:multiLevelType w:val="hybridMultilevel"/>
    <w:tmpl w:val="D112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BD0303"/>
    <w:multiLevelType w:val="hybridMultilevel"/>
    <w:tmpl w:val="75DE475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15:restartNumberingAfterBreak="0">
    <w:nsid w:val="30597E65"/>
    <w:multiLevelType w:val="hybridMultilevel"/>
    <w:tmpl w:val="89D08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D74E7"/>
    <w:multiLevelType w:val="hybridMultilevel"/>
    <w:tmpl w:val="09CAD6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18614D3"/>
    <w:multiLevelType w:val="hybridMultilevel"/>
    <w:tmpl w:val="29B43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C427E3"/>
    <w:multiLevelType w:val="hybridMultilevel"/>
    <w:tmpl w:val="E0829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F4A3DD6"/>
    <w:multiLevelType w:val="hybridMultilevel"/>
    <w:tmpl w:val="32A8D80A"/>
    <w:lvl w:ilvl="0" w:tplc="04090001">
      <w:start w:val="1"/>
      <w:numFmt w:val="bullet"/>
      <w:lvlText w:val=""/>
      <w:lvlJc w:val="left"/>
      <w:pPr>
        <w:ind w:left="720" w:hanging="360"/>
      </w:pPr>
      <w:rPr>
        <w:rFonts w:ascii="Symbol" w:hAnsi="Symbol" w:hint="default"/>
        <w:b w:val="0"/>
        <w:b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B5346C"/>
    <w:multiLevelType w:val="hybridMultilevel"/>
    <w:tmpl w:val="A5B219B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15:restartNumberingAfterBreak="0">
    <w:nsid w:val="41841FC4"/>
    <w:multiLevelType w:val="multilevel"/>
    <w:tmpl w:val="5CF4907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4D1F6B17"/>
    <w:multiLevelType w:val="hybridMultilevel"/>
    <w:tmpl w:val="6D12C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792411"/>
    <w:multiLevelType w:val="hybridMultilevel"/>
    <w:tmpl w:val="9ADC92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2D15F76"/>
    <w:multiLevelType w:val="hybridMultilevel"/>
    <w:tmpl w:val="E52ED80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2" w15:restartNumberingAfterBreak="0">
    <w:nsid w:val="55A0234D"/>
    <w:multiLevelType w:val="hybridMultilevel"/>
    <w:tmpl w:val="15281E28"/>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33" w15:restartNumberingAfterBreak="0">
    <w:nsid w:val="5B20305E"/>
    <w:multiLevelType w:val="hybridMultilevel"/>
    <w:tmpl w:val="23C8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49594E"/>
    <w:multiLevelType w:val="hybridMultilevel"/>
    <w:tmpl w:val="84BE0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7A0491"/>
    <w:multiLevelType w:val="hybridMultilevel"/>
    <w:tmpl w:val="9F60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C27E7"/>
    <w:multiLevelType w:val="hybridMultilevel"/>
    <w:tmpl w:val="2F623DBA"/>
    <w:lvl w:ilvl="0" w:tplc="9488B6FA">
      <w:numFmt w:val="bullet"/>
      <w:lvlText w:val="-"/>
      <w:lvlJc w:val="left"/>
      <w:pPr>
        <w:ind w:left="1080" w:hanging="360"/>
      </w:pPr>
      <w:rPr>
        <w:rFonts w:ascii="Eras Light ITC" w:eastAsiaTheme="minorHAnsi" w:hAnsi="Eras Light ITC"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F83AFC"/>
    <w:multiLevelType w:val="hybridMultilevel"/>
    <w:tmpl w:val="26A4EA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B9740F2"/>
    <w:multiLevelType w:val="hybridMultilevel"/>
    <w:tmpl w:val="A1D4EDD2"/>
    <w:lvl w:ilvl="0" w:tplc="B9B00DB2">
      <w:numFmt w:val="bullet"/>
      <w:lvlText w:val="-"/>
      <w:lvlJc w:val="left"/>
      <w:pPr>
        <w:ind w:left="720" w:hanging="360"/>
      </w:pPr>
      <w:rPr>
        <w:rFonts w:ascii="Eras Light ITC" w:eastAsiaTheme="minorHAnsi" w:hAnsi="Eras Light ITC"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AD2D40"/>
    <w:multiLevelType w:val="hybridMultilevel"/>
    <w:tmpl w:val="6A9698E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0" w15:restartNumberingAfterBreak="0">
    <w:nsid w:val="7215507A"/>
    <w:multiLevelType w:val="hybridMultilevel"/>
    <w:tmpl w:val="2E70D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28068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7BC174B6"/>
    <w:multiLevelType w:val="hybridMultilevel"/>
    <w:tmpl w:val="F7922B8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3" w15:restartNumberingAfterBreak="0">
    <w:nsid w:val="7D10237F"/>
    <w:multiLevelType w:val="hybridMultilevel"/>
    <w:tmpl w:val="438CB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DED3F64"/>
    <w:multiLevelType w:val="hybridMultilevel"/>
    <w:tmpl w:val="1C30B992"/>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45" w15:restartNumberingAfterBreak="0">
    <w:nsid w:val="7E2E76A5"/>
    <w:multiLevelType w:val="hybridMultilevel"/>
    <w:tmpl w:val="B69E5378"/>
    <w:lvl w:ilvl="0" w:tplc="C78CB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362369">
    <w:abstractNumId w:val="17"/>
  </w:num>
  <w:num w:numId="2" w16cid:durableId="221331316">
    <w:abstractNumId w:val="0"/>
  </w:num>
  <w:num w:numId="3" w16cid:durableId="1487437081">
    <w:abstractNumId w:val="35"/>
  </w:num>
  <w:num w:numId="4" w16cid:durableId="1354459441">
    <w:abstractNumId w:val="30"/>
  </w:num>
  <w:num w:numId="5" w16cid:durableId="1910849098">
    <w:abstractNumId w:val="41"/>
  </w:num>
  <w:num w:numId="6" w16cid:durableId="174658079">
    <w:abstractNumId w:val="28"/>
  </w:num>
  <w:num w:numId="7" w16cid:durableId="1773474304">
    <w:abstractNumId w:val="18"/>
  </w:num>
  <w:num w:numId="8" w16cid:durableId="1603687709">
    <w:abstractNumId w:val="15"/>
  </w:num>
  <w:num w:numId="9" w16cid:durableId="1684166933">
    <w:abstractNumId w:val="27"/>
  </w:num>
  <w:num w:numId="10" w16cid:durableId="674378826">
    <w:abstractNumId w:val="13"/>
  </w:num>
  <w:num w:numId="11" w16cid:durableId="2097625591">
    <w:abstractNumId w:val="9"/>
  </w:num>
  <w:num w:numId="12" w16cid:durableId="499933229">
    <w:abstractNumId w:val="10"/>
  </w:num>
  <w:num w:numId="13" w16cid:durableId="263416789">
    <w:abstractNumId w:val="32"/>
  </w:num>
  <w:num w:numId="14" w16cid:durableId="2044402195">
    <w:abstractNumId w:val="21"/>
  </w:num>
  <w:num w:numId="15" w16cid:durableId="1729064275">
    <w:abstractNumId w:val="33"/>
  </w:num>
  <w:num w:numId="16" w16cid:durableId="1660960426">
    <w:abstractNumId w:val="22"/>
  </w:num>
  <w:num w:numId="17" w16cid:durableId="682704314">
    <w:abstractNumId w:val="19"/>
  </w:num>
  <w:num w:numId="18" w16cid:durableId="1722364138">
    <w:abstractNumId w:val="45"/>
  </w:num>
  <w:num w:numId="19" w16cid:durableId="523134111">
    <w:abstractNumId w:val="16"/>
  </w:num>
  <w:num w:numId="20" w16cid:durableId="2130581612">
    <w:abstractNumId w:val="12"/>
  </w:num>
  <w:num w:numId="21" w16cid:durableId="962228439">
    <w:abstractNumId w:val="26"/>
  </w:num>
  <w:num w:numId="22" w16cid:durableId="402607437">
    <w:abstractNumId w:val="6"/>
  </w:num>
  <w:num w:numId="23" w16cid:durableId="620914691">
    <w:abstractNumId w:val="44"/>
  </w:num>
  <w:num w:numId="24" w16cid:durableId="135218699">
    <w:abstractNumId w:val="43"/>
  </w:num>
  <w:num w:numId="25" w16cid:durableId="1657421348">
    <w:abstractNumId w:val="1"/>
  </w:num>
  <w:num w:numId="26" w16cid:durableId="1061176721">
    <w:abstractNumId w:val="4"/>
  </w:num>
  <w:num w:numId="27" w16cid:durableId="22826986">
    <w:abstractNumId w:val="42"/>
  </w:num>
  <w:num w:numId="28" w16cid:durableId="1695694671">
    <w:abstractNumId w:val="2"/>
  </w:num>
  <w:num w:numId="29" w16cid:durableId="42410118">
    <w:abstractNumId w:val="3"/>
  </w:num>
  <w:num w:numId="30" w16cid:durableId="619844582">
    <w:abstractNumId w:val="5"/>
  </w:num>
  <w:num w:numId="31" w16cid:durableId="618416926">
    <w:abstractNumId w:val="25"/>
  </w:num>
  <w:num w:numId="32" w16cid:durableId="1961565750">
    <w:abstractNumId w:val="37"/>
  </w:num>
  <w:num w:numId="33" w16cid:durableId="236789031">
    <w:abstractNumId w:val="23"/>
  </w:num>
  <w:num w:numId="34" w16cid:durableId="111091872">
    <w:abstractNumId w:val="31"/>
  </w:num>
  <w:num w:numId="35" w16cid:durableId="1845894978">
    <w:abstractNumId w:val="39"/>
  </w:num>
  <w:num w:numId="36" w16cid:durableId="1212305342">
    <w:abstractNumId w:val="20"/>
  </w:num>
  <w:num w:numId="37" w16cid:durableId="321079602">
    <w:abstractNumId w:val="14"/>
  </w:num>
  <w:num w:numId="38" w16cid:durableId="20066687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4805540">
    <w:abstractNumId w:val="42"/>
  </w:num>
  <w:num w:numId="40" w16cid:durableId="678704446">
    <w:abstractNumId w:val="24"/>
  </w:num>
  <w:num w:numId="41" w16cid:durableId="1570119500">
    <w:abstractNumId w:val="34"/>
  </w:num>
  <w:num w:numId="42" w16cid:durableId="886188249">
    <w:abstractNumId w:val="29"/>
  </w:num>
  <w:num w:numId="43" w16cid:durableId="1057899832">
    <w:abstractNumId w:val="36"/>
  </w:num>
  <w:num w:numId="44" w16cid:durableId="1088846688">
    <w:abstractNumId w:val="38"/>
  </w:num>
  <w:num w:numId="45" w16cid:durableId="1372224790">
    <w:abstractNumId w:val="8"/>
  </w:num>
  <w:num w:numId="46" w16cid:durableId="1856654092">
    <w:abstractNumId w:val="11"/>
  </w:num>
  <w:num w:numId="47" w16cid:durableId="764227283">
    <w:abstractNumId w:val="7"/>
  </w:num>
  <w:num w:numId="48" w16cid:durableId="3855871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wNzU1MDQ3MLM0NjdT0lEKTi0uzszPAykwrgUAwHcijCwAAAA="/>
  </w:docVars>
  <w:rsids>
    <w:rsidRoot w:val="00AD6F0F"/>
    <w:rsid w:val="000003FB"/>
    <w:rsid w:val="000017D7"/>
    <w:rsid w:val="00002E60"/>
    <w:rsid w:val="000051FB"/>
    <w:rsid w:val="0000703D"/>
    <w:rsid w:val="00011AC2"/>
    <w:rsid w:val="000250B0"/>
    <w:rsid w:val="00033381"/>
    <w:rsid w:val="000334B7"/>
    <w:rsid w:val="00040042"/>
    <w:rsid w:val="00040379"/>
    <w:rsid w:val="00041320"/>
    <w:rsid w:val="00044B11"/>
    <w:rsid w:val="00044E59"/>
    <w:rsid w:val="000453F7"/>
    <w:rsid w:val="00047D27"/>
    <w:rsid w:val="00050C8D"/>
    <w:rsid w:val="00060AA0"/>
    <w:rsid w:val="000624C9"/>
    <w:rsid w:val="00070313"/>
    <w:rsid w:val="0007394F"/>
    <w:rsid w:val="000746D6"/>
    <w:rsid w:val="00074E95"/>
    <w:rsid w:val="00076615"/>
    <w:rsid w:val="0008321A"/>
    <w:rsid w:val="00090361"/>
    <w:rsid w:val="00094815"/>
    <w:rsid w:val="00096C7C"/>
    <w:rsid w:val="00096D79"/>
    <w:rsid w:val="000A1951"/>
    <w:rsid w:val="000A3055"/>
    <w:rsid w:val="000A3544"/>
    <w:rsid w:val="000A515F"/>
    <w:rsid w:val="000B13E7"/>
    <w:rsid w:val="000B330F"/>
    <w:rsid w:val="000B4723"/>
    <w:rsid w:val="000B5FEC"/>
    <w:rsid w:val="000C11C3"/>
    <w:rsid w:val="000C3771"/>
    <w:rsid w:val="000C3909"/>
    <w:rsid w:val="000C3C65"/>
    <w:rsid w:val="000C4408"/>
    <w:rsid w:val="000C4AAB"/>
    <w:rsid w:val="000C581E"/>
    <w:rsid w:val="000C61AF"/>
    <w:rsid w:val="000D0A48"/>
    <w:rsid w:val="000D372C"/>
    <w:rsid w:val="000D525B"/>
    <w:rsid w:val="000D5B85"/>
    <w:rsid w:val="000D731F"/>
    <w:rsid w:val="000E22CA"/>
    <w:rsid w:val="000E26C3"/>
    <w:rsid w:val="000F4398"/>
    <w:rsid w:val="000F52EB"/>
    <w:rsid w:val="001015C4"/>
    <w:rsid w:val="00104C5B"/>
    <w:rsid w:val="001115BB"/>
    <w:rsid w:val="00112BAB"/>
    <w:rsid w:val="00114375"/>
    <w:rsid w:val="00115809"/>
    <w:rsid w:val="00116F42"/>
    <w:rsid w:val="0012150C"/>
    <w:rsid w:val="0012215B"/>
    <w:rsid w:val="001223A0"/>
    <w:rsid w:val="001251B5"/>
    <w:rsid w:val="0012731D"/>
    <w:rsid w:val="00127E3A"/>
    <w:rsid w:val="0013021B"/>
    <w:rsid w:val="001434B5"/>
    <w:rsid w:val="00143E4C"/>
    <w:rsid w:val="00144935"/>
    <w:rsid w:val="0014711F"/>
    <w:rsid w:val="00147A2B"/>
    <w:rsid w:val="00150CEA"/>
    <w:rsid w:val="0015150E"/>
    <w:rsid w:val="00151F5B"/>
    <w:rsid w:val="00152D37"/>
    <w:rsid w:val="00154485"/>
    <w:rsid w:val="00155AAD"/>
    <w:rsid w:val="00155DD1"/>
    <w:rsid w:val="001572B5"/>
    <w:rsid w:val="0016122D"/>
    <w:rsid w:val="001623AF"/>
    <w:rsid w:val="00162CC0"/>
    <w:rsid w:val="001648EB"/>
    <w:rsid w:val="001653DF"/>
    <w:rsid w:val="00170DBC"/>
    <w:rsid w:val="00170E9D"/>
    <w:rsid w:val="00172830"/>
    <w:rsid w:val="00172E4A"/>
    <w:rsid w:val="0017738F"/>
    <w:rsid w:val="001841AF"/>
    <w:rsid w:val="00184A5E"/>
    <w:rsid w:val="0018606F"/>
    <w:rsid w:val="00186BAF"/>
    <w:rsid w:val="00187D3D"/>
    <w:rsid w:val="00190F60"/>
    <w:rsid w:val="001A0516"/>
    <w:rsid w:val="001A52FA"/>
    <w:rsid w:val="001B10C1"/>
    <w:rsid w:val="001B22F3"/>
    <w:rsid w:val="001B3BF4"/>
    <w:rsid w:val="001B4562"/>
    <w:rsid w:val="001B56F3"/>
    <w:rsid w:val="001C4776"/>
    <w:rsid w:val="001C5A7B"/>
    <w:rsid w:val="001C5BDB"/>
    <w:rsid w:val="001C5D8F"/>
    <w:rsid w:val="001C7986"/>
    <w:rsid w:val="001D29A6"/>
    <w:rsid w:val="001E446F"/>
    <w:rsid w:val="001E4D07"/>
    <w:rsid w:val="001F1728"/>
    <w:rsid w:val="001F39F9"/>
    <w:rsid w:val="001F7D80"/>
    <w:rsid w:val="00200B8C"/>
    <w:rsid w:val="00204AE0"/>
    <w:rsid w:val="00206533"/>
    <w:rsid w:val="00206FF8"/>
    <w:rsid w:val="002076B6"/>
    <w:rsid w:val="00207E35"/>
    <w:rsid w:val="002102AD"/>
    <w:rsid w:val="002118D2"/>
    <w:rsid w:val="002128A9"/>
    <w:rsid w:val="00212C63"/>
    <w:rsid w:val="00212D2D"/>
    <w:rsid w:val="00213DC5"/>
    <w:rsid w:val="00214F4E"/>
    <w:rsid w:val="0021791E"/>
    <w:rsid w:val="00220A47"/>
    <w:rsid w:val="00221296"/>
    <w:rsid w:val="00223F54"/>
    <w:rsid w:val="00231940"/>
    <w:rsid w:val="00240341"/>
    <w:rsid w:val="00250D2D"/>
    <w:rsid w:val="00252505"/>
    <w:rsid w:val="002545F5"/>
    <w:rsid w:val="00263FF9"/>
    <w:rsid w:val="0026673C"/>
    <w:rsid w:val="00270A80"/>
    <w:rsid w:val="00283EC8"/>
    <w:rsid w:val="00285A48"/>
    <w:rsid w:val="00290FE8"/>
    <w:rsid w:val="002927A2"/>
    <w:rsid w:val="00294323"/>
    <w:rsid w:val="00294D93"/>
    <w:rsid w:val="0029686F"/>
    <w:rsid w:val="002A1E78"/>
    <w:rsid w:val="002A4D98"/>
    <w:rsid w:val="002A5E86"/>
    <w:rsid w:val="002A6692"/>
    <w:rsid w:val="002A7BE2"/>
    <w:rsid w:val="002B331A"/>
    <w:rsid w:val="002B3BF1"/>
    <w:rsid w:val="002B4312"/>
    <w:rsid w:val="002B4EEB"/>
    <w:rsid w:val="002B5A4A"/>
    <w:rsid w:val="002B6F2F"/>
    <w:rsid w:val="002B75C6"/>
    <w:rsid w:val="002C048A"/>
    <w:rsid w:val="002C0859"/>
    <w:rsid w:val="002C3CCF"/>
    <w:rsid w:val="002C4443"/>
    <w:rsid w:val="002C5C61"/>
    <w:rsid w:val="002C6239"/>
    <w:rsid w:val="002D4417"/>
    <w:rsid w:val="002D44D4"/>
    <w:rsid w:val="002D6A34"/>
    <w:rsid w:val="002E6FAF"/>
    <w:rsid w:val="002F00E6"/>
    <w:rsid w:val="002F0FC2"/>
    <w:rsid w:val="002F6C82"/>
    <w:rsid w:val="00300F2E"/>
    <w:rsid w:val="00301909"/>
    <w:rsid w:val="0030417D"/>
    <w:rsid w:val="0030440F"/>
    <w:rsid w:val="00305C5D"/>
    <w:rsid w:val="00313A4A"/>
    <w:rsid w:val="0031426E"/>
    <w:rsid w:val="00316EFC"/>
    <w:rsid w:val="00325B0C"/>
    <w:rsid w:val="00331630"/>
    <w:rsid w:val="00335D45"/>
    <w:rsid w:val="00336F11"/>
    <w:rsid w:val="00341DE4"/>
    <w:rsid w:val="00343C2A"/>
    <w:rsid w:val="00344BC5"/>
    <w:rsid w:val="0035002A"/>
    <w:rsid w:val="0035277C"/>
    <w:rsid w:val="00352846"/>
    <w:rsid w:val="00355157"/>
    <w:rsid w:val="003602FA"/>
    <w:rsid w:val="003651FD"/>
    <w:rsid w:val="0036668B"/>
    <w:rsid w:val="003701BA"/>
    <w:rsid w:val="00371219"/>
    <w:rsid w:val="003769DA"/>
    <w:rsid w:val="003776ED"/>
    <w:rsid w:val="00385DE8"/>
    <w:rsid w:val="00395175"/>
    <w:rsid w:val="003972BD"/>
    <w:rsid w:val="003B24CA"/>
    <w:rsid w:val="003B65F0"/>
    <w:rsid w:val="003C1EBC"/>
    <w:rsid w:val="003C3BDD"/>
    <w:rsid w:val="003D15A7"/>
    <w:rsid w:val="003D18A7"/>
    <w:rsid w:val="003D4015"/>
    <w:rsid w:val="003D4D1F"/>
    <w:rsid w:val="003D54C4"/>
    <w:rsid w:val="003D5FD3"/>
    <w:rsid w:val="003E21E0"/>
    <w:rsid w:val="003E30D8"/>
    <w:rsid w:val="003E3998"/>
    <w:rsid w:val="003E6762"/>
    <w:rsid w:val="003F1761"/>
    <w:rsid w:val="00401854"/>
    <w:rsid w:val="00401E3F"/>
    <w:rsid w:val="00402CF0"/>
    <w:rsid w:val="004037CD"/>
    <w:rsid w:val="00407008"/>
    <w:rsid w:val="00407102"/>
    <w:rsid w:val="00410919"/>
    <w:rsid w:val="00410BF1"/>
    <w:rsid w:val="00413AAF"/>
    <w:rsid w:val="004231E7"/>
    <w:rsid w:val="004266CD"/>
    <w:rsid w:val="0043100A"/>
    <w:rsid w:val="00433A83"/>
    <w:rsid w:val="00434033"/>
    <w:rsid w:val="0043545A"/>
    <w:rsid w:val="00440514"/>
    <w:rsid w:val="00442150"/>
    <w:rsid w:val="004430F1"/>
    <w:rsid w:val="0044442B"/>
    <w:rsid w:val="00447C2C"/>
    <w:rsid w:val="00447C40"/>
    <w:rsid w:val="00451512"/>
    <w:rsid w:val="0045211E"/>
    <w:rsid w:val="00452A83"/>
    <w:rsid w:val="004560A9"/>
    <w:rsid w:val="0045760C"/>
    <w:rsid w:val="00457989"/>
    <w:rsid w:val="00463A5F"/>
    <w:rsid w:val="00465F57"/>
    <w:rsid w:val="00471BE0"/>
    <w:rsid w:val="00472FA2"/>
    <w:rsid w:val="00480141"/>
    <w:rsid w:val="00485AE8"/>
    <w:rsid w:val="00486152"/>
    <w:rsid w:val="0048778B"/>
    <w:rsid w:val="00490776"/>
    <w:rsid w:val="004917F3"/>
    <w:rsid w:val="00493B6E"/>
    <w:rsid w:val="00493E63"/>
    <w:rsid w:val="00494400"/>
    <w:rsid w:val="00494BC0"/>
    <w:rsid w:val="004A4A3B"/>
    <w:rsid w:val="004B0897"/>
    <w:rsid w:val="004B097E"/>
    <w:rsid w:val="004B2E1F"/>
    <w:rsid w:val="004B5894"/>
    <w:rsid w:val="004B6CDC"/>
    <w:rsid w:val="004C085A"/>
    <w:rsid w:val="004C5451"/>
    <w:rsid w:val="004C73B4"/>
    <w:rsid w:val="004D34C8"/>
    <w:rsid w:val="004D3591"/>
    <w:rsid w:val="004D369C"/>
    <w:rsid w:val="004D3F00"/>
    <w:rsid w:val="004F14B7"/>
    <w:rsid w:val="004F240A"/>
    <w:rsid w:val="004F68FA"/>
    <w:rsid w:val="004F6DD8"/>
    <w:rsid w:val="004F7A84"/>
    <w:rsid w:val="00501274"/>
    <w:rsid w:val="005029F7"/>
    <w:rsid w:val="00505407"/>
    <w:rsid w:val="005071FC"/>
    <w:rsid w:val="00515501"/>
    <w:rsid w:val="005169A3"/>
    <w:rsid w:val="0052046C"/>
    <w:rsid w:val="005206C2"/>
    <w:rsid w:val="00525428"/>
    <w:rsid w:val="005323C1"/>
    <w:rsid w:val="005330D5"/>
    <w:rsid w:val="0053388A"/>
    <w:rsid w:val="00537230"/>
    <w:rsid w:val="00540E89"/>
    <w:rsid w:val="00542898"/>
    <w:rsid w:val="005439FA"/>
    <w:rsid w:val="005447EF"/>
    <w:rsid w:val="00545369"/>
    <w:rsid w:val="00556C3E"/>
    <w:rsid w:val="00561D7D"/>
    <w:rsid w:val="00561DB6"/>
    <w:rsid w:val="0056217A"/>
    <w:rsid w:val="0056309E"/>
    <w:rsid w:val="00565780"/>
    <w:rsid w:val="00567208"/>
    <w:rsid w:val="00571683"/>
    <w:rsid w:val="00571DBC"/>
    <w:rsid w:val="005733A7"/>
    <w:rsid w:val="00573700"/>
    <w:rsid w:val="00573FE4"/>
    <w:rsid w:val="0057420B"/>
    <w:rsid w:val="00576FDB"/>
    <w:rsid w:val="005801AF"/>
    <w:rsid w:val="005836FA"/>
    <w:rsid w:val="00584AFF"/>
    <w:rsid w:val="00591444"/>
    <w:rsid w:val="00594560"/>
    <w:rsid w:val="005950BF"/>
    <w:rsid w:val="005A06EC"/>
    <w:rsid w:val="005A1A0F"/>
    <w:rsid w:val="005A1A30"/>
    <w:rsid w:val="005A1F35"/>
    <w:rsid w:val="005A5412"/>
    <w:rsid w:val="005A6938"/>
    <w:rsid w:val="005A698F"/>
    <w:rsid w:val="005A702E"/>
    <w:rsid w:val="005B3C32"/>
    <w:rsid w:val="005C2F4E"/>
    <w:rsid w:val="005C38EB"/>
    <w:rsid w:val="005C4D84"/>
    <w:rsid w:val="005D08BA"/>
    <w:rsid w:val="005D3F2B"/>
    <w:rsid w:val="005E1A23"/>
    <w:rsid w:val="005E43E6"/>
    <w:rsid w:val="005E4992"/>
    <w:rsid w:val="005E6243"/>
    <w:rsid w:val="005E6ED4"/>
    <w:rsid w:val="005F0413"/>
    <w:rsid w:val="005F1DAF"/>
    <w:rsid w:val="005F1F86"/>
    <w:rsid w:val="005F3489"/>
    <w:rsid w:val="005F5C2C"/>
    <w:rsid w:val="005F7D80"/>
    <w:rsid w:val="005F7F2D"/>
    <w:rsid w:val="00600136"/>
    <w:rsid w:val="006005EF"/>
    <w:rsid w:val="00600D70"/>
    <w:rsid w:val="00606C91"/>
    <w:rsid w:val="006104C4"/>
    <w:rsid w:val="00612680"/>
    <w:rsid w:val="0061367E"/>
    <w:rsid w:val="006137A2"/>
    <w:rsid w:val="00613A19"/>
    <w:rsid w:val="006173C9"/>
    <w:rsid w:val="0062570C"/>
    <w:rsid w:val="006377A8"/>
    <w:rsid w:val="00637EA3"/>
    <w:rsid w:val="006400D8"/>
    <w:rsid w:val="00640E4D"/>
    <w:rsid w:val="006440B8"/>
    <w:rsid w:val="00644756"/>
    <w:rsid w:val="00650436"/>
    <w:rsid w:val="00651B64"/>
    <w:rsid w:val="006527C1"/>
    <w:rsid w:val="00652A32"/>
    <w:rsid w:val="00653250"/>
    <w:rsid w:val="00663306"/>
    <w:rsid w:val="006660AE"/>
    <w:rsid w:val="00672280"/>
    <w:rsid w:val="00674FCD"/>
    <w:rsid w:val="00682B2D"/>
    <w:rsid w:val="00682CD5"/>
    <w:rsid w:val="00687CBC"/>
    <w:rsid w:val="00690A48"/>
    <w:rsid w:val="00694C11"/>
    <w:rsid w:val="00695581"/>
    <w:rsid w:val="006960C1"/>
    <w:rsid w:val="00696301"/>
    <w:rsid w:val="006A09E7"/>
    <w:rsid w:val="006A6BC3"/>
    <w:rsid w:val="006B279E"/>
    <w:rsid w:val="006B2B43"/>
    <w:rsid w:val="006B2C69"/>
    <w:rsid w:val="006B38FB"/>
    <w:rsid w:val="006B6843"/>
    <w:rsid w:val="006C1F10"/>
    <w:rsid w:val="006C4F89"/>
    <w:rsid w:val="006D068A"/>
    <w:rsid w:val="006D0CCA"/>
    <w:rsid w:val="006D5B61"/>
    <w:rsid w:val="006E03E8"/>
    <w:rsid w:val="006E0E04"/>
    <w:rsid w:val="006E1F30"/>
    <w:rsid w:val="006E6F2C"/>
    <w:rsid w:val="006E7123"/>
    <w:rsid w:val="006E74B6"/>
    <w:rsid w:val="006E7D1A"/>
    <w:rsid w:val="006F1A77"/>
    <w:rsid w:val="006F1DBE"/>
    <w:rsid w:val="006F39C0"/>
    <w:rsid w:val="006F3C97"/>
    <w:rsid w:val="006F5673"/>
    <w:rsid w:val="00700111"/>
    <w:rsid w:val="00702BB0"/>
    <w:rsid w:val="00702DFC"/>
    <w:rsid w:val="00704F71"/>
    <w:rsid w:val="007073BC"/>
    <w:rsid w:val="00710D3F"/>
    <w:rsid w:val="00713D33"/>
    <w:rsid w:val="00713D63"/>
    <w:rsid w:val="007201F3"/>
    <w:rsid w:val="00720FA2"/>
    <w:rsid w:val="007236C5"/>
    <w:rsid w:val="007242CF"/>
    <w:rsid w:val="00736A39"/>
    <w:rsid w:val="00737502"/>
    <w:rsid w:val="00737533"/>
    <w:rsid w:val="007416EE"/>
    <w:rsid w:val="00742433"/>
    <w:rsid w:val="00744070"/>
    <w:rsid w:val="00750506"/>
    <w:rsid w:val="007508F1"/>
    <w:rsid w:val="007509A8"/>
    <w:rsid w:val="00750B42"/>
    <w:rsid w:val="00752898"/>
    <w:rsid w:val="00752C13"/>
    <w:rsid w:val="00753AD7"/>
    <w:rsid w:val="00760CA0"/>
    <w:rsid w:val="00762B5B"/>
    <w:rsid w:val="00763D38"/>
    <w:rsid w:val="0076474B"/>
    <w:rsid w:val="007659E3"/>
    <w:rsid w:val="0076618D"/>
    <w:rsid w:val="00766B6A"/>
    <w:rsid w:val="007701E1"/>
    <w:rsid w:val="00770262"/>
    <w:rsid w:val="00773412"/>
    <w:rsid w:val="00775960"/>
    <w:rsid w:val="00775C59"/>
    <w:rsid w:val="007808D9"/>
    <w:rsid w:val="00782BF1"/>
    <w:rsid w:val="00782DFE"/>
    <w:rsid w:val="00784FD2"/>
    <w:rsid w:val="007864DE"/>
    <w:rsid w:val="00791B3E"/>
    <w:rsid w:val="007927D8"/>
    <w:rsid w:val="00792A1B"/>
    <w:rsid w:val="00794642"/>
    <w:rsid w:val="00795CD5"/>
    <w:rsid w:val="007A1AE8"/>
    <w:rsid w:val="007B0183"/>
    <w:rsid w:val="007B1D31"/>
    <w:rsid w:val="007B44CD"/>
    <w:rsid w:val="007B5D9A"/>
    <w:rsid w:val="007B648D"/>
    <w:rsid w:val="007C284A"/>
    <w:rsid w:val="007C28B8"/>
    <w:rsid w:val="007C3C8F"/>
    <w:rsid w:val="007C4984"/>
    <w:rsid w:val="007C4A69"/>
    <w:rsid w:val="007C608E"/>
    <w:rsid w:val="007C6A2C"/>
    <w:rsid w:val="007E16B6"/>
    <w:rsid w:val="007F5B36"/>
    <w:rsid w:val="0080106D"/>
    <w:rsid w:val="00801A0A"/>
    <w:rsid w:val="00805E0A"/>
    <w:rsid w:val="008070AB"/>
    <w:rsid w:val="00815E45"/>
    <w:rsid w:val="008179E1"/>
    <w:rsid w:val="00823A18"/>
    <w:rsid w:val="00823CFC"/>
    <w:rsid w:val="00835ED0"/>
    <w:rsid w:val="00836875"/>
    <w:rsid w:val="00836E13"/>
    <w:rsid w:val="008436C0"/>
    <w:rsid w:val="00844661"/>
    <w:rsid w:val="00846A6D"/>
    <w:rsid w:val="00851F52"/>
    <w:rsid w:val="00854B78"/>
    <w:rsid w:val="00860E6C"/>
    <w:rsid w:val="008647DA"/>
    <w:rsid w:val="00874795"/>
    <w:rsid w:val="00875360"/>
    <w:rsid w:val="008947A0"/>
    <w:rsid w:val="00895528"/>
    <w:rsid w:val="0089596F"/>
    <w:rsid w:val="00895F84"/>
    <w:rsid w:val="00896918"/>
    <w:rsid w:val="008976E8"/>
    <w:rsid w:val="00897EB6"/>
    <w:rsid w:val="008A3FE6"/>
    <w:rsid w:val="008A516C"/>
    <w:rsid w:val="008A6E12"/>
    <w:rsid w:val="008B2722"/>
    <w:rsid w:val="008B2D3D"/>
    <w:rsid w:val="008B5D9D"/>
    <w:rsid w:val="008B6023"/>
    <w:rsid w:val="008B6A31"/>
    <w:rsid w:val="008C6AFA"/>
    <w:rsid w:val="008C720F"/>
    <w:rsid w:val="008C76B1"/>
    <w:rsid w:val="008D30C9"/>
    <w:rsid w:val="008D7A3B"/>
    <w:rsid w:val="008E04B9"/>
    <w:rsid w:val="008E2221"/>
    <w:rsid w:val="008E493A"/>
    <w:rsid w:val="008E6C3D"/>
    <w:rsid w:val="008E751E"/>
    <w:rsid w:val="008F030E"/>
    <w:rsid w:val="008F2FAF"/>
    <w:rsid w:val="008F79E6"/>
    <w:rsid w:val="00900561"/>
    <w:rsid w:val="0090537A"/>
    <w:rsid w:val="009112CF"/>
    <w:rsid w:val="009121DC"/>
    <w:rsid w:val="00917758"/>
    <w:rsid w:val="009202C2"/>
    <w:rsid w:val="00920E81"/>
    <w:rsid w:val="00923994"/>
    <w:rsid w:val="00925CD1"/>
    <w:rsid w:val="009310EA"/>
    <w:rsid w:val="00931ACB"/>
    <w:rsid w:val="0093250F"/>
    <w:rsid w:val="00933622"/>
    <w:rsid w:val="0093631A"/>
    <w:rsid w:val="00936D82"/>
    <w:rsid w:val="009418AA"/>
    <w:rsid w:val="00942EBC"/>
    <w:rsid w:val="00945BE3"/>
    <w:rsid w:val="00947F20"/>
    <w:rsid w:val="00951AC0"/>
    <w:rsid w:val="00953893"/>
    <w:rsid w:val="00974466"/>
    <w:rsid w:val="00982E85"/>
    <w:rsid w:val="009839DD"/>
    <w:rsid w:val="00984B8D"/>
    <w:rsid w:val="00986345"/>
    <w:rsid w:val="00994233"/>
    <w:rsid w:val="009964AE"/>
    <w:rsid w:val="00996DCB"/>
    <w:rsid w:val="00997B2A"/>
    <w:rsid w:val="009A00CF"/>
    <w:rsid w:val="009A10E0"/>
    <w:rsid w:val="009A348B"/>
    <w:rsid w:val="009A779E"/>
    <w:rsid w:val="009B4A30"/>
    <w:rsid w:val="009B5526"/>
    <w:rsid w:val="009B5A60"/>
    <w:rsid w:val="009B6AB9"/>
    <w:rsid w:val="009C04CF"/>
    <w:rsid w:val="009C078B"/>
    <w:rsid w:val="009C082C"/>
    <w:rsid w:val="009C0EB4"/>
    <w:rsid w:val="009C4C24"/>
    <w:rsid w:val="009C7FDE"/>
    <w:rsid w:val="009D0E6D"/>
    <w:rsid w:val="009D344A"/>
    <w:rsid w:val="009E3135"/>
    <w:rsid w:val="009F477C"/>
    <w:rsid w:val="009F76AD"/>
    <w:rsid w:val="009F7F28"/>
    <w:rsid w:val="00A00776"/>
    <w:rsid w:val="00A00AA7"/>
    <w:rsid w:val="00A02EEE"/>
    <w:rsid w:val="00A03C62"/>
    <w:rsid w:val="00A113FF"/>
    <w:rsid w:val="00A11585"/>
    <w:rsid w:val="00A13634"/>
    <w:rsid w:val="00A20867"/>
    <w:rsid w:val="00A24EBF"/>
    <w:rsid w:val="00A259A2"/>
    <w:rsid w:val="00A25AD5"/>
    <w:rsid w:val="00A3307C"/>
    <w:rsid w:val="00A35610"/>
    <w:rsid w:val="00A378F3"/>
    <w:rsid w:val="00A37C1E"/>
    <w:rsid w:val="00A37CD3"/>
    <w:rsid w:val="00A438F8"/>
    <w:rsid w:val="00A45376"/>
    <w:rsid w:val="00A469F4"/>
    <w:rsid w:val="00A53CF9"/>
    <w:rsid w:val="00A545FE"/>
    <w:rsid w:val="00A61F39"/>
    <w:rsid w:val="00A648F5"/>
    <w:rsid w:val="00A65F71"/>
    <w:rsid w:val="00A67491"/>
    <w:rsid w:val="00A70E6C"/>
    <w:rsid w:val="00A73838"/>
    <w:rsid w:val="00A77C2B"/>
    <w:rsid w:val="00A84235"/>
    <w:rsid w:val="00A87131"/>
    <w:rsid w:val="00A8769B"/>
    <w:rsid w:val="00A951C6"/>
    <w:rsid w:val="00AA0B1E"/>
    <w:rsid w:val="00AA0B31"/>
    <w:rsid w:val="00AA6289"/>
    <w:rsid w:val="00AA6C0C"/>
    <w:rsid w:val="00AA6C28"/>
    <w:rsid w:val="00AB0064"/>
    <w:rsid w:val="00AB22E4"/>
    <w:rsid w:val="00AB54ED"/>
    <w:rsid w:val="00AB7516"/>
    <w:rsid w:val="00AC2928"/>
    <w:rsid w:val="00AC3615"/>
    <w:rsid w:val="00AC4C03"/>
    <w:rsid w:val="00AC5451"/>
    <w:rsid w:val="00AC574F"/>
    <w:rsid w:val="00AC6235"/>
    <w:rsid w:val="00AC6B5E"/>
    <w:rsid w:val="00AD228A"/>
    <w:rsid w:val="00AD2499"/>
    <w:rsid w:val="00AD2F58"/>
    <w:rsid w:val="00AD6F0F"/>
    <w:rsid w:val="00AE1C87"/>
    <w:rsid w:val="00AE1EB8"/>
    <w:rsid w:val="00AE2064"/>
    <w:rsid w:val="00AE26A8"/>
    <w:rsid w:val="00AE3203"/>
    <w:rsid w:val="00AE520D"/>
    <w:rsid w:val="00AE591A"/>
    <w:rsid w:val="00AE71A3"/>
    <w:rsid w:val="00AE7BFD"/>
    <w:rsid w:val="00AF16DB"/>
    <w:rsid w:val="00AF2B6E"/>
    <w:rsid w:val="00B007FF"/>
    <w:rsid w:val="00B00FEF"/>
    <w:rsid w:val="00B05E90"/>
    <w:rsid w:val="00B0660E"/>
    <w:rsid w:val="00B122F6"/>
    <w:rsid w:val="00B12929"/>
    <w:rsid w:val="00B13126"/>
    <w:rsid w:val="00B20067"/>
    <w:rsid w:val="00B22305"/>
    <w:rsid w:val="00B24410"/>
    <w:rsid w:val="00B25882"/>
    <w:rsid w:val="00B33927"/>
    <w:rsid w:val="00B3499C"/>
    <w:rsid w:val="00B3777E"/>
    <w:rsid w:val="00B449C5"/>
    <w:rsid w:val="00B44B7D"/>
    <w:rsid w:val="00B467F4"/>
    <w:rsid w:val="00B47350"/>
    <w:rsid w:val="00B51306"/>
    <w:rsid w:val="00B527AA"/>
    <w:rsid w:val="00B5633A"/>
    <w:rsid w:val="00B578E4"/>
    <w:rsid w:val="00B61DF7"/>
    <w:rsid w:val="00B6294D"/>
    <w:rsid w:val="00B6310B"/>
    <w:rsid w:val="00B635C1"/>
    <w:rsid w:val="00B73635"/>
    <w:rsid w:val="00B75135"/>
    <w:rsid w:val="00B86955"/>
    <w:rsid w:val="00B92CCA"/>
    <w:rsid w:val="00B94090"/>
    <w:rsid w:val="00B94429"/>
    <w:rsid w:val="00B960D7"/>
    <w:rsid w:val="00B97AF9"/>
    <w:rsid w:val="00BA2F5A"/>
    <w:rsid w:val="00BA5018"/>
    <w:rsid w:val="00BA79DC"/>
    <w:rsid w:val="00BA7D3E"/>
    <w:rsid w:val="00BB0A92"/>
    <w:rsid w:val="00BB3098"/>
    <w:rsid w:val="00BB42BE"/>
    <w:rsid w:val="00BB5578"/>
    <w:rsid w:val="00BB6C86"/>
    <w:rsid w:val="00BC3D2A"/>
    <w:rsid w:val="00BC3D2B"/>
    <w:rsid w:val="00BC45F3"/>
    <w:rsid w:val="00BC4D47"/>
    <w:rsid w:val="00BC4D9E"/>
    <w:rsid w:val="00BD2264"/>
    <w:rsid w:val="00BD601C"/>
    <w:rsid w:val="00BE1BF5"/>
    <w:rsid w:val="00BE41FA"/>
    <w:rsid w:val="00BF0AEC"/>
    <w:rsid w:val="00BF3EC3"/>
    <w:rsid w:val="00C00C98"/>
    <w:rsid w:val="00C0198E"/>
    <w:rsid w:val="00C0200E"/>
    <w:rsid w:val="00C02579"/>
    <w:rsid w:val="00C02696"/>
    <w:rsid w:val="00C02B0E"/>
    <w:rsid w:val="00C03F8D"/>
    <w:rsid w:val="00C04189"/>
    <w:rsid w:val="00C10421"/>
    <w:rsid w:val="00C1362B"/>
    <w:rsid w:val="00C14832"/>
    <w:rsid w:val="00C15268"/>
    <w:rsid w:val="00C253B3"/>
    <w:rsid w:val="00C26835"/>
    <w:rsid w:val="00C30130"/>
    <w:rsid w:val="00C40892"/>
    <w:rsid w:val="00C4208A"/>
    <w:rsid w:val="00C44AE2"/>
    <w:rsid w:val="00C454AF"/>
    <w:rsid w:val="00C50841"/>
    <w:rsid w:val="00C60671"/>
    <w:rsid w:val="00C71136"/>
    <w:rsid w:val="00C74345"/>
    <w:rsid w:val="00C74896"/>
    <w:rsid w:val="00C753E0"/>
    <w:rsid w:val="00C776C8"/>
    <w:rsid w:val="00C81113"/>
    <w:rsid w:val="00C8119B"/>
    <w:rsid w:val="00C8293C"/>
    <w:rsid w:val="00C83EF2"/>
    <w:rsid w:val="00C8568B"/>
    <w:rsid w:val="00C85D61"/>
    <w:rsid w:val="00C946CA"/>
    <w:rsid w:val="00C95AC7"/>
    <w:rsid w:val="00CA0047"/>
    <w:rsid w:val="00CA1111"/>
    <w:rsid w:val="00CA5988"/>
    <w:rsid w:val="00CA7702"/>
    <w:rsid w:val="00CB3839"/>
    <w:rsid w:val="00CB7772"/>
    <w:rsid w:val="00CC2488"/>
    <w:rsid w:val="00CC3B2A"/>
    <w:rsid w:val="00CC5C28"/>
    <w:rsid w:val="00CC6729"/>
    <w:rsid w:val="00CD0D30"/>
    <w:rsid w:val="00CD307F"/>
    <w:rsid w:val="00CD5D40"/>
    <w:rsid w:val="00CD5E4C"/>
    <w:rsid w:val="00CD6930"/>
    <w:rsid w:val="00CD6BA0"/>
    <w:rsid w:val="00CD7037"/>
    <w:rsid w:val="00CD7F1C"/>
    <w:rsid w:val="00CE626B"/>
    <w:rsid w:val="00CF26DF"/>
    <w:rsid w:val="00CF392E"/>
    <w:rsid w:val="00CF4256"/>
    <w:rsid w:val="00CF6445"/>
    <w:rsid w:val="00D005B9"/>
    <w:rsid w:val="00D0704E"/>
    <w:rsid w:val="00D14FF1"/>
    <w:rsid w:val="00D163F2"/>
    <w:rsid w:val="00D210AE"/>
    <w:rsid w:val="00D22CFE"/>
    <w:rsid w:val="00D22D29"/>
    <w:rsid w:val="00D243D1"/>
    <w:rsid w:val="00D32E16"/>
    <w:rsid w:val="00D42B8E"/>
    <w:rsid w:val="00D459BE"/>
    <w:rsid w:val="00D46391"/>
    <w:rsid w:val="00D503BB"/>
    <w:rsid w:val="00D519C5"/>
    <w:rsid w:val="00D526C7"/>
    <w:rsid w:val="00D568E7"/>
    <w:rsid w:val="00D56BE8"/>
    <w:rsid w:val="00D64652"/>
    <w:rsid w:val="00D647FC"/>
    <w:rsid w:val="00D67785"/>
    <w:rsid w:val="00D67F45"/>
    <w:rsid w:val="00D720CC"/>
    <w:rsid w:val="00D722D6"/>
    <w:rsid w:val="00D739E2"/>
    <w:rsid w:val="00D7550E"/>
    <w:rsid w:val="00D77926"/>
    <w:rsid w:val="00D8314D"/>
    <w:rsid w:val="00D87074"/>
    <w:rsid w:val="00D91178"/>
    <w:rsid w:val="00D96B6F"/>
    <w:rsid w:val="00DA22F4"/>
    <w:rsid w:val="00DA30C8"/>
    <w:rsid w:val="00DA3727"/>
    <w:rsid w:val="00DA38C7"/>
    <w:rsid w:val="00DB26BC"/>
    <w:rsid w:val="00DB331C"/>
    <w:rsid w:val="00DB4171"/>
    <w:rsid w:val="00DB5276"/>
    <w:rsid w:val="00DB617A"/>
    <w:rsid w:val="00DC29A8"/>
    <w:rsid w:val="00DC2C3B"/>
    <w:rsid w:val="00DD3576"/>
    <w:rsid w:val="00DD4263"/>
    <w:rsid w:val="00DD4426"/>
    <w:rsid w:val="00DD4EF9"/>
    <w:rsid w:val="00DD74F4"/>
    <w:rsid w:val="00DE0CD8"/>
    <w:rsid w:val="00DE28E9"/>
    <w:rsid w:val="00DE5024"/>
    <w:rsid w:val="00DE7750"/>
    <w:rsid w:val="00DF06AA"/>
    <w:rsid w:val="00DF17BA"/>
    <w:rsid w:val="00DF2873"/>
    <w:rsid w:val="00DF3504"/>
    <w:rsid w:val="00DF3A95"/>
    <w:rsid w:val="00DF4E67"/>
    <w:rsid w:val="00DF65F6"/>
    <w:rsid w:val="00E03071"/>
    <w:rsid w:val="00E0409A"/>
    <w:rsid w:val="00E07679"/>
    <w:rsid w:val="00E1142C"/>
    <w:rsid w:val="00E14700"/>
    <w:rsid w:val="00E15600"/>
    <w:rsid w:val="00E156C2"/>
    <w:rsid w:val="00E2053E"/>
    <w:rsid w:val="00E21484"/>
    <w:rsid w:val="00E21614"/>
    <w:rsid w:val="00E21890"/>
    <w:rsid w:val="00E21F3E"/>
    <w:rsid w:val="00E21FCA"/>
    <w:rsid w:val="00E24661"/>
    <w:rsid w:val="00E25421"/>
    <w:rsid w:val="00E279B7"/>
    <w:rsid w:val="00E30FBD"/>
    <w:rsid w:val="00E32879"/>
    <w:rsid w:val="00E3394D"/>
    <w:rsid w:val="00E34077"/>
    <w:rsid w:val="00E35C19"/>
    <w:rsid w:val="00E374B1"/>
    <w:rsid w:val="00E40946"/>
    <w:rsid w:val="00E45654"/>
    <w:rsid w:val="00E461E5"/>
    <w:rsid w:val="00E46779"/>
    <w:rsid w:val="00E521E1"/>
    <w:rsid w:val="00E53D30"/>
    <w:rsid w:val="00E53E30"/>
    <w:rsid w:val="00E53F09"/>
    <w:rsid w:val="00E54655"/>
    <w:rsid w:val="00E5619D"/>
    <w:rsid w:val="00E561E3"/>
    <w:rsid w:val="00E57B0E"/>
    <w:rsid w:val="00E64EFB"/>
    <w:rsid w:val="00E66415"/>
    <w:rsid w:val="00E6796C"/>
    <w:rsid w:val="00E72BCF"/>
    <w:rsid w:val="00E75333"/>
    <w:rsid w:val="00E829B3"/>
    <w:rsid w:val="00E831AD"/>
    <w:rsid w:val="00E851EC"/>
    <w:rsid w:val="00E9124D"/>
    <w:rsid w:val="00E93B42"/>
    <w:rsid w:val="00E966E8"/>
    <w:rsid w:val="00E973A2"/>
    <w:rsid w:val="00EA2BEC"/>
    <w:rsid w:val="00EA2F7C"/>
    <w:rsid w:val="00EA6158"/>
    <w:rsid w:val="00EB5841"/>
    <w:rsid w:val="00EB740C"/>
    <w:rsid w:val="00EC00D1"/>
    <w:rsid w:val="00EC0515"/>
    <w:rsid w:val="00EC0876"/>
    <w:rsid w:val="00EC4C09"/>
    <w:rsid w:val="00ED0ACE"/>
    <w:rsid w:val="00ED2233"/>
    <w:rsid w:val="00ED270E"/>
    <w:rsid w:val="00ED2DB0"/>
    <w:rsid w:val="00ED4CC5"/>
    <w:rsid w:val="00EE27AD"/>
    <w:rsid w:val="00EE5D87"/>
    <w:rsid w:val="00EF5CDC"/>
    <w:rsid w:val="00EF7ED2"/>
    <w:rsid w:val="00F0040F"/>
    <w:rsid w:val="00F103EB"/>
    <w:rsid w:val="00F105F2"/>
    <w:rsid w:val="00F15F1C"/>
    <w:rsid w:val="00F17F8B"/>
    <w:rsid w:val="00F24D94"/>
    <w:rsid w:val="00F34451"/>
    <w:rsid w:val="00F36CF9"/>
    <w:rsid w:val="00F407D8"/>
    <w:rsid w:val="00F40876"/>
    <w:rsid w:val="00F410D8"/>
    <w:rsid w:val="00F477D2"/>
    <w:rsid w:val="00F511A9"/>
    <w:rsid w:val="00F62B60"/>
    <w:rsid w:val="00F62B88"/>
    <w:rsid w:val="00F62ECC"/>
    <w:rsid w:val="00F67F8A"/>
    <w:rsid w:val="00F70EBD"/>
    <w:rsid w:val="00F72BF1"/>
    <w:rsid w:val="00F8706B"/>
    <w:rsid w:val="00F9016D"/>
    <w:rsid w:val="00F907D8"/>
    <w:rsid w:val="00F949E1"/>
    <w:rsid w:val="00F955F3"/>
    <w:rsid w:val="00F95DDF"/>
    <w:rsid w:val="00FA226D"/>
    <w:rsid w:val="00FB0EDC"/>
    <w:rsid w:val="00FB5844"/>
    <w:rsid w:val="00FC48E1"/>
    <w:rsid w:val="00FC4EC2"/>
    <w:rsid w:val="00FC768B"/>
    <w:rsid w:val="00FC7981"/>
    <w:rsid w:val="00FD0F01"/>
    <w:rsid w:val="00FD1818"/>
    <w:rsid w:val="00FD3DD5"/>
    <w:rsid w:val="00FE09A2"/>
    <w:rsid w:val="00FE3032"/>
    <w:rsid w:val="00FE34A0"/>
    <w:rsid w:val="00FE6024"/>
    <w:rsid w:val="00FF00CA"/>
    <w:rsid w:val="00FF577E"/>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F3331"/>
  <w15:docId w15:val="{4496B238-406D-48D0-A885-8B82C1B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6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F0F"/>
    <w:pPr>
      <w:spacing w:after="0" w:line="240" w:lineRule="auto"/>
    </w:pPr>
  </w:style>
  <w:style w:type="table" w:styleId="TableGrid">
    <w:name w:val="Table Grid"/>
    <w:basedOn w:val="TableNormal"/>
    <w:uiPriority w:val="59"/>
    <w:rsid w:val="0059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09E"/>
  </w:style>
  <w:style w:type="paragraph" w:styleId="Footer">
    <w:name w:val="footer"/>
    <w:basedOn w:val="Normal"/>
    <w:link w:val="FooterChar"/>
    <w:uiPriority w:val="99"/>
    <w:unhideWhenUsed/>
    <w:rsid w:val="00563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09E"/>
  </w:style>
  <w:style w:type="character" w:styleId="CommentReference">
    <w:name w:val="annotation reference"/>
    <w:basedOn w:val="DefaultParagraphFont"/>
    <w:uiPriority w:val="99"/>
    <w:semiHidden/>
    <w:unhideWhenUsed/>
    <w:rsid w:val="005B3C32"/>
    <w:rPr>
      <w:sz w:val="16"/>
      <w:szCs w:val="16"/>
    </w:rPr>
  </w:style>
  <w:style w:type="paragraph" w:styleId="CommentText">
    <w:name w:val="annotation text"/>
    <w:basedOn w:val="Normal"/>
    <w:link w:val="CommentTextChar"/>
    <w:uiPriority w:val="99"/>
    <w:semiHidden/>
    <w:unhideWhenUsed/>
    <w:rsid w:val="005B3C32"/>
    <w:pPr>
      <w:spacing w:line="240" w:lineRule="auto"/>
    </w:pPr>
    <w:rPr>
      <w:sz w:val="20"/>
      <w:szCs w:val="20"/>
    </w:rPr>
  </w:style>
  <w:style w:type="character" w:customStyle="1" w:styleId="CommentTextChar">
    <w:name w:val="Comment Text Char"/>
    <w:basedOn w:val="DefaultParagraphFont"/>
    <w:link w:val="CommentText"/>
    <w:uiPriority w:val="99"/>
    <w:semiHidden/>
    <w:rsid w:val="005B3C32"/>
    <w:rPr>
      <w:sz w:val="20"/>
      <w:szCs w:val="20"/>
    </w:rPr>
  </w:style>
  <w:style w:type="paragraph" w:styleId="CommentSubject">
    <w:name w:val="annotation subject"/>
    <w:basedOn w:val="CommentText"/>
    <w:next w:val="CommentText"/>
    <w:link w:val="CommentSubjectChar"/>
    <w:uiPriority w:val="99"/>
    <w:semiHidden/>
    <w:unhideWhenUsed/>
    <w:rsid w:val="005B3C32"/>
    <w:rPr>
      <w:b/>
      <w:bCs/>
    </w:rPr>
  </w:style>
  <w:style w:type="character" w:customStyle="1" w:styleId="CommentSubjectChar">
    <w:name w:val="Comment Subject Char"/>
    <w:basedOn w:val="CommentTextChar"/>
    <w:link w:val="CommentSubject"/>
    <w:uiPriority w:val="99"/>
    <w:semiHidden/>
    <w:rsid w:val="005B3C32"/>
    <w:rPr>
      <w:b/>
      <w:bCs/>
      <w:sz w:val="20"/>
      <w:szCs w:val="20"/>
    </w:rPr>
  </w:style>
  <w:style w:type="paragraph" w:styleId="BalloonText">
    <w:name w:val="Balloon Text"/>
    <w:basedOn w:val="Normal"/>
    <w:link w:val="BalloonTextChar"/>
    <w:uiPriority w:val="99"/>
    <w:semiHidden/>
    <w:unhideWhenUsed/>
    <w:rsid w:val="005B3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C32"/>
    <w:rPr>
      <w:rFonts w:ascii="Tahoma" w:hAnsi="Tahoma" w:cs="Tahoma"/>
      <w:sz w:val="16"/>
      <w:szCs w:val="16"/>
    </w:rPr>
  </w:style>
  <w:style w:type="paragraph" w:styleId="ListParagraph">
    <w:name w:val="List Paragraph"/>
    <w:basedOn w:val="Normal"/>
    <w:uiPriority w:val="34"/>
    <w:qFormat/>
    <w:rsid w:val="005E1A23"/>
    <w:pPr>
      <w:ind w:left="720"/>
      <w:contextualSpacing/>
    </w:pPr>
    <w:rPr>
      <w:rFonts w:ascii="Narkisim" w:hAnsi="Narkisim"/>
    </w:rPr>
  </w:style>
  <w:style w:type="character" w:styleId="Hyperlink">
    <w:name w:val="Hyperlink"/>
    <w:basedOn w:val="DefaultParagraphFont"/>
    <w:uiPriority w:val="99"/>
    <w:unhideWhenUsed/>
    <w:rsid w:val="00996DCB"/>
    <w:rPr>
      <w:color w:val="0000FF" w:themeColor="hyperlink"/>
      <w:u w:val="single"/>
    </w:rPr>
  </w:style>
  <w:style w:type="character" w:styleId="UnresolvedMention">
    <w:name w:val="Unresolved Mention"/>
    <w:basedOn w:val="DefaultParagraphFont"/>
    <w:uiPriority w:val="99"/>
    <w:semiHidden/>
    <w:unhideWhenUsed/>
    <w:rsid w:val="00996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35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br.gov/rsvrWater/rsv40Day.html?siteid=964&amp;reservoirtype=Reservoi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noflo.org/river-levels/jordan-river" TargetMode="External"/><Relationship Id="rId12" Type="http://schemas.openxmlformats.org/officeDocument/2006/relationships/hyperlink" Target="https://water.utah.gov/snowpa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wnlift.com/2026/04/warm-winter-low-snowpack-shape-utahs-summer-2026-water-outlook/" TargetMode="External"/><Relationship Id="rId5" Type="http://schemas.openxmlformats.org/officeDocument/2006/relationships/footnotes" Target="footnotes.xml"/><Relationship Id="rId10" Type="http://schemas.openxmlformats.org/officeDocument/2006/relationships/hyperlink" Target="https://www.kpcw.org/state-regional/2026-05-08/utah-officials-say-state-reached-peak-runoff-season-months-early" TargetMode="External"/><Relationship Id="rId4" Type="http://schemas.openxmlformats.org/officeDocument/2006/relationships/webSettings" Target="webSettings.xml"/><Relationship Id="rId9" Type="http://schemas.openxmlformats.org/officeDocument/2006/relationships/hyperlink" Target="https://water.utah.gov/reservoirleve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1108</Words>
  <Characters>6593</Characters>
  <Application>Microsoft Office Word</Application>
  <DocSecurity>0</DocSecurity>
  <Lines>253</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 Bowlden</dc:creator>
  <cp:lastModifiedBy>Dan McBride</cp:lastModifiedBy>
  <cp:revision>3</cp:revision>
  <cp:lastPrinted>2017-10-09T19:01:00Z</cp:lastPrinted>
  <dcterms:created xsi:type="dcterms:W3CDTF">2026-06-05T15:08:00Z</dcterms:created>
  <dcterms:modified xsi:type="dcterms:W3CDTF">2026-06-05T15:48:00Z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f7b09195c2a3b96abce2e664908e12522b59b150cdacd0850f3ecd2812f9dbc6</vt:lpwstr>
  </property>
</Properties>
</file>