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6F15" w14:textId="77777777" w:rsidR="0078349C" w:rsidRDefault="0078349C" w:rsidP="0078349C">
      <w:pPr>
        <w:pStyle w:val="Title"/>
      </w:pPr>
      <w:r>
        <w:t>Minutes of the Myton City Council Budget Workshop</w:t>
      </w:r>
    </w:p>
    <w:p w14:paraId="108E5F82" w14:textId="77777777" w:rsidR="005E5C31" w:rsidRDefault="005E5C31">
      <w:r>
        <w:rPr>
          <w:b/>
          <w:bCs/>
        </w:rPr>
        <w:t>Budget Workshop for Fiscal Year 2026–2027</w:t>
      </w:r>
      <w:r>
        <w:br/>
        <w:t>May 28, 2026</w:t>
      </w:r>
      <w:r>
        <w:br/>
        <w:t>10:00 a.m.</w:t>
      </w:r>
      <w:r>
        <w:br/>
        <w:t>Myton City Hall, Myton, Utah</w:t>
      </w:r>
    </w:p>
    <w:p w14:paraId="0DE11F41" w14:textId="77777777" w:rsidR="0078349C" w:rsidRDefault="0078349C">
      <w:r>
        <w:rPr>
          <w:b/>
          <w:bCs/>
        </w:rPr>
        <w:t>Present:</w:t>
      </w:r>
      <w:r>
        <w:t xml:space="preserve"> Council Members Wilford Conetah, Herald Crapo, and Sherri Stoddard; City Recorder Keri Brown; Alan Allred, Public Works/Fire Chief.</w:t>
      </w:r>
      <w:r>
        <w:br/>
      </w:r>
      <w:r>
        <w:rPr>
          <w:b/>
          <w:bCs/>
        </w:rPr>
        <w:t>Excused:</w:t>
      </w:r>
      <w:r>
        <w:t xml:space="preserve"> Larry Dye and Brooke Liddell.</w:t>
      </w:r>
      <w:r>
        <w:br/>
      </w:r>
      <w:r>
        <w:rPr>
          <w:b/>
          <w:bCs/>
        </w:rPr>
        <w:t>Quorum:</w:t>
      </w:r>
      <w:r>
        <w:t xml:space="preserve"> A quorum was present.</w:t>
      </w:r>
    </w:p>
    <w:p w14:paraId="5F40EC6B" w14:textId="77777777" w:rsidR="0078349C" w:rsidRDefault="0078349C">
      <w:r>
        <w:rPr>
          <w:b/>
          <w:bCs/>
        </w:rPr>
        <w:t>Call to Order and Purpose of Workshop:</w:t>
      </w:r>
      <w:r>
        <w:t xml:space="preserve"> Mayor Linda Harrington called the budget workshop to order at 10:00 a.m. for the purpose of reviewing proposed amendments and adjustments to the Fiscal Year 2026–2027 budget. The Council reviewed the proposed budget worksheet and noted that items not specifically revised remained consistent with the prior fiscal year budget.</w:t>
      </w:r>
    </w:p>
    <w:p w14:paraId="02C5B5B6" w14:textId="77777777" w:rsidR="005E5C31" w:rsidRDefault="005E5C31" w:rsidP="005E5C31">
      <w:pPr>
        <w:pStyle w:val="Heading2"/>
        <w:rPr>
          <w:rFonts w:cstheme="minorBidi"/>
        </w:rPr>
      </w:pPr>
      <w:r>
        <w:rPr>
          <w:rFonts w:cstheme="minorBidi"/>
        </w:rPr>
        <w:t>Budget Review and Discussion</w:t>
      </w:r>
    </w:p>
    <w:p w14:paraId="2DD0E858" w14:textId="77777777" w:rsidR="005E5C31" w:rsidRDefault="005E5C31">
      <w:r>
        <w:t>The Council conducted a line-by-line review of the proposed Fiscal Year 2026–2027 budget and discussed anticipated increases and decreases in revenue and expenditures based on operational needs, inflationary pressures, current projects, and projected fund balances.</w:t>
      </w:r>
    </w:p>
    <w:p w14:paraId="44DE7784" w14:textId="77777777" w:rsidR="005E5C31" w:rsidRDefault="005E5C31">
      <w:r>
        <w:t>Discussion of projected revenues included county fire contract revenue, wildland fire reimbursement funding, community property rental income, building department fee revenue, and other anticipated sources. Council also reviewed the Night and Day revenue allocation and noted that the associated revenue and expenditure were intended to offset one another. Total projected revenues for the fiscal year were discussed at approximately $768,500.</w:t>
      </w:r>
    </w:p>
    <w:p w14:paraId="0E9BC057" w14:textId="77777777" w:rsidR="005E5C31" w:rsidRDefault="005E5C31">
      <w:r>
        <w:t>Expenditure discussions included administrative travel, clerk backup wages, public notice costs, professional and technical services, employee training and certification, and seasonal or special project expenditures. Council noted that certain budget categories were increased to reflect current pricing and anticipated operational demands, while other categories, including city engineering and government building maintenance, were reduced due to project funding availability or completion of prior work.</w:t>
      </w:r>
    </w:p>
    <w:p w14:paraId="27C68957" w14:textId="77777777" w:rsidR="005E5C31" w:rsidRDefault="005E5C31">
      <w:r>
        <w:lastRenderedPageBreak/>
        <w:t>Additional review was given to fire department benefits and technical expenses, building inspection activity, parks and cemetery expenditures, and utility-related costs. Water purchase expenses, water and sewer wage allocations, required training and certification, and increased water meter communication costs were specifically discussed. Council further reviewed projected reserves and capital improvement balances and noted an anticipated positive balance of approximately $173,838, while acknowledging a reduction in royalty revenue from the previous year.</w:t>
      </w:r>
    </w:p>
    <w:p w14:paraId="25BC99BE" w14:textId="77777777" w:rsidR="005E5C31" w:rsidRDefault="005E5C31">
      <w:r>
        <w:t xml:space="preserve">No formal action was taken during the workshop. The revised </w:t>
      </w:r>
      <w:proofErr w:type="gramStart"/>
      <w:r>
        <w:t>budget as</w:t>
      </w:r>
      <w:proofErr w:type="gramEnd"/>
      <w:r>
        <w:t xml:space="preserve"> discussed will be presented for consideration and possible approval at a subsequent City Council meeting.</w:t>
      </w:r>
    </w:p>
    <w:p w14:paraId="44BAAAF4" w14:textId="77777777" w:rsidR="005E5C31" w:rsidRDefault="005E5C31" w:rsidP="005E5C31">
      <w:pPr>
        <w:pStyle w:val="Heading2"/>
        <w:rPr>
          <w:rFonts w:cstheme="minorBidi"/>
        </w:rPr>
      </w:pPr>
      <w:r>
        <w:rPr>
          <w:rFonts w:cstheme="minorBidi"/>
        </w:rPr>
        <w:t>Other Discussion and Follow-Up</w:t>
      </w:r>
    </w:p>
    <w:p w14:paraId="694AABA0" w14:textId="77777777" w:rsidR="005E5C31" w:rsidRDefault="005E5C31">
      <w:r>
        <w:t>Council discussed potential grant opportunities for future park and playground improvements and directed staff to gather additional information regarding possible funding sources. The removal of an unsafe metal slide from the park was noted, and staff reported that replacement playground equipment options and related materials were being reviewed. Council also noted that the next regular meeting was anticipated to be held on June 9, 2026, due to notice requirements following the Memorial Day holiday.</w:t>
      </w:r>
    </w:p>
    <w:p w14:paraId="76915F16" w14:textId="77777777" w:rsidR="005E5C31" w:rsidRDefault="005E5C31">
      <w:r>
        <w:rPr>
          <w:b/>
          <w:bCs/>
        </w:rPr>
        <w:t>Adjournment:</w:t>
      </w:r>
      <w:r>
        <w:t xml:space="preserve"> There being no further discussion, the budget workshop concluded at 10:31 a.m.</w:t>
      </w:r>
    </w:p>
    <w:p w14:paraId="1406C4BB" w14:textId="77777777" w:rsidR="0078349C" w:rsidRDefault="0078349C">
      <w:r>
        <w:t>Approved: ______________________________</w:t>
      </w:r>
    </w:p>
    <w:p w14:paraId="4B8309F7" w14:textId="77777777" w:rsidR="0078349C" w:rsidRDefault="0078349C">
      <w:r>
        <w:t>Attest: ______________________________</w:t>
      </w:r>
      <w:r>
        <w:br/>
        <w:t>City Recorder</w:t>
      </w:r>
    </w:p>
    <w:p w14:paraId="07096A68" w14:textId="77777777" w:rsidR="005E5C31" w:rsidRDefault="005E5C31"/>
    <w:sectPr w:rsidR="005E5C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F05A" w14:textId="77777777" w:rsidR="004468E6" w:rsidRDefault="004468E6" w:rsidP="003505AE">
      <w:pPr>
        <w:spacing w:after="0" w:line="240" w:lineRule="auto"/>
      </w:pPr>
      <w:r>
        <w:separator/>
      </w:r>
    </w:p>
  </w:endnote>
  <w:endnote w:type="continuationSeparator" w:id="0">
    <w:p w14:paraId="2082594A" w14:textId="77777777" w:rsidR="004468E6" w:rsidRDefault="004468E6" w:rsidP="0035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77B8" w14:textId="77777777" w:rsidR="003505AE" w:rsidRDefault="00350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234C" w14:textId="77777777" w:rsidR="003505AE" w:rsidRDefault="00350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5753" w14:textId="77777777" w:rsidR="003505AE" w:rsidRDefault="00350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95EC" w14:textId="77777777" w:rsidR="004468E6" w:rsidRDefault="004468E6" w:rsidP="003505AE">
      <w:pPr>
        <w:spacing w:after="0" w:line="240" w:lineRule="auto"/>
      </w:pPr>
      <w:r>
        <w:separator/>
      </w:r>
    </w:p>
  </w:footnote>
  <w:footnote w:type="continuationSeparator" w:id="0">
    <w:p w14:paraId="099BE185" w14:textId="77777777" w:rsidR="004468E6" w:rsidRDefault="004468E6" w:rsidP="00350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4A9A" w14:textId="1B616070" w:rsidR="003505AE" w:rsidRDefault="003505AE">
    <w:pPr>
      <w:pStyle w:val="Header"/>
    </w:pPr>
    <w:r>
      <w:rPr>
        <w:noProof/>
      </w:rPr>
      <w:pict w14:anchorId="75E63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76829" o:spid="_x0000_s1026" type="#_x0000_t136" style="position:absolute;margin-left:0;margin-top:0;width:536.15pt;height:123.7pt;rotation:315;z-index:-251655168;mso-position-horizontal:center;mso-position-horizontal-relative:margin;mso-position-vertical:center;mso-position-vertical-relative:margin" o:allowincell="f" fillcolor="silver" stroked="f">
          <v:fill opacity=".5"/>
          <v:textpath style="font-family:&quot;Calibri&quot;;font-size:1pt" string="Pending Approv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8932" w14:textId="26A6CECC" w:rsidR="003505AE" w:rsidRDefault="003505AE">
    <w:pPr>
      <w:pStyle w:val="Header"/>
    </w:pPr>
    <w:r>
      <w:rPr>
        <w:noProof/>
      </w:rPr>
      <w:pict w14:anchorId="18E51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76830" o:spid="_x0000_s1027" type="#_x0000_t136" style="position:absolute;margin-left:0;margin-top:0;width:536.15pt;height:123.7pt;rotation:315;z-index:-251653120;mso-position-horizontal:center;mso-position-horizontal-relative:margin;mso-position-vertical:center;mso-position-vertical-relative:margin" o:allowincell="f" fillcolor="silver" stroked="f">
          <v:fill opacity=".5"/>
          <v:textpath style="font-family:&quot;Calibri&quot;;font-size:1pt" string="Pending Approv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C617" w14:textId="1BED5E65" w:rsidR="003505AE" w:rsidRDefault="003505AE">
    <w:pPr>
      <w:pStyle w:val="Header"/>
    </w:pPr>
    <w:r>
      <w:rPr>
        <w:noProof/>
      </w:rPr>
      <w:pict w14:anchorId="2BCAB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76828" o:spid="_x0000_s1025" type="#_x0000_t136" style="position:absolute;margin-left:0;margin-top:0;width:536.15pt;height:123.7pt;rotation:315;z-index:-251657216;mso-position-horizontal:center;mso-position-horizontal-relative:margin;mso-position-vertical:center;mso-position-vertical-relative:margin" o:allowincell="f" fillcolor="silver" stroked="f">
          <v:fill opacity=".5"/>
          <v:textpath style="font-family:&quot;Calibri&quot;;font-size:1pt" string="Pending Approv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237"/>
    <w:multiLevelType w:val="multilevel"/>
    <w:tmpl w:val="9B52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D7DD0"/>
    <w:multiLevelType w:val="multilevel"/>
    <w:tmpl w:val="D7E0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859C9"/>
    <w:multiLevelType w:val="multilevel"/>
    <w:tmpl w:val="92E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A6A34"/>
    <w:multiLevelType w:val="multilevel"/>
    <w:tmpl w:val="4ACE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D07576"/>
    <w:multiLevelType w:val="multilevel"/>
    <w:tmpl w:val="0734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676417">
    <w:abstractNumId w:val="4"/>
  </w:num>
  <w:num w:numId="2" w16cid:durableId="1073547211">
    <w:abstractNumId w:val="3"/>
  </w:num>
  <w:num w:numId="3" w16cid:durableId="248585141">
    <w:abstractNumId w:val="0"/>
  </w:num>
  <w:num w:numId="4" w16cid:durableId="2052345061">
    <w:abstractNumId w:val="1"/>
  </w:num>
  <w:num w:numId="5" w16cid:durableId="821628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31"/>
    <w:rsid w:val="00094293"/>
    <w:rsid w:val="002A2E77"/>
    <w:rsid w:val="003505AE"/>
    <w:rsid w:val="004468E6"/>
    <w:rsid w:val="005E5C31"/>
    <w:rsid w:val="00680570"/>
    <w:rsid w:val="006B542F"/>
    <w:rsid w:val="0078349C"/>
    <w:rsid w:val="00CB66E6"/>
    <w:rsid w:val="00D65151"/>
    <w:rsid w:val="00FD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5EB1"/>
  <w15:chartTrackingRefBased/>
  <w15:docId w15:val="{6E4B8AFA-2DC7-4CBD-A315-D67A9418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5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C31"/>
    <w:rPr>
      <w:rFonts w:eastAsiaTheme="majorEastAsia" w:cstheme="majorBidi"/>
      <w:color w:val="272727" w:themeColor="text1" w:themeTint="D8"/>
    </w:rPr>
  </w:style>
  <w:style w:type="paragraph" w:styleId="Title">
    <w:name w:val="Title"/>
    <w:basedOn w:val="Normal"/>
    <w:next w:val="Normal"/>
    <w:link w:val="TitleChar"/>
    <w:uiPriority w:val="10"/>
    <w:qFormat/>
    <w:rsid w:val="005E5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C31"/>
    <w:pPr>
      <w:spacing w:before="160"/>
      <w:jc w:val="center"/>
    </w:pPr>
    <w:rPr>
      <w:i/>
      <w:iCs/>
      <w:color w:val="404040" w:themeColor="text1" w:themeTint="BF"/>
    </w:rPr>
  </w:style>
  <w:style w:type="character" w:customStyle="1" w:styleId="QuoteChar">
    <w:name w:val="Quote Char"/>
    <w:basedOn w:val="DefaultParagraphFont"/>
    <w:link w:val="Quote"/>
    <w:uiPriority w:val="29"/>
    <w:rsid w:val="005E5C31"/>
    <w:rPr>
      <w:i/>
      <w:iCs/>
      <w:color w:val="404040" w:themeColor="text1" w:themeTint="BF"/>
    </w:rPr>
  </w:style>
  <w:style w:type="paragraph" w:styleId="ListParagraph">
    <w:name w:val="List Paragraph"/>
    <w:basedOn w:val="Normal"/>
    <w:uiPriority w:val="34"/>
    <w:qFormat/>
    <w:rsid w:val="005E5C31"/>
    <w:pPr>
      <w:ind w:left="720"/>
      <w:contextualSpacing/>
    </w:pPr>
  </w:style>
  <w:style w:type="character" w:styleId="IntenseEmphasis">
    <w:name w:val="Intense Emphasis"/>
    <w:basedOn w:val="DefaultParagraphFont"/>
    <w:uiPriority w:val="21"/>
    <w:qFormat/>
    <w:rsid w:val="005E5C31"/>
    <w:rPr>
      <w:i/>
      <w:iCs/>
      <w:color w:val="0F4761" w:themeColor="accent1" w:themeShade="BF"/>
    </w:rPr>
  </w:style>
  <w:style w:type="paragraph" w:styleId="IntenseQuote">
    <w:name w:val="Intense Quote"/>
    <w:basedOn w:val="Normal"/>
    <w:next w:val="Normal"/>
    <w:link w:val="IntenseQuoteChar"/>
    <w:uiPriority w:val="30"/>
    <w:qFormat/>
    <w:rsid w:val="005E5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C31"/>
    <w:rPr>
      <w:i/>
      <w:iCs/>
      <w:color w:val="0F4761" w:themeColor="accent1" w:themeShade="BF"/>
    </w:rPr>
  </w:style>
  <w:style w:type="character" w:styleId="IntenseReference">
    <w:name w:val="Intense Reference"/>
    <w:basedOn w:val="DefaultParagraphFont"/>
    <w:uiPriority w:val="32"/>
    <w:qFormat/>
    <w:rsid w:val="005E5C31"/>
    <w:rPr>
      <w:b/>
      <w:bCs/>
      <w:smallCaps/>
      <w:color w:val="0F4761" w:themeColor="accent1" w:themeShade="BF"/>
      <w:spacing w:val="5"/>
    </w:rPr>
  </w:style>
  <w:style w:type="paragraph" w:styleId="NormalWeb">
    <w:name w:val="Normal (Web)"/>
    <w:basedOn w:val="Normal"/>
    <w:uiPriority w:val="99"/>
    <w:semiHidden/>
    <w:unhideWhenUsed/>
    <w:rsid w:val="005E5C3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50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AE"/>
  </w:style>
  <w:style w:type="paragraph" w:styleId="Footer">
    <w:name w:val="footer"/>
    <w:basedOn w:val="Normal"/>
    <w:link w:val="FooterChar"/>
    <w:uiPriority w:val="99"/>
    <w:unhideWhenUsed/>
    <w:rsid w:val="00350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Brown</dc:creator>
  <cp:keywords/>
  <dc:description/>
  <cp:lastModifiedBy>Keri Brown</cp:lastModifiedBy>
  <cp:revision>2</cp:revision>
  <dcterms:created xsi:type="dcterms:W3CDTF">2026-06-02T21:27:00Z</dcterms:created>
  <dcterms:modified xsi:type="dcterms:W3CDTF">2026-06-04T15:21:00Z</dcterms:modified>
</cp:coreProperties>
</file>