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767ED" w14:textId="77777777" w:rsidR="009D1E8F" w:rsidRDefault="009D1E8F">
      <w:pPr>
        <w:rPr>
          <w:b/>
          <w:bCs/>
        </w:rPr>
      </w:pPr>
    </w:p>
    <w:p w14:paraId="310C1016" w14:textId="77777777" w:rsidR="000C0F7D" w:rsidRPr="00672BA5" w:rsidRDefault="000C0F7D" w:rsidP="000C0F7D">
      <w:pPr>
        <w:autoSpaceDE w:val="0"/>
        <w:autoSpaceDN w:val="0"/>
        <w:adjustRightInd w:val="0"/>
        <w:spacing w:after="0" w:line="360" w:lineRule="auto"/>
        <w:rPr>
          <w:rFonts w:ascii="Aptos Display" w:eastAsia="Times New Roman" w:hAnsi="Aptos Display" w:cs="Times New Roman"/>
          <w:b/>
          <w:bCs/>
          <w:sz w:val="28"/>
          <w:szCs w:val="28"/>
        </w:rPr>
      </w:pPr>
      <w:r w:rsidRPr="00672BA5">
        <w:rPr>
          <w:rFonts w:ascii="Aptos Display" w:hAnsi="Aptos Display" w:cs="Times New Roman"/>
          <w:b/>
          <w:bCs/>
          <w:color w:val="595A6C"/>
          <w:sz w:val="28"/>
          <w:szCs w:val="28"/>
        </w:rPr>
        <w:t>TICABOO UTILITY IMPROVEMENT DISTRICT</w:t>
      </w:r>
      <w:r w:rsidRPr="00672BA5">
        <w:rPr>
          <w:rFonts w:ascii="Aptos Display" w:hAnsi="Aptos Display" w:cs="Times New Roman"/>
          <w:b/>
          <w:bCs/>
          <w:color w:val="595A6C"/>
          <w:sz w:val="28"/>
          <w:szCs w:val="28"/>
        </w:rPr>
        <w:br/>
      </w:r>
      <w:r w:rsidRPr="00672BA5">
        <w:rPr>
          <w:rFonts w:ascii="Aptos Display" w:eastAsia="Times New Roman" w:hAnsi="Aptos Display" w:cs="Times New Roman"/>
          <w:b/>
          <w:bCs/>
          <w:sz w:val="28"/>
          <w:szCs w:val="28"/>
        </w:rPr>
        <w:t>PUBLIC NOTICE: REGULAR SCHEDULED MEETING MINUTES</w:t>
      </w:r>
    </w:p>
    <w:p w14:paraId="1C2A68D9" w14:textId="23C483EB" w:rsidR="00CB0E0C" w:rsidRPr="009A7081" w:rsidRDefault="00CB0E0C" w:rsidP="008C3037">
      <w:pPr>
        <w:spacing w:before="100" w:beforeAutospacing="1" w:after="100" w:afterAutospacing="1"/>
        <w:rPr>
          <w:rFonts w:ascii="Aptos Display" w:eastAsia="Times New Roman" w:hAnsi="Aptos Display" w:cs="Times New Roman"/>
          <w:sz w:val="24"/>
          <w:szCs w:val="24"/>
        </w:rPr>
      </w:pPr>
      <w:r w:rsidRPr="009A7081">
        <w:rPr>
          <w:rFonts w:ascii="Aptos Display" w:eastAsia="Times New Roman" w:hAnsi="Aptos Display" w:cs="Times New Roman"/>
          <w:b/>
          <w:bCs/>
          <w:sz w:val="24"/>
          <w:szCs w:val="24"/>
        </w:rPr>
        <w:t>Date:</w:t>
      </w:r>
      <w:r w:rsidRPr="009A7081">
        <w:rPr>
          <w:rFonts w:ascii="Aptos Display" w:eastAsia="Times New Roman" w:hAnsi="Aptos Display" w:cs="Times New Roman"/>
          <w:sz w:val="24"/>
          <w:szCs w:val="24"/>
        </w:rPr>
        <w:t xml:space="preserve"> May 13</w:t>
      </w:r>
      <w:r w:rsidRPr="009A7081">
        <w:rPr>
          <w:rFonts w:ascii="Aptos Display" w:eastAsia="Times New Roman" w:hAnsi="Aptos Display" w:cs="Times New Roman"/>
          <w:sz w:val="24"/>
          <w:szCs w:val="24"/>
          <w:vertAlign w:val="superscript"/>
        </w:rPr>
        <w:t>th</w:t>
      </w:r>
      <w:r w:rsidRPr="009A7081">
        <w:rPr>
          <w:rFonts w:ascii="Aptos Display" w:eastAsia="Times New Roman" w:hAnsi="Aptos Display" w:cs="Times New Roman"/>
          <w:sz w:val="24"/>
          <w:szCs w:val="24"/>
        </w:rPr>
        <w:t>, 2026</w:t>
      </w:r>
      <w:r w:rsidRPr="009A7081">
        <w:rPr>
          <w:rFonts w:ascii="Aptos Display" w:eastAsia="Times New Roman" w:hAnsi="Aptos Display" w:cs="Times New Roman"/>
          <w:sz w:val="24"/>
          <w:szCs w:val="24"/>
        </w:rPr>
        <w:br/>
      </w:r>
      <w:r w:rsidRPr="009A7081">
        <w:rPr>
          <w:rFonts w:ascii="Aptos Display" w:eastAsia="Times New Roman" w:hAnsi="Aptos Display" w:cs="Times New Roman"/>
          <w:b/>
          <w:bCs/>
          <w:sz w:val="24"/>
          <w:szCs w:val="24"/>
        </w:rPr>
        <w:t>Time:</w:t>
      </w:r>
      <w:r w:rsidRPr="009A7081">
        <w:rPr>
          <w:rFonts w:ascii="Aptos Display" w:eastAsia="Times New Roman" w:hAnsi="Aptos Display" w:cs="Times New Roman"/>
          <w:sz w:val="24"/>
          <w:szCs w:val="24"/>
        </w:rPr>
        <w:t xml:space="preserve"> 5:30 pm</w:t>
      </w:r>
      <w:r w:rsidRPr="009A7081">
        <w:rPr>
          <w:rFonts w:ascii="Aptos Display" w:eastAsia="Times New Roman" w:hAnsi="Aptos Display" w:cs="Times New Roman"/>
          <w:sz w:val="24"/>
          <w:szCs w:val="24"/>
        </w:rPr>
        <w:br/>
      </w:r>
      <w:r w:rsidRPr="009A7081">
        <w:rPr>
          <w:rFonts w:ascii="Aptos Display" w:eastAsia="Times New Roman" w:hAnsi="Aptos Display" w:cs="Times New Roman"/>
          <w:b/>
          <w:bCs/>
          <w:sz w:val="24"/>
          <w:szCs w:val="24"/>
        </w:rPr>
        <w:t>Location:</w:t>
      </w:r>
      <w:r w:rsidRPr="009A7081">
        <w:rPr>
          <w:rFonts w:ascii="Aptos Display" w:eastAsia="Times New Roman" w:hAnsi="Aptos Display" w:cs="Times New Roman"/>
          <w:sz w:val="24"/>
          <w:szCs w:val="24"/>
        </w:rPr>
        <w:t xml:space="preserve"> Electronic Meeting</w:t>
      </w:r>
    </w:p>
    <w:p w14:paraId="6C439AF3" w14:textId="2A0B7380" w:rsidR="00D354CF" w:rsidRDefault="00CB0E0C" w:rsidP="00D354CF">
      <w:pPr>
        <w:spacing w:before="100" w:beforeAutospacing="1" w:after="100" w:afterAutospacing="1"/>
        <w:rPr>
          <w:rFonts w:ascii="Aptos Display" w:eastAsia="Times New Roman" w:hAnsi="Aptos Display" w:cs="Times New Roman"/>
          <w:b/>
          <w:bCs/>
          <w:sz w:val="24"/>
          <w:szCs w:val="24"/>
        </w:rPr>
      </w:pPr>
      <w:r w:rsidRPr="009A7081">
        <w:rPr>
          <w:rFonts w:ascii="Aptos Display" w:eastAsia="Times New Roman" w:hAnsi="Aptos Display" w:cs="Times New Roman"/>
          <w:sz w:val="24"/>
          <w:szCs w:val="24"/>
        </w:rPr>
        <w:t xml:space="preserve">Pursuant to House Bill 5002, </w:t>
      </w:r>
      <w:r w:rsidRPr="009A7081">
        <w:rPr>
          <w:rFonts w:ascii="Aptos Display" w:eastAsia="Times New Roman" w:hAnsi="Aptos Display" w:cs="Times New Roman"/>
          <w:i/>
          <w:iCs/>
          <w:sz w:val="24"/>
          <w:szCs w:val="24"/>
        </w:rPr>
        <w:t>Open and Public Meetings Act Amendments</w:t>
      </w:r>
      <w:r w:rsidRPr="009A7081">
        <w:rPr>
          <w:rFonts w:ascii="Aptos Display" w:eastAsia="Times New Roman" w:hAnsi="Aptos Display" w:cs="Times New Roman"/>
          <w:sz w:val="24"/>
          <w:szCs w:val="24"/>
        </w:rPr>
        <w:t>, passed during the 2020 Fifth Special Session of the Utah Legislature and codified under Utah Code Ann. § 52-4-207(4), I, Mike Morlang, hereby make the following written determination in my capacity as Chair of the Board of Trustees of the Ticaboo Utility Improvement District warranting the TUID Board to convene and conduct electronic meetings without a proper anchor location.</w:t>
      </w:r>
    </w:p>
    <w:p w14:paraId="39CEEFFC" w14:textId="661C71B8" w:rsidR="00CB0E0C" w:rsidRPr="009A7081" w:rsidRDefault="00CB0E0C" w:rsidP="00D354CF">
      <w:pPr>
        <w:spacing w:before="100" w:beforeAutospacing="1" w:after="100" w:afterAutospacing="1"/>
        <w:rPr>
          <w:rFonts w:ascii="Aptos Display" w:eastAsia="Times New Roman" w:hAnsi="Aptos Display" w:cs="Times New Roman"/>
          <w:b/>
          <w:bCs/>
          <w:sz w:val="24"/>
          <w:szCs w:val="24"/>
        </w:rPr>
      </w:pPr>
      <w:r w:rsidRPr="009A7081">
        <w:rPr>
          <w:rFonts w:ascii="Aptos Display" w:eastAsia="Times New Roman" w:hAnsi="Aptos Display" w:cs="Times New Roman"/>
          <w:b/>
          <w:bCs/>
          <w:sz w:val="24"/>
          <w:szCs w:val="24"/>
        </w:rPr>
        <w:t>Board Members Present</w:t>
      </w:r>
    </w:p>
    <w:p w14:paraId="52D9763B" w14:textId="77777777" w:rsidR="00CB0E0C" w:rsidRPr="009A7081" w:rsidRDefault="00CB0E0C" w:rsidP="008C3037">
      <w:pPr>
        <w:numPr>
          <w:ilvl w:val="0"/>
          <w:numId w:val="11"/>
        </w:numPr>
        <w:spacing w:before="100" w:beforeAutospacing="1" w:after="100" w:afterAutospacing="1" w:line="240" w:lineRule="auto"/>
        <w:rPr>
          <w:rFonts w:ascii="Aptos Display" w:eastAsia="Times New Roman" w:hAnsi="Aptos Display" w:cs="Times New Roman"/>
          <w:sz w:val="24"/>
          <w:szCs w:val="24"/>
        </w:rPr>
      </w:pPr>
      <w:r w:rsidRPr="009A7081">
        <w:rPr>
          <w:rFonts w:ascii="Aptos Display" w:eastAsia="Times New Roman" w:hAnsi="Aptos Display" w:cs="Times New Roman"/>
          <w:sz w:val="24"/>
          <w:szCs w:val="24"/>
        </w:rPr>
        <w:t>Mike Morlang</w:t>
      </w:r>
    </w:p>
    <w:p w14:paraId="7B998D8C" w14:textId="77777777" w:rsidR="00CB0E0C" w:rsidRPr="009A7081" w:rsidRDefault="00CB0E0C" w:rsidP="008C3037">
      <w:pPr>
        <w:numPr>
          <w:ilvl w:val="0"/>
          <w:numId w:val="11"/>
        </w:numPr>
        <w:spacing w:before="100" w:beforeAutospacing="1" w:after="100" w:afterAutospacing="1" w:line="240" w:lineRule="auto"/>
        <w:rPr>
          <w:rFonts w:ascii="Aptos Display" w:eastAsia="Times New Roman" w:hAnsi="Aptos Display" w:cs="Times New Roman"/>
          <w:sz w:val="24"/>
          <w:szCs w:val="24"/>
        </w:rPr>
      </w:pPr>
      <w:r w:rsidRPr="009A7081">
        <w:rPr>
          <w:rFonts w:ascii="Aptos Display" w:eastAsia="Times New Roman" w:hAnsi="Aptos Display" w:cs="Times New Roman"/>
          <w:sz w:val="24"/>
          <w:szCs w:val="24"/>
        </w:rPr>
        <w:t>Alexa Wilson</w:t>
      </w:r>
    </w:p>
    <w:p w14:paraId="4CD82513" w14:textId="77777777" w:rsidR="00CB0E0C" w:rsidRPr="009A7081" w:rsidRDefault="00CB0E0C" w:rsidP="008C3037">
      <w:pPr>
        <w:numPr>
          <w:ilvl w:val="0"/>
          <w:numId w:val="11"/>
        </w:numPr>
        <w:spacing w:before="100" w:beforeAutospacing="1" w:after="100" w:afterAutospacing="1" w:line="240" w:lineRule="auto"/>
        <w:rPr>
          <w:rFonts w:ascii="Aptos Display" w:eastAsia="Times New Roman" w:hAnsi="Aptos Display" w:cs="Times New Roman"/>
          <w:sz w:val="24"/>
          <w:szCs w:val="24"/>
        </w:rPr>
      </w:pPr>
      <w:r w:rsidRPr="009A7081">
        <w:rPr>
          <w:rFonts w:ascii="Aptos Display" w:eastAsia="Times New Roman" w:hAnsi="Aptos Display" w:cs="Times New Roman"/>
          <w:sz w:val="24"/>
          <w:szCs w:val="24"/>
        </w:rPr>
        <w:t>Jean Babilis</w:t>
      </w:r>
    </w:p>
    <w:p w14:paraId="1B13356D" w14:textId="77777777" w:rsidR="00CB0E0C" w:rsidRPr="009A7081" w:rsidRDefault="00CB0E0C" w:rsidP="008C3037">
      <w:pPr>
        <w:spacing w:before="100" w:beforeAutospacing="1" w:after="100" w:afterAutospacing="1" w:line="240" w:lineRule="auto"/>
        <w:outlineLvl w:val="2"/>
        <w:rPr>
          <w:rFonts w:ascii="Aptos Display" w:eastAsia="Times New Roman" w:hAnsi="Aptos Display" w:cs="Times New Roman"/>
          <w:b/>
          <w:bCs/>
          <w:sz w:val="24"/>
          <w:szCs w:val="24"/>
        </w:rPr>
      </w:pPr>
      <w:r w:rsidRPr="009A7081">
        <w:rPr>
          <w:rFonts w:ascii="Aptos Display" w:eastAsia="Times New Roman" w:hAnsi="Aptos Display" w:cs="Times New Roman"/>
          <w:b/>
          <w:bCs/>
          <w:sz w:val="24"/>
          <w:szCs w:val="24"/>
        </w:rPr>
        <w:t>Staff and Guests Present</w:t>
      </w:r>
    </w:p>
    <w:p w14:paraId="4AF5632D" w14:textId="77777777" w:rsidR="00CB0E0C" w:rsidRPr="009A7081" w:rsidRDefault="00CB0E0C" w:rsidP="008C3037">
      <w:pPr>
        <w:numPr>
          <w:ilvl w:val="0"/>
          <w:numId w:val="12"/>
        </w:numPr>
        <w:spacing w:before="100" w:beforeAutospacing="1" w:after="100" w:afterAutospacing="1" w:line="240" w:lineRule="auto"/>
        <w:rPr>
          <w:rFonts w:ascii="Aptos Display" w:eastAsia="Times New Roman" w:hAnsi="Aptos Display" w:cs="Times New Roman"/>
          <w:sz w:val="24"/>
          <w:szCs w:val="24"/>
        </w:rPr>
      </w:pPr>
      <w:r w:rsidRPr="009A7081">
        <w:rPr>
          <w:rFonts w:ascii="Aptos Display" w:eastAsia="Times New Roman" w:hAnsi="Aptos Display" w:cs="Times New Roman"/>
          <w:sz w:val="24"/>
          <w:szCs w:val="24"/>
        </w:rPr>
        <w:t>John Motley, General Manager</w:t>
      </w:r>
    </w:p>
    <w:p w14:paraId="28E9656E" w14:textId="0A0A0335" w:rsidR="00CB0E0C" w:rsidRPr="00672BA5" w:rsidRDefault="00672BA5" w:rsidP="008C3037">
      <w:pPr>
        <w:rPr>
          <w:rFonts w:ascii="Aptos Display" w:hAnsi="Aptos Display"/>
          <w:sz w:val="24"/>
          <w:szCs w:val="24"/>
        </w:rPr>
      </w:pPr>
      <w:r w:rsidRPr="00672BA5">
        <w:rPr>
          <w:rFonts w:ascii="Aptos Display" w:hAnsi="Aptos Display"/>
          <w:sz w:val="24"/>
          <w:szCs w:val="24"/>
        </w:rPr>
        <w:t xml:space="preserve">Additional </w:t>
      </w:r>
      <w:r w:rsidR="00DA2C11">
        <w:rPr>
          <w:rFonts w:ascii="Aptos Display" w:hAnsi="Aptos Display"/>
          <w:sz w:val="24"/>
          <w:szCs w:val="24"/>
        </w:rPr>
        <w:t xml:space="preserve">staff and </w:t>
      </w:r>
      <w:r w:rsidRPr="00672BA5">
        <w:rPr>
          <w:rFonts w:ascii="Aptos Display" w:hAnsi="Aptos Display"/>
          <w:sz w:val="24"/>
          <w:szCs w:val="24"/>
        </w:rPr>
        <w:t xml:space="preserve">members of the public were </w:t>
      </w:r>
      <w:r w:rsidR="00DA2C11">
        <w:rPr>
          <w:rFonts w:ascii="Aptos Display" w:hAnsi="Aptos Display"/>
          <w:sz w:val="24"/>
          <w:szCs w:val="24"/>
        </w:rPr>
        <w:t>p</w:t>
      </w:r>
      <w:r w:rsidRPr="00672BA5">
        <w:rPr>
          <w:rFonts w:ascii="Aptos Display" w:hAnsi="Aptos Display"/>
          <w:sz w:val="24"/>
          <w:szCs w:val="24"/>
        </w:rPr>
        <w:t xml:space="preserve">resent. </w:t>
      </w:r>
    </w:p>
    <w:p w14:paraId="4821131F" w14:textId="77777777" w:rsidR="00D57951" w:rsidRPr="00672BA5" w:rsidRDefault="000F28B4" w:rsidP="008C3037">
      <w:pPr>
        <w:pStyle w:val="ListParagraph"/>
        <w:numPr>
          <w:ilvl w:val="0"/>
          <w:numId w:val="10"/>
        </w:numPr>
        <w:rPr>
          <w:rFonts w:ascii="Aptos Display" w:hAnsi="Aptos Display"/>
          <w:kern w:val="2"/>
          <w:sz w:val="28"/>
          <w:szCs w:val="28"/>
          <w14:ligatures w14:val="standardContextual"/>
        </w:rPr>
      </w:pPr>
      <w:r w:rsidRPr="00672BA5">
        <w:rPr>
          <w:rFonts w:ascii="Aptos Display" w:hAnsi="Aptos Display"/>
          <w:b/>
          <w:bCs/>
          <w:sz w:val="28"/>
          <w:szCs w:val="28"/>
        </w:rPr>
        <w:t>Call to Order:</w:t>
      </w:r>
      <w:r w:rsidRPr="00672BA5">
        <w:rPr>
          <w:rFonts w:ascii="Aptos Display" w:hAnsi="Aptos Display"/>
          <w:sz w:val="28"/>
          <w:szCs w:val="28"/>
        </w:rPr>
        <w:t xml:space="preserve"> </w:t>
      </w:r>
    </w:p>
    <w:p w14:paraId="35F9D8DD" w14:textId="108136D4" w:rsidR="000F28B4" w:rsidRPr="009A7081" w:rsidRDefault="000F28B4" w:rsidP="00D57951">
      <w:pPr>
        <w:ind w:left="360"/>
        <w:rPr>
          <w:rFonts w:ascii="Aptos Display" w:hAnsi="Aptos Display"/>
          <w:kern w:val="2"/>
          <w:sz w:val="24"/>
          <w:szCs w:val="24"/>
          <w14:ligatures w14:val="standardContextual"/>
        </w:rPr>
      </w:pPr>
      <w:r w:rsidRPr="009A7081">
        <w:rPr>
          <w:rFonts w:ascii="Aptos Display" w:hAnsi="Aptos Display"/>
          <w:sz w:val="24"/>
          <w:szCs w:val="24"/>
        </w:rPr>
        <w:t>The meeting was called to order at 5:30 p.m.</w:t>
      </w:r>
    </w:p>
    <w:p w14:paraId="579B3155" w14:textId="77777777" w:rsidR="00D57951" w:rsidRPr="00672BA5" w:rsidRDefault="00C77817" w:rsidP="008C3037">
      <w:pPr>
        <w:pStyle w:val="ListParagraph"/>
        <w:numPr>
          <w:ilvl w:val="0"/>
          <w:numId w:val="10"/>
        </w:numPr>
        <w:rPr>
          <w:rFonts w:ascii="Aptos Display" w:hAnsi="Aptos Display"/>
          <w:kern w:val="2"/>
          <w:sz w:val="28"/>
          <w:szCs w:val="28"/>
          <w14:ligatures w14:val="standardContextual"/>
        </w:rPr>
      </w:pPr>
      <w:r w:rsidRPr="00672BA5">
        <w:rPr>
          <w:rFonts w:ascii="Aptos Display" w:hAnsi="Aptos Display"/>
          <w:b/>
          <w:bCs/>
          <w:sz w:val="28"/>
          <w:szCs w:val="28"/>
        </w:rPr>
        <w:t xml:space="preserve">Adoption of the </w:t>
      </w:r>
      <w:r w:rsidR="000F28B4" w:rsidRPr="00672BA5">
        <w:rPr>
          <w:rFonts w:ascii="Aptos Display" w:hAnsi="Aptos Display"/>
          <w:b/>
          <w:bCs/>
          <w:sz w:val="28"/>
          <w:szCs w:val="28"/>
        </w:rPr>
        <w:t>Agenda:</w:t>
      </w:r>
      <w:r w:rsidR="000F28B4" w:rsidRPr="00672BA5">
        <w:rPr>
          <w:rFonts w:ascii="Aptos Display" w:hAnsi="Aptos Display"/>
          <w:sz w:val="28"/>
          <w:szCs w:val="28"/>
        </w:rPr>
        <w:t xml:space="preserve"> </w:t>
      </w:r>
    </w:p>
    <w:p w14:paraId="572622EC" w14:textId="04012BBD" w:rsidR="00500F44" w:rsidRPr="00500F44" w:rsidRDefault="00072471" w:rsidP="00500F44">
      <w:pPr>
        <w:spacing w:before="100" w:beforeAutospacing="1" w:after="100" w:afterAutospacing="1" w:line="240" w:lineRule="auto"/>
        <w:ind w:left="360"/>
        <w:rPr>
          <w:rFonts w:eastAsia="Times New Roman" w:cs="Times New Roman"/>
        </w:rPr>
      </w:pPr>
      <w:r>
        <w:rPr>
          <w:rFonts w:eastAsia="Times New Roman" w:cs="Times New Roman"/>
        </w:rPr>
        <w:t xml:space="preserve">Wilson </w:t>
      </w:r>
      <w:r w:rsidR="00500F44" w:rsidRPr="00500F44">
        <w:rPr>
          <w:rFonts w:eastAsia="Times New Roman" w:cs="Times New Roman"/>
        </w:rPr>
        <w:t xml:space="preserve">moved to adopt the agenda </w:t>
      </w:r>
      <w:r>
        <w:rPr>
          <w:rFonts w:eastAsia="Times New Roman" w:cs="Times New Roman"/>
        </w:rPr>
        <w:t xml:space="preserve">as presented. Babilis </w:t>
      </w:r>
      <w:r w:rsidR="00500F44" w:rsidRPr="00500F44">
        <w:rPr>
          <w:rFonts w:eastAsia="Times New Roman" w:cs="Times New Roman"/>
        </w:rPr>
        <w:t xml:space="preserve">seconded the motion. </w:t>
      </w:r>
    </w:p>
    <w:p w14:paraId="75DE2209" w14:textId="5CC6A654" w:rsidR="00500F44" w:rsidRPr="00500F44" w:rsidRDefault="00500F44" w:rsidP="00500F44">
      <w:pPr>
        <w:ind w:left="360"/>
        <w:rPr>
          <w:rFonts w:eastAsia="Times New Roman" w:cs="Times New Roman"/>
        </w:rPr>
      </w:pPr>
      <w:r w:rsidRPr="00BE6465">
        <w:rPr>
          <w:rFonts w:eastAsia="Times New Roman" w:cs="Times New Roman"/>
          <w:b/>
          <w:bCs/>
        </w:rPr>
        <w:t>Vote:</w:t>
      </w:r>
      <w:r>
        <w:rPr>
          <w:rFonts w:eastAsia="Times New Roman" w:cs="Times New Roman"/>
        </w:rPr>
        <w:t xml:space="preserve"> </w:t>
      </w:r>
      <w:r>
        <w:rPr>
          <w:rFonts w:eastAsia="Times New Roman" w:cs="Times New Roman"/>
        </w:rPr>
        <w:br/>
        <w:t>Yes: Wilson</w:t>
      </w:r>
      <w:r w:rsidR="00072471">
        <w:rPr>
          <w:rFonts w:eastAsia="Times New Roman" w:cs="Times New Roman"/>
        </w:rPr>
        <w:t>, Babilis</w:t>
      </w:r>
      <w:r>
        <w:rPr>
          <w:rFonts w:eastAsia="Times New Roman" w:cs="Times New Roman"/>
        </w:rPr>
        <w:br/>
        <w:t>No: 0</w:t>
      </w:r>
      <w:r>
        <w:rPr>
          <w:rFonts w:eastAsia="Times New Roman" w:cs="Times New Roman"/>
        </w:rPr>
        <w:br/>
        <w:t>Motion passed: 2-0</w:t>
      </w:r>
    </w:p>
    <w:p w14:paraId="63EF386F" w14:textId="77777777" w:rsidR="00D57951" w:rsidRPr="00672BA5" w:rsidRDefault="00C77817" w:rsidP="008C3037">
      <w:pPr>
        <w:pStyle w:val="ListParagraph"/>
        <w:numPr>
          <w:ilvl w:val="0"/>
          <w:numId w:val="10"/>
        </w:numPr>
        <w:rPr>
          <w:rFonts w:ascii="Aptos Display" w:hAnsi="Aptos Display"/>
          <w:kern w:val="2"/>
          <w:sz w:val="28"/>
          <w:szCs w:val="28"/>
          <w14:ligatures w14:val="standardContextual"/>
        </w:rPr>
      </w:pPr>
      <w:r w:rsidRPr="00672BA5">
        <w:rPr>
          <w:rFonts w:ascii="Aptos Display" w:hAnsi="Aptos Display"/>
          <w:b/>
          <w:bCs/>
          <w:sz w:val="28"/>
          <w:szCs w:val="28"/>
        </w:rPr>
        <w:lastRenderedPageBreak/>
        <w:t xml:space="preserve">Review Procedures for Handling </w:t>
      </w:r>
      <w:r w:rsidR="000F28B4" w:rsidRPr="00672BA5">
        <w:rPr>
          <w:rFonts w:ascii="Aptos Display" w:hAnsi="Aptos Display"/>
          <w:b/>
          <w:bCs/>
          <w:sz w:val="28"/>
          <w:szCs w:val="28"/>
        </w:rPr>
        <w:t>Electronic Participation:</w:t>
      </w:r>
      <w:r w:rsidR="000F28B4" w:rsidRPr="00672BA5">
        <w:rPr>
          <w:rFonts w:ascii="Aptos Display" w:hAnsi="Aptos Display"/>
          <w:sz w:val="28"/>
          <w:szCs w:val="28"/>
        </w:rPr>
        <w:t xml:space="preserve"> </w:t>
      </w:r>
    </w:p>
    <w:p w14:paraId="6955CD34" w14:textId="5E0AEB3C" w:rsidR="000F28B4" w:rsidRPr="009A7081" w:rsidRDefault="000F28B4" w:rsidP="00D57951">
      <w:pPr>
        <w:ind w:left="360"/>
        <w:rPr>
          <w:rFonts w:ascii="Aptos Display" w:hAnsi="Aptos Display"/>
          <w:kern w:val="2"/>
          <w:sz w:val="24"/>
          <w:szCs w:val="24"/>
          <w14:ligatures w14:val="standardContextual"/>
        </w:rPr>
      </w:pPr>
      <w:r w:rsidRPr="009A7081">
        <w:rPr>
          <w:rFonts w:ascii="Aptos Display" w:hAnsi="Aptos Display"/>
          <w:sz w:val="24"/>
          <w:szCs w:val="24"/>
        </w:rPr>
        <w:t xml:space="preserve">The board reviewed procedures for electronic participation </w:t>
      </w:r>
      <w:r w:rsidR="00113D41" w:rsidRPr="009A7081">
        <w:rPr>
          <w:rFonts w:ascii="Aptos Display" w:hAnsi="Aptos Display"/>
          <w:sz w:val="24"/>
          <w:szCs w:val="24"/>
        </w:rPr>
        <w:t xml:space="preserve">by the public. </w:t>
      </w:r>
    </w:p>
    <w:p w14:paraId="17B35ABD" w14:textId="77777777" w:rsidR="00672BA5" w:rsidRPr="00672BA5" w:rsidRDefault="00B2764A" w:rsidP="008C3037">
      <w:pPr>
        <w:pStyle w:val="ListParagraph"/>
        <w:numPr>
          <w:ilvl w:val="0"/>
          <w:numId w:val="10"/>
        </w:numPr>
        <w:rPr>
          <w:rFonts w:ascii="Aptos Display" w:hAnsi="Aptos Display"/>
          <w:kern w:val="2"/>
          <w:sz w:val="28"/>
          <w:szCs w:val="28"/>
          <w14:ligatures w14:val="standardContextual"/>
        </w:rPr>
      </w:pPr>
      <w:r w:rsidRPr="00672BA5">
        <w:rPr>
          <w:rFonts w:ascii="Aptos Display" w:hAnsi="Aptos Display"/>
          <w:b/>
          <w:bCs/>
          <w:sz w:val="28"/>
          <w:szCs w:val="28"/>
        </w:rPr>
        <w:t>Public Comment:</w:t>
      </w:r>
      <w:r w:rsidRPr="00672BA5">
        <w:rPr>
          <w:rFonts w:ascii="Aptos Display" w:hAnsi="Aptos Display"/>
          <w:sz w:val="28"/>
          <w:szCs w:val="28"/>
        </w:rPr>
        <w:t xml:space="preserve"> </w:t>
      </w:r>
    </w:p>
    <w:p w14:paraId="28F628B5" w14:textId="0694DB72" w:rsidR="00C77817" w:rsidRPr="009A7081" w:rsidRDefault="00B2764A" w:rsidP="00672BA5">
      <w:pPr>
        <w:pStyle w:val="ListParagraph"/>
        <w:rPr>
          <w:rFonts w:ascii="Aptos Display" w:hAnsi="Aptos Display"/>
          <w:kern w:val="2"/>
          <w:sz w:val="24"/>
          <w:szCs w:val="24"/>
          <w14:ligatures w14:val="standardContextual"/>
        </w:rPr>
      </w:pPr>
      <w:r w:rsidRPr="009A7081">
        <w:rPr>
          <w:rFonts w:ascii="Aptos Display" w:hAnsi="Aptos Display"/>
          <w:sz w:val="24"/>
          <w:szCs w:val="24"/>
        </w:rPr>
        <w:t xml:space="preserve">Public comment was opened. No public comments were </w:t>
      </w:r>
      <w:r w:rsidR="00C77817" w:rsidRPr="009A7081">
        <w:rPr>
          <w:rFonts w:ascii="Aptos Display" w:hAnsi="Aptos Display"/>
          <w:sz w:val="24"/>
          <w:szCs w:val="24"/>
        </w:rPr>
        <w:t>offered</w:t>
      </w:r>
      <w:r w:rsidR="000F429A" w:rsidRPr="009A7081">
        <w:rPr>
          <w:rFonts w:ascii="Aptos Display" w:hAnsi="Aptos Display"/>
          <w:sz w:val="24"/>
          <w:szCs w:val="24"/>
        </w:rPr>
        <w:t xml:space="preserve"> during this time. </w:t>
      </w:r>
      <w:r w:rsidRPr="009A7081">
        <w:rPr>
          <w:rFonts w:ascii="Aptos Display" w:hAnsi="Aptos Display"/>
          <w:sz w:val="24"/>
          <w:szCs w:val="24"/>
        </w:rPr>
        <w:t xml:space="preserve"> </w:t>
      </w:r>
    </w:p>
    <w:p w14:paraId="032226AE" w14:textId="77777777" w:rsidR="008445FA" w:rsidRPr="009A7081" w:rsidRDefault="008445FA" w:rsidP="008C3037">
      <w:pPr>
        <w:pStyle w:val="ListParagraph"/>
        <w:rPr>
          <w:rFonts w:ascii="Aptos Display" w:hAnsi="Aptos Display"/>
          <w:kern w:val="2"/>
          <w:sz w:val="24"/>
          <w:szCs w:val="24"/>
          <w14:ligatures w14:val="standardContextual"/>
        </w:rPr>
      </w:pPr>
    </w:p>
    <w:p w14:paraId="5BE7807A" w14:textId="77777777" w:rsidR="00C77817" w:rsidRPr="000721A4" w:rsidRDefault="00C77817" w:rsidP="000721A4">
      <w:pPr>
        <w:rPr>
          <w:rFonts w:ascii="Aptos Display" w:hAnsi="Aptos Display"/>
          <w:b/>
          <w:bCs/>
          <w:sz w:val="28"/>
          <w:szCs w:val="28"/>
        </w:rPr>
      </w:pPr>
      <w:r w:rsidRPr="000721A4">
        <w:rPr>
          <w:rFonts w:ascii="Aptos Display" w:hAnsi="Aptos Display"/>
          <w:b/>
          <w:bCs/>
          <w:sz w:val="28"/>
          <w:szCs w:val="28"/>
        </w:rPr>
        <w:t>Board Reports &amp; Business</w:t>
      </w:r>
    </w:p>
    <w:p w14:paraId="3215520A" w14:textId="7471EF95" w:rsidR="00C77817" w:rsidRPr="00672BA5" w:rsidRDefault="00C77817" w:rsidP="008C3037">
      <w:pPr>
        <w:pStyle w:val="ListParagraph"/>
        <w:numPr>
          <w:ilvl w:val="0"/>
          <w:numId w:val="10"/>
        </w:numPr>
        <w:rPr>
          <w:rFonts w:ascii="Aptos Display" w:hAnsi="Aptos Display"/>
          <w:kern w:val="2"/>
          <w:sz w:val="28"/>
          <w:szCs w:val="28"/>
          <w14:ligatures w14:val="standardContextual"/>
        </w:rPr>
      </w:pPr>
      <w:r w:rsidRPr="00672BA5">
        <w:rPr>
          <w:rFonts w:ascii="Aptos Display" w:hAnsi="Aptos Display"/>
          <w:b/>
          <w:bCs/>
          <w:kern w:val="2"/>
          <w:sz w:val="28"/>
          <w:szCs w:val="28"/>
          <w14:ligatures w14:val="standardContextual"/>
        </w:rPr>
        <w:t>Torus Solar Project</w:t>
      </w:r>
      <w:r w:rsidR="00193D16" w:rsidRPr="00672BA5">
        <w:rPr>
          <w:rFonts w:ascii="Aptos Display" w:hAnsi="Aptos Display"/>
          <w:b/>
          <w:bCs/>
          <w:kern w:val="2"/>
          <w:sz w:val="28"/>
          <w:szCs w:val="28"/>
          <w14:ligatures w14:val="standardContextual"/>
        </w:rPr>
        <w:t xml:space="preserve">: </w:t>
      </w:r>
      <w:r w:rsidRPr="00672BA5">
        <w:rPr>
          <w:rFonts w:ascii="Aptos Display" w:hAnsi="Aptos Display"/>
          <w:b/>
          <w:bCs/>
          <w:kern w:val="2"/>
          <w:sz w:val="28"/>
          <w:szCs w:val="28"/>
          <w14:ligatures w14:val="standardContextual"/>
        </w:rPr>
        <w:t>Engineering Discussion and Updates</w:t>
      </w:r>
    </w:p>
    <w:p w14:paraId="56D65EF1" w14:textId="1B96571F" w:rsidR="000721A4" w:rsidRPr="000721A4" w:rsidRDefault="008C65B3" w:rsidP="000721A4">
      <w:pPr>
        <w:pStyle w:val="isselectedend"/>
        <w:rPr>
          <w:rFonts w:ascii="Aptos Display" w:hAnsi="Aptos Display"/>
        </w:rPr>
      </w:pPr>
      <w:r>
        <w:rPr>
          <w:rFonts w:ascii="Aptos Display" w:hAnsi="Aptos Display"/>
        </w:rPr>
        <w:t xml:space="preserve">An update on the </w:t>
      </w:r>
      <w:r w:rsidR="00D57951" w:rsidRPr="009A7081">
        <w:rPr>
          <w:rFonts w:ascii="Aptos Display" w:hAnsi="Aptos Display"/>
        </w:rPr>
        <w:t xml:space="preserve">Torus solar project </w:t>
      </w:r>
      <w:r w:rsidR="00320768">
        <w:rPr>
          <w:rFonts w:ascii="Aptos Display" w:hAnsi="Aptos Display"/>
        </w:rPr>
        <w:t xml:space="preserve">and the cause </w:t>
      </w:r>
      <w:r w:rsidR="00D57951" w:rsidRPr="009A7081">
        <w:rPr>
          <w:rFonts w:ascii="Aptos Display" w:hAnsi="Aptos Display"/>
        </w:rPr>
        <w:t>of a recent delay</w:t>
      </w:r>
      <w:r w:rsidR="00320768">
        <w:rPr>
          <w:rFonts w:ascii="Aptos Display" w:hAnsi="Aptos Display"/>
        </w:rPr>
        <w:t xml:space="preserve"> was provided</w:t>
      </w:r>
      <w:r w:rsidR="00D57951" w:rsidRPr="009A7081">
        <w:rPr>
          <w:rFonts w:ascii="Aptos Display" w:hAnsi="Aptos Display"/>
        </w:rPr>
        <w:t xml:space="preserve">. </w:t>
      </w:r>
      <w:r w:rsidR="00320768">
        <w:rPr>
          <w:rFonts w:ascii="Aptos Display" w:hAnsi="Aptos Display"/>
        </w:rPr>
        <w:t xml:space="preserve">The </w:t>
      </w:r>
      <w:r w:rsidR="00D57951" w:rsidRPr="009A7081">
        <w:rPr>
          <w:rFonts w:ascii="Aptos Display" w:hAnsi="Aptos Display"/>
        </w:rPr>
        <w:t>primary delay involve</w:t>
      </w:r>
      <w:r w:rsidR="00320768">
        <w:rPr>
          <w:rFonts w:ascii="Aptos Display" w:hAnsi="Aptos Display"/>
        </w:rPr>
        <w:t>d</w:t>
      </w:r>
      <w:r w:rsidR="00D57951" w:rsidRPr="009A7081">
        <w:rPr>
          <w:rFonts w:ascii="Aptos Display" w:hAnsi="Aptos Display"/>
        </w:rPr>
        <w:t xml:space="preserve"> the Automatic Transfer Switch (ATS), a critical component that allows power to be transferred between the generators, battery storage system, and solar system. The ATS must be specially built to integrate with Caterpillar generator controls and electronics, resulting in an estimated 18-week manufacturing and shipping lead time. </w:t>
      </w:r>
      <w:r w:rsidR="000721A4">
        <w:rPr>
          <w:rFonts w:ascii="Aptos Display" w:hAnsi="Aptos Display"/>
        </w:rPr>
        <w:t xml:space="preserve">The additional costs and specifications </w:t>
      </w:r>
      <w:r w:rsidR="008620D5">
        <w:rPr>
          <w:rFonts w:ascii="Aptos Display" w:hAnsi="Aptos Display"/>
        </w:rPr>
        <w:t xml:space="preserve">of the ATS </w:t>
      </w:r>
      <w:r w:rsidR="000721A4">
        <w:rPr>
          <w:rFonts w:ascii="Aptos Display" w:hAnsi="Aptos Display"/>
        </w:rPr>
        <w:t xml:space="preserve">caused a delay in completion of the 90% </w:t>
      </w:r>
      <w:r w:rsidR="000721A4" w:rsidRPr="000721A4">
        <w:rPr>
          <w:rFonts w:ascii="Aptos Display" w:hAnsi="Aptos Display"/>
        </w:rPr>
        <w:t>engineering plans</w:t>
      </w:r>
      <w:r w:rsidR="008620D5">
        <w:rPr>
          <w:rFonts w:ascii="Aptos Display" w:hAnsi="Aptos Display"/>
        </w:rPr>
        <w:t xml:space="preserve">. </w:t>
      </w:r>
      <w:r w:rsidR="000721A4" w:rsidRPr="000721A4">
        <w:rPr>
          <w:rFonts w:ascii="Aptos Display" w:hAnsi="Aptos Display"/>
        </w:rPr>
        <w:t xml:space="preserve"> </w:t>
      </w:r>
    </w:p>
    <w:p w14:paraId="0730AA0B" w14:textId="70C1D35C" w:rsidR="00D57951" w:rsidRPr="009A7081" w:rsidRDefault="00D57951" w:rsidP="000721A4">
      <w:pPr>
        <w:pStyle w:val="isselectedend"/>
        <w:rPr>
          <w:rFonts w:ascii="Aptos Display" w:hAnsi="Aptos Display"/>
        </w:rPr>
      </w:pPr>
      <w:r w:rsidRPr="009A7081">
        <w:rPr>
          <w:rFonts w:ascii="Aptos Display" w:hAnsi="Aptos Display"/>
        </w:rPr>
        <w:t xml:space="preserve">Torus </w:t>
      </w:r>
      <w:r w:rsidR="00683B10">
        <w:rPr>
          <w:rFonts w:ascii="Aptos Display" w:hAnsi="Aptos Display"/>
        </w:rPr>
        <w:t xml:space="preserve">has </w:t>
      </w:r>
      <w:r w:rsidRPr="009A7081">
        <w:rPr>
          <w:rFonts w:ascii="Aptos Display" w:hAnsi="Aptos Display"/>
        </w:rPr>
        <w:t>developed a temporary workaround utilizing TUID’s existing transfer switch, allowing construction of the solar and battery system to begin once permits are approved and equipment is delivered, with the new ATS to be installed upon arrival.</w:t>
      </w:r>
    </w:p>
    <w:p w14:paraId="58141D11" w14:textId="58D20539" w:rsidR="0077736B" w:rsidRPr="009A7081" w:rsidRDefault="00D57951" w:rsidP="000721A4">
      <w:pPr>
        <w:pStyle w:val="isselectedend"/>
        <w:rPr>
          <w:rFonts w:ascii="Aptos Display" w:hAnsi="Aptos Display"/>
        </w:rPr>
      </w:pPr>
      <w:r w:rsidRPr="009A7081">
        <w:rPr>
          <w:rFonts w:ascii="Aptos Display" w:hAnsi="Aptos Display"/>
        </w:rPr>
        <w:t xml:space="preserve">Board members expressed concern regarding the project </w:t>
      </w:r>
      <w:r w:rsidR="00C67C25" w:rsidRPr="009A7081">
        <w:rPr>
          <w:rFonts w:ascii="Aptos Display" w:hAnsi="Aptos Display"/>
        </w:rPr>
        <w:t xml:space="preserve">delays and </w:t>
      </w:r>
      <w:r w:rsidRPr="009A7081">
        <w:rPr>
          <w:rFonts w:ascii="Aptos Display" w:hAnsi="Aptos Display"/>
        </w:rPr>
        <w:t>timeline</w:t>
      </w:r>
      <w:r w:rsidR="00C67C25" w:rsidRPr="009A7081">
        <w:rPr>
          <w:rFonts w:ascii="Aptos Display" w:hAnsi="Aptos Display"/>
        </w:rPr>
        <w:t xml:space="preserve">, </w:t>
      </w:r>
      <w:r w:rsidRPr="009A7081">
        <w:rPr>
          <w:rFonts w:ascii="Aptos Display" w:hAnsi="Aptos Display"/>
        </w:rPr>
        <w:t xml:space="preserve">particularly given current diesel prices and the need to pass </w:t>
      </w:r>
      <w:r w:rsidR="0077736B" w:rsidRPr="009A7081">
        <w:rPr>
          <w:rFonts w:ascii="Aptos Display" w:hAnsi="Aptos Display"/>
        </w:rPr>
        <w:t>on those additional fuel costs</w:t>
      </w:r>
      <w:r w:rsidRPr="009A7081">
        <w:rPr>
          <w:rFonts w:ascii="Aptos Display" w:hAnsi="Aptos Display"/>
        </w:rPr>
        <w:t xml:space="preserve"> to customers while the project remains incomplete. </w:t>
      </w:r>
    </w:p>
    <w:p w14:paraId="70F8286F" w14:textId="246AE7DE" w:rsidR="00D57951" w:rsidRPr="009A7081" w:rsidRDefault="00320768" w:rsidP="000721A4">
      <w:pPr>
        <w:pStyle w:val="isselectedend"/>
        <w:rPr>
          <w:rFonts w:ascii="Aptos Display" w:hAnsi="Aptos Display"/>
        </w:rPr>
      </w:pPr>
      <w:r>
        <w:rPr>
          <w:rFonts w:ascii="Aptos Display" w:hAnsi="Aptos Display"/>
        </w:rPr>
        <w:t xml:space="preserve">It was </w:t>
      </w:r>
      <w:r w:rsidR="003418D9">
        <w:rPr>
          <w:rFonts w:ascii="Aptos Display" w:hAnsi="Aptos Display"/>
        </w:rPr>
        <w:t xml:space="preserve">noted that the project is approximately 60 days into the original </w:t>
      </w:r>
      <w:r w:rsidR="00D57951" w:rsidRPr="009A7081">
        <w:rPr>
          <w:rFonts w:ascii="Aptos Display" w:hAnsi="Aptos Display"/>
        </w:rPr>
        <w:t xml:space="preserve">90- to 120-day completion schedule, with commissioning still anticipated by late June or early July. </w:t>
      </w:r>
      <w:r>
        <w:rPr>
          <w:rFonts w:ascii="Aptos Display" w:hAnsi="Aptos Display"/>
        </w:rPr>
        <w:t xml:space="preserve">In addition, the </w:t>
      </w:r>
      <w:r w:rsidR="00D57951" w:rsidRPr="009A7081">
        <w:rPr>
          <w:rFonts w:ascii="Aptos Display" w:hAnsi="Aptos Display"/>
        </w:rPr>
        <w:t xml:space="preserve">installation of the solar system is expected to proceed quickly once </w:t>
      </w:r>
      <w:proofErr w:type="gramStart"/>
      <w:r w:rsidRPr="009A7081">
        <w:rPr>
          <w:rFonts w:ascii="Aptos Display" w:hAnsi="Aptos Display"/>
        </w:rPr>
        <w:t>permitt</w:t>
      </w:r>
      <w:r>
        <w:rPr>
          <w:rFonts w:ascii="Aptos Display" w:hAnsi="Aptos Display"/>
        </w:rPr>
        <w:t>ing</w:t>
      </w:r>
      <w:proofErr w:type="gramEnd"/>
      <w:r>
        <w:rPr>
          <w:rFonts w:ascii="Aptos Display" w:hAnsi="Aptos Display"/>
        </w:rPr>
        <w:t xml:space="preserve"> </w:t>
      </w:r>
      <w:r w:rsidR="00D57951" w:rsidRPr="009A7081">
        <w:rPr>
          <w:rFonts w:ascii="Aptos Display" w:hAnsi="Aptos Display"/>
        </w:rPr>
        <w:t>and materials are in place.</w:t>
      </w:r>
    </w:p>
    <w:p w14:paraId="7B340C41" w14:textId="4B1581E0" w:rsidR="00D57951" w:rsidRDefault="0028616D" w:rsidP="00D57951">
      <w:pPr>
        <w:pStyle w:val="NormalWeb"/>
        <w:rPr>
          <w:rFonts w:ascii="Aptos Display" w:hAnsi="Aptos Display"/>
        </w:rPr>
      </w:pPr>
      <w:r w:rsidRPr="0028616D">
        <w:rPr>
          <w:rFonts w:ascii="Aptos Display" w:hAnsi="Aptos Display"/>
        </w:rPr>
        <w:t>While the preliminary engineering work</w:t>
      </w:r>
      <w:r>
        <w:rPr>
          <w:rFonts w:ascii="Aptos Display" w:hAnsi="Aptos Display"/>
        </w:rPr>
        <w:t xml:space="preserve"> </w:t>
      </w:r>
      <w:r w:rsidRPr="0028616D">
        <w:rPr>
          <w:rFonts w:ascii="Aptos Display" w:hAnsi="Aptos Display"/>
        </w:rPr>
        <w:t>including system sizing, load calculations, battery capacity analysis, and PV system design</w:t>
      </w:r>
      <w:r>
        <w:rPr>
          <w:rFonts w:ascii="Aptos Display" w:hAnsi="Aptos Display"/>
        </w:rPr>
        <w:t xml:space="preserve"> </w:t>
      </w:r>
      <w:r w:rsidRPr="0028616D">
        <w:rPr>
          <w:rFonts w:ascii="Aptos Display" w:hAnsi="Aptos Display"/>
        </w:rPr>
        <w:t>was completed before the contract was executed, the final stamped engineering drawings required for permitting must be prepared by licensed third-party engineers after contract award. As the design has progressed, adjustments have been necessary to ensure proper integration of the new solar and battery systems with the existing generator controls. The project remains on schedule within the overall proposed completion timeline, and final engineering plans are currently being completed for submission to Garfield County and TUID for permitting.</w:t>
      </w:r>
    </w:p>
    <w:p w14:paraId="717D5CF4" w14:textId="77777777" w:rsidR="0028616D" w:rsidRPr="0028616D" w:rsidRDefault="0028616D" w:rsidP="00D57951">
      <w:pPr>
        <w:pStyle w:val="NormalWeb"/>
        <w:rPr>
          <w:rFonts w:ascii="Aptos Display" w:hAnsi="Aptos Display"/>
        </w:rPr>
      </w:pPr>
    </w:p>
    <w:p w14:paraId="0D9FE40C" w14:textId="77777777" w:rsidR="00193D16" w:rsidRPr="00672BA5" w:rsidRDefault="00B2764A" w:rsidP="00D57951">
      <w:pPr>
        <w:pStyle w:val="ListParagraph"/>
        <w:numPr>
          <w:ilvl w:val="0"/>
          <w:numId w:val="10"/>
        </w:numPr>
        <w:rPr>
          <w:rFonts w:ascii="Aptos Display" w:hAnsi="Aptos Display"/>
          <w:kern w:val="2"/>
          <w:sz w:val="28"/>
          <w:szCs w:val="28"/>
          <w14:ligatures w14:val="standardContextual"/>
        </w:rPr>
      </w:pPr>
      <w:r w:rsidRPr="00672BA5">
        <w:rPr>
          <w:rFonts w:ascii="Aptos Display" w:hAnsi="Aptos Display"/>
          <w:b/>
          <w:bCs/>
          <w:sz w:val="28"/>
          <w:szCs w:val="28"/>
        </w:rPr>
        <w:lastRenderedPageBreak/>
        <w:t>Water Right Settlement Funds:</w:t>
      </w:r>
      <w:r w:rsidRPr="00672BA5">
        <w:rPr>
          <w:rFonts w:ascii="Aptos Display" w:hAnsi="Aptos Display"/>
          <w:sz w:val="28"/>
          <w:szCs w:val="28"/>
        </w:rPr>
        <w:t xml:space="preserve"> </w:t>
      </w:r>
    </w:p>
    <w:p w14:paraId="4FC77887" w14:textId="77777777" w:rsidR="00B23D21" w:rsidRPr="009A7081" w:rsidRDefault="00B2764A" w:rsidP="00D57951">
      <w:pPr>
        <w:rPr>
          <w:rFonts w:ascii="Aptos Display" w:hAnsi="Aptos Display"/>
          <w:sz w:val="24"/>
          <w:szCs w:val="24"/>
        </w:rPr>
      </w:pPr>
      <w:r w:rsidRPr="009A7081">
        <w:rPr>
          <w:rFonts w:ascii="Aptos Display" w:hAnsi="Aptos Display"/>
          <w:sz w:val="24"/>
          <w:szCs w:val="24"/>
        </w:rPr>
        <w:t xml:space="preserve">The board discussed </w:t>
      </w:r>
      <w:r w:rsidR="007F296E" w:rsidRPr="009A7081">
        <w:rPr>
          <w:rFonts w:ascii="Aptos Display" w:hAnsi="Aptos Display"/>
          <w:sz w:val="24"/>
          <w:szCs w:val="24"/>
        </w:rPr>
        <w:t xml:space="preserve">the </w:t>
      </w:r>
      <w:r w:rsidRPr="009A7081">
        <w:rPr>
          <w:rFonts w:ascii="Aptos Display" w:hAnsi="Aptos Display"/>
          <w:sz w:val="24"/>
          <w:szCs w:val="24"/>
        </w:rPr>
        <w:t>$250,000 in settlement funds designated for future water rights acquisition. Because the acquisition process is expected to take additional time, members discussed placing the funds in an interest-bearing certificate of deposit or similar account until needed. The board agreed to move the funds into an interest-bearing account</w:t>
      </w:r>
      <w:r w:rsidR="007F296E" w:rsidRPr="009A7081">
        <w:rPr>
          <w:rFonts w:ascii="Aptos Display" w:hAnsi="Aptos Display"/>
          <w:sz w:val="24"/>
          <w:szCs w:val="24"/>
        </w:rPr>
        <w:t xml:space="preserve">. </w:t>
      </w:r>
    </w:p>
    <w:p w14:paraId="382F5E57" w14:textId="478973C7" w:rsidR="00B2764A" w:rsidRPr="009A7081" w:rsidRDefault="007F296E" w:rsidP="00D57951">
      <w:pPr>
        <w:rPr>
          <w:rFonts w:ascii="Aptos Display" w:hAnsi="Aptos Display"/>
          <w:kern w:val="2"/>
          <w:sz w:val="24"/>
          <w:szCs w:val="24"/>
          <w14:ligatures w14:val="standardContextual"/>
        </w:rPr>
      </w:pPr>
      <w:r w:rsidRPr="009A7081">
        <w:rPr>
          <w:rFonts w:ascii="Aptos Display" w:hAnsi="Aptos Display"/>
          <w:sz w:val="24"/>
          <w:szCs w:val="24"/>
        </w:rPr>
        <w:t xml:space="preserve">The board formed a plan to </w:t>
      </w:r>
      <w:r w:rsidR="00B2764A" w:rsidRPr="009A7081">
        <w:rPr>
          <w:rFonts w:ascii="Aptos Display" w:hAnsi="Aptos Display"/>
          <w:sz w:val="24"/>
          <w:szCs w:val="24"/>
        </w:rPr>
        <w:t xml:space="preserve">continue gathering information on </w:t>
      </w:r>
      <w:r w:rsidRPr="009A7081">
        <w:rPr>
          <w:rFonts w:ascii="Aptos Display" w:hAnsi="Aptos Display"/>
          <w:sz w:val="24"/>
          <w:szCs w:val="24"/>
        </w:rPr>
        <w:t xml:space="preserve">the </w:t>
      </w:r>
      <w:r w:rsidR="00B2764A" w:rsidRPr="009A7081">
        <w:rPr>
          <w:rFonts w:ascii="Aptos Display" w:hAnsi="Aptos Display"/>
          <w:sz w:val="24"/>
          <w:szCs w:val="24"/>
        </w:rPr>
        <w:t>process</w:t>
      </w:r>
      <w:r w:rsidRPr="009A7081">
        <w:rPr>
          <w:rFonts w:ascii="Aptos Display" w:hAnsi="Aptos Display"/>
          <w:sz w:val="24"/>
          <w:szCs w:val="24"/>
        </w:rPr>
        <w:t xml:space="preserve"> to obtain water rights and then </w:t>
      </w:r>
      <w:r w:rsidR="009B42FD" w:rsidRPr="009A7081">
        <w:rPr>
          <w:rFonts w:ascii="Aptos Display" w:hAnsi="Aptos Display"/>
          <w:sz w:val="24"/>
          <w:szCs w:val="24"/>
        </w:rPr>
        <w:t xml:space="preserve">to follow up with specialized </w:t>
      </w:r>
      <w:r w:rsidR="00B2764A" w:rsidRPr="009A7081">
        <w:rPr>
          <w:rFonts w:ascii="Aptos Display" w:hAnsi="Aptos Display"/>
          <w:sz w:val="24"/>
          <w:szCs w:val="24"/>
        </w:rPr>
        <w:t>legal support</w:t>
      </w:r>
      <w:r w:rsidR="009B42FD" w:rsidRPr="009A7081">
        <w:rPr>
          <w:rFonts w:ascii="Aptos Display" w:hAnsi="Aptos Display"/>
          <w:sz w:val="24"/>
          <w:szCs w:val="24"/>
        </w:rPr>
        <w:t xml:space="preserve"> to ensure the best possible results. </w:t>
      </w:r>
      <w:r w:rsidRPr="009A7081">
        <w:rPr>
          <w:rFonts w:ascii="Aptos Display" w:hAnsi="Aptos Display"/>
          <w:sz w:val="24"/>
          <w:szCs w:val="24"/>
        </w:rPr>
        <w:t xml:space="preserve">  </w:t>
      </w:r>
    </w:p>
    <w:p w14:paraId="77E9CFB6" w14:textId="77777777" w:rsidR="00C77817" w:rsidRPr="009A7081" w:rsidRDefault="00C77817" w:rsidP="008C3037">
      <w:pPr>
        <w:pStyle w:val="ListParagraph"/>
        <w:rPr>
          <w:rFonts w:ascii="Aptos Display" w:hAnsi="Aptos Display"/>
          <w:kern w:val="2"/>
          <w:sz w:val="24"/>
          <w:szCs w:val="24"/>
          <w14:ligatures w14:val="standardContextual"/>
        </w:rPr>
      </w:pPr>
    </w:p>
    <w:p w14:paraId="727C0FA4" w14:textId="77777777" w:rsidR="00193D16" w:rsidRPr="00672BA5" w:rsidRDefault="00B2764A" w:rsidP="008C3037">
      <w:pPr>
        <w:pStyle w:val="ListParagraph"/>
        <w:numPr>
          <w:ilvl w:val="0"/>
          <w:numId w:val="10"/>
        </w:numPr>
        <w:rPr>
          <w:rFonts w:ascii="Aptos Display" w:hAnsi="Aptos Display"/>
          <w:kern w:val="2"/>
          <w:sz w:val="28"/>
          <w:szCs w:val="28"/>
          <w14:ligatures w14:val="standardContextual"/>
        </w:rPr>
      </w:pPr>
      <w:r w:rsidRPr="00672BA5">
        <w:rPr>
          <w:rFonts w:ascii="Aptos Display" w:hAnsi="Aptos Display"/>
          <w:b/>
          <w:bCs/>
          <w:sz w:val="28"/>
          <w:szCs w:val="28"/>
        </w:rPr>
        <w:t>RFP for TUID Management Services:</w:t>
      </w:r>
      <w:r w:rsidRPr="00672BA5">
        <w:rPr>
          <w:rFonts w:ascii="Aptos Display" w:hAnsi="Aptos Display"/>
          <w:sz w:val="28"/>
          <w:szCs w:val="28"/>
        </w:rPr>
        <w:t xml:space="preserve"> </w:t>
      </w:r>
    </w:p>
    <w:p w14:paraId="57C7048C" w14:textId="5BABB343" w:rsidR="00B2764A" w:rsidRPr="009A7081" w:rsidRDefault="00E13780" w:rsidP="00D57951">
      <w:pPr>
        <w:rPr>
          <w:rFonts w:ascii="Aptos Display" w:hAnsi="Aptos Display"/>
          <w:sz w:val="24"/>
          <w:szCs w:val="24"/>
        </w:rPr>
      </w:pPr>
      <w:r w:rsidRPr="009A7081">
        <w:rPr>
          <w:rFonts w:ascii="Aptos Display" w:hAnsi="Aptos Display"/>
          <w:sz w:val="24"/>
          <w:szCs w:val="24"/>
        </w:rPr>
        <w:t xml:space="preserve">A </w:t>
      </w:r>
      <w:r w:rsidR="00B2764A" w:rsidRPr="009A7081">
        <w:rPr>
          <w:rFonts w:ascii="Aptos Display" w:hAnsi="Aptos Display"/>
          <w:sz w:val="24"/>
          <w:szCs w:val="24"/>
        </w:rPr>
        <w:t>revised R</w:t>
      </w:r>
      <w:r w:rsidRPr="009A7081">
        <w:rPr>
          <w:rFonts w:ascii="Aptos Display" w:hAnsi="Aptos Display"/>
          <w:sz w:val="24"/>
          <w:szCs w:val="24"/>
        </w:rPr>
        <w:t xml:space="preserve">equest For Proposal for TUID Management </w:t>
      </w:r>
      <w:r w:rsidR="00B2764A" w:rsidRPr="009A7081">
        <w:rPr>
          <w:rFonts w:ascii="Aptos Display" w:hAnsi="Aptos Display"/>
          <w:sz w:val="24"/>
          <w:szCs w:val="24"/>
        </w:rPr>
        <w:t>is being prepared based on current operational needs. The draft will be</w:t>
      </w:r>
      <w:r w:rsidR="00684BC7" w:rsidRPr="009A7081">
        <w:rPr>
          <w:rFonts w:ascii="Aptos Display" w:hAnsi="Aptos Display"/>
          <w:sz w:val="24"/>
          <w:szCs w:val="24"/>
        </w:rPr>
        <w:t xml:space="preserve"> made available to the board for review before final </w:t>
      </w:r>
      <w:r w:rsidR="00B2764A" w:rsidRPr="009A7081">
        <w:rPr>
          <w:rFonts w:ascii="Aptos Display" w:hAnsi="Aptos Display"/>
          <w:sz w:val="24"/>
          <w:szCs w:val="24"/>
        </w:rPr>
        <w:t xml:space="preserve">publication. </w:t>
      </w:r>
      <w:r w:rsidR="00684BC7" w:rsidRPr="009A7081">
        <w:rPr>
          <w:rFonts w:ascii="Aptos Display" w:hAnsi="Aptos Display"/>
          <w:sz w:val="24"/>
          <w:szCs w:val="24"/>
        </w:rPr>
        <w:t>Board m</w:t>
      </w:r>
      <w:r w:rsidR="00B2764A" w:rsidRPr="009A7081">
        <w:rPr>
          <w:rFonts w:ascii="Aptos Display" w:hAnsi="Aptos Display"/>
          <w:sz w:val="24"/>
          <w:szCs w:val="24"/>
        </w:rPr>
        <w:t xml:space="preserve">embers also discussed transition timing, training needs, and the likelihood of temporary overlap in staffing costs during </w:t>
      </w:r>
      <w:r w:rsidR="00684BC7" w:rsidRPr="009A7081">
        <w:rPr>
          <w:rFonts w:ascii="Aptos Display" w:hAnsi="Aptos Display"/>
          <w:sz w:val="24"/>
          <w:szCs w:val="24"/>
        </w:rPr>
        <w:t xml:space="preserve">the </w:t>
      </w:r>
      <w:r w:rsidR="00B2764A" w:rsidRPr="009A7081">
        <w:rPr>
          <w:rFonts w:ascii="Aptos Display" w:hAnsi="Aptos Display"/>
          <w:sz w:val="24"/>
          <w:szCs w:val="24"/>
        </w:rPr>
        <w:t>handoff period.</w:t>
      </w:r>
    </w:p>
    <w:p w14:paraId="55A6991E" w14:textId="77777777" w:rsidR="0059694C" w:rsidRPr="00672BA5" w:rsidRDefault="00C77817" w:rsidP="008C3037">
      <w:pPr>
        <w:pStyle w:val="NormalWeb"/>
        <w:numPr>
          <w:ilvl w:val="0"/>
          <w:numId w:val="10"/>
        </w:numPr>
        <w:rPr>
          <w:rFonts w:ascii="Aptos Display" w:hAnsi="Aptos Display"/>
          <w:sz w:val="28"/>
          <w:szCs w:val="28"/>
        </w:rPr>
      </w:pPr>
      <w:r w:rsidRPr="00672BA5">
        <w:rPr>
          <w:rFonts w:ascii="Aptos Display" w:hAnsi="Aptos Display"/>
          <w:b/>
          <w:bCs/>
          <w:kern w:val="2"/>
          <w:sz w:val="28"/>
          <w:szCs w:val="28"/>
          <w14:ligatures w14:val="standardContextual"/>
        </w:rPr>
        <w:t>TUID Garfield County Landfill Written Contract Discussion</w:t>
      </w:r>
    </w:p>
    <w:p w14:paraId="3929004F" w14:textId="77777777" w:rsidR="00323AE1" w:rsidRPr="009A7081" w:rsidRDefault="00323AE1" w:rsidP="008C3037">
      <w:pPr>
        <w:pStyle w:val="NormalWeb"/>
        <w:rPr>
          <w:rFonts w:ascii="Aptos Display" w:hAnsi="Aptos Display"/>
        </w:rPr>
      </w:pPr>
      <w:r w:rsidRPr="009A7081">
        <w:rPr>
          <w:rFonts w:ascii="Aptos Display" w:hAnsi="Aptos Display"/>
        </w:rPr>
        <w:t>The Board discussed TUID’s current role as operator of the local landfill, including concerns regarding unclear expectations from Garfield County and potential liability and safety issues associated with county-owned equipment.</w:t>
      </w:r>
    </w:p>
    <w:p w14:paraId="74FD9736" w14:textId="77777777" w:rsidR="00323AE1" w:rsidRPr="009A7081" w:rsidRDefault="00323AE1" w:rsidP="008C3037">
      <w:pPr>
        <w:pStyle w:val="NormalWeb"/>
        <w:rPr>
          <w:rFonts w:ascii="Aptos Display" w:hAnsi="Aptos Display"/>
        </w:rPr>
      </w:pPr>
      <w:r w:rsidRPr="009A7081">
        <w:rPr>
          <w:rFonts w:ascii="Aptos Display" w:hAnsi="Aptos Display"/>
        </w:rPr>
        <w:t>A resident questioned whether continued operation of the landfill was in TUID’s best interest.</w:t>
      </w:r>
    </w:p>
    <w:p w14:paraId="4EE9E3A6" w14:textId="77777777" w:rsidR="00706012" w:rsidRDefault="00323AE1" w:rsidP="008C3037">
      <w:pPr>
        <w:pStyle w:val="NormalWeb"/>
        <w:rPr>
          <w:rFonts w:ascii="Aptos Display" w:hAnsi="Aptos Display"/>
        </w:rPr>
      </w:pPr>
      <w:r w:rsidRPr="009A7081">
        <w:rPr>
          <w:rFonts w:ascii="Aptos Display" w:hAnsi="Aptos Display"/>
        </w:rPr>
        <w:t xml:space="preserve">A board member proposed operating the landfill as a revenue-generating service to help offset generator bond debt. </w:t>
      </w:r>
    </w:p>
    <w:p w14:paraId="3F9EDB84" w14:textId="2E63E2E7" w:rsidR="00323AE1" w:rsidRPr="009A7081" w:rsidRDefault="002F026F" w:rsidP="008C3037">
      <w:pPr>
        <w:pStyle w:val="NormalWeb"/>
        <w:rPr>
          <w:rFonts w:ascii="Aptos Display" w:hAnsi="Aptos Display"/>
        </w:rPr>
      </w:pPr>
      <w:r w:rsidRPr="009A7081">
        <w:rPr>
          <w:rFonts w:ascii="Aptos Display" w:hAnsi="Aptos Display"/>
        </w:rPr>
        <w:t xml:space="preserve">Reports that </w:t>
      </w:r>
      <w:r w:rsidR="00323AE1" w:rsidRPr="009A7081">
        <w:rPr>
          <w:rFonts w:ascii="Aptos Display" w:hAnsi="Aptos Display"/>
        </w:rPr>
        <w:t xml:space="preserve">Garfield County </w:t>
      </w:r>
      <w:r w:rsidRPr="009A7081">
        <w:rPr>
          <w:rFonts w:ascii="Aptos Display" w:hAnsi="Aptos Display"/>
        </w:rPr>
        <w:t xml:space="preserve">intended to </w:t>
      </w:r>
      <w:r w:rsidR="00323AE1" w:rsidRPr="009A7081">
        <w:rPr>
          <w:rFonts w:ascii="Aptos Display" w:hAnsi="Aptos Display"/>
        </w:rPr>
        <w:t>transition landfill operations to another service provider could not be confirmed</w:t>
      </w:r>
      <w:r w:rsidRPr="009A7081">
        <w:rPr>
          <w:rFonts w:ascii="Aptos Display" w:hAnsi="Aptos Display"/>
        </w:rPr>
        <w:t xml:space="preserve">. In addition, </w:t>
      </w:r>
      <w:r w:rsidR="00706012">
        <w:rPr>
          <w:rFonts w:ascii="Aptos Display" w:hAnsi="Aptos Display"/>
        </w:rPr>
        <w:t>a b</w:t>
      </w:r>
      <w:r w:rsidR="006D36BA" w:rsidRPr="009A7081">
        <w:rPr>
          <w:rFonts w:ascii="Aptos Display" w:hAnsi="Aptos Display"/>
        </w:rPr>
        <w:t xml:space="preserve">oard member reported that </w:t>
      </w:r>
      <w:r w:rsidRPr="009A7081">
        <w:rPr>
          <w:rFonts w:ascii="Aptos Display" w:hAnsi="Aptos Display"/>
        </w:rPr>
        <w:t>despite requests</w:t>
      </w:r>
      <w:r w:rsidR="006D36BA" w:rsidRPr="009A7081">
        <w:rPr>
          <w:rFonts w:ascii="Aptos Display" w:hAnsi="Aptos Display"/>
        </w:rPr>
        <w:t xml:space="preserve">, </w:t>
      </w:r>
      <w:r w:rsidRPr="009A7081">
        <w:rPr>
          <w:rFonts w:ascii="Aptos Display" w:hAnsi="Aptos Display"/>
        </w:rPr>
        <w:t>the County</w:t>
      </w:r>
      <w:r w:rsidR="00706012">
        <w:rPr>
          <w:rFonts w:ascii="Aptos Display" w:hAnsi="Aptos Display"/>
        </w:rPr>
        <w:t xml:space="preserve"> could</w:t>
      </w:r>
      <w:r w:rsidRPr="009A7081">
        <w:rPr>
          <w:rFonts w:ascii="Aptos Display" w:hAnsi="Aptos Display"/>
        </w:rPr>
        <w:t xml:space="preserve"> not identify any operational deficiencies regarding </w:t>
      </w:r>
      <w:r w:rsidR="00323AE1" w:rsidRPr="009A7081">
        <w:rPr>
          <w:rFonts w:ascii="Aptos Display" w:hAnsi="Aptos Display"/>
        </w:rPr>
        <w:t>TUID’s management of the landfill</w:t>
      </w:r>
      <w:r w:rsidR="004F2306" w:rsidRPr="009A7081">
        <w:rPr>
          <w:rFonts w:ascii="Aptos Display" w:hAnsi="Aptos Display"/>
        </w:rPr>
        <w:t xml:space="preserve"> that would lead to a desired transition by the county. </w:t>
      </w:r>
    </w:p>
    <w:p w14:paraId="34B6B79B" w14:textId="3CF9F12B" w:rsidR="002F026F" w:rsidRPr="009A7081" w:rsidRDefault="002F026F" w:rsidP="008C3037">
      <w:pPr>
        <w:pStyle w:val="NormalWeb"/>
        <w:rPr>
          <w:rFonts w:ascii="Aptos Display" w:hAnsi="Aptos Display"/>
        </w:rPr>
      </w:pPr>
      <w:r w:rsidRPr="009A7081">
        <w:rPr>
          <w:rFonts w:ascii="Aptos Display" w:hAnsi="Aptos Display"/>
        </w:rPr>
        <w:t xml:space="preserve">The Board reviewed landfill recordkeeping procedures following concerns raised by </w:t>
      </w:r>
      <w:r w:rsidR="004F2306" w:rsidRPr="009A7081">
        <w:rPr>
          <w:rFonts w:ascii="Aptos Display" w:hAnsi="Aptos Display"/>
        </w:rPr>
        <w:t>the</w:t>
      </w:r>
      <w:r w:rsidRPr="009A7081">
        <w:rPr>
          <w:rFonts w:ascii="Aptos Display" w:hAnsi="Aptos Display"/>
        </w:rPr>
        <w:t xml:space="preserve"> board member regarding whether adequate records were being maintained. TUID management and landfill staff clarified that detailed records have consistently been maintained, including customer delivery logs with yardage totals, employee work hours, </w:t>
      </w:r>
      <w:r w:rsidRPr="009A7081">
        <w:rPr>
          <w:rFonts w:ascii="Aptos Display" w:hAnsi="Aptos Display"/>
        </w:rPr>
        <w:lastRenderedPageBreak/>
        <w:t>and safety meeting documentation. Staff further explained that these records are submitted monthly to Garfield County in accordance with reporting requirements.</w:t>
      </w:r>
    </w:p>
    <w:p w14:paraId="700999C2" w14:textId="50B11670" w:rsidR="00323AE1" w:rsidRPr="009A7081" w:rsidRDefault="00323AE1" w:rsidP="008C3037">
      <w:pPr>
        <w:pStyle w:val="NormalWeb"/>
        <w:rPr>
          <w:rFonts w:ascii="Aptos Display" w:hAnsi="Aptos Display"/>
        </w:rPr>
      </w:pPr>
      <w:r w:rsidRPr="009A7081">
        <w:rPr>
          <w:rFonts w:ascii="Aptos Display" w:hAnsi="Aptos Display"/>
        </w:rPr>
        <w:t>The Board agreed that a formal written agreement or proposal with Garfield County is necessary to clearly define operational expectations, pricing, budget responsibilities, liability protections, and termination provisions, including a 30-day withdrawal option, before determining whether continued landfill operations are in TUID’s best interest.</w:t>
      </w:r>
    </w:p>
    <w:p w14:paraId="2C8D1365" w14:textId="77777777" w:rsidR="00E20837" w:rsidRPr="00E20837" w:rsidRDefault="00C77817" w:rsidP="00002102">
      <w:pPr>
        <w:pStyle w:val="ListParagraph"/>
        <w:numPr>
          <w:ilvl w:val="0"/>
          <w:numId w:val="10"/>
        </w:numPr>
        <w:ind w:left="360"/>
        <w:rPr>
          <w:rFonts w:ascii="Aptos Display" w:hAnsi="Aptos Display"/>
          <w:kern w:val="2"/>
          <w:sz w:val="24"/>
          <w:szCs w:val="24"/>
          <w14:ligatures w14:val="standardContextual"/>
        </w:rPr>
      </w:pPr>
      <w:r w:rsidRPr="00E20837">
        <w:rPr>
          <w:rFonts w:ascii="Aptos Display" w:hAnsi="Aptos Display"/>
          <w:b/>
          <w:bCs/>
          <w:kern w:val="2"/>
          <w:sz w:val="28"/>
          <w:szCs w:val="28"/>
          <w14:ligatures w14:val="standardContextual"/>
        </w:rPr>
        <w:t>TUID Board Executive Session</w:t>
      </w:r>
      <w:r w:rsidRPr="00E20837">
        <w:rPr>
          <w:rFonts w:ascii="Aptos Display" w:hAnsi="Aptos Display"/>
          <w:kern w:val="2"/>
          <w:sz w:val="28"/>
          <w:szCs w:val="28"/>
          <w14:ligatures w14:val="standardContextual"/>
        </w:rPr>
        <w:t>:</w:t>
      </w:r>
      <w:r w:rsidR="00E20837" w:rsidRPr="00E20837">
        <w:rPr>
          <w:rFonts w:ascii="Aptos Display" w:hAnsi="Aptos Display"/>
          <w:kern w:val="2"/>
          <w:sz w:val="28"/>
          <w:szCs w:val="28"/>
          <w14:ligatures w14:val="standardContextual"/>
        </w:rPr>
        <w:t xml:space="preserve"> </w:t>
      </w:r>
    </w:p>
    <w:p w14:paraId="66E3E4C0" w14:textId="6887607A" w:rsidR="00B2764A" w:rsidRPr="00E20837" w:rsidRDefault="00C77817" w:rsidP="00E20837">
      <w:pPr>
        <w:rPr>
          <w:rFonts w:ascii="Aptos Display" w:hAnsi="Aptos Display"/>
          <w:kern w:val="2"/>
          <w:sz w:val="24"/>
          <w:szCs w:val="24"/>
          <w14:ligatures w14:val="standardContextual"/>
        </w:rPr>
      </w:pPr>
      <w:r w:rsidRPr="00E20837">
        <w:rPr>
          <w:rFonts w:ascii="Aptos Display" w:hAnsi="Aptos Display"/>
          <w:kern w:val="2"/>
          <w:sz w:val="24"/>
          <w:szCs w:val="24"/>
          <w14:ligatures w14:val="standardContextual"/>
        </w:rPr>
        <w:t xml:space="preserve"> </w:t>
      </w:r>
      <w:r w:rsidR="00B2764A" w:rsidRPr="00E20837">
        <w:rPr>
          <w:rFonts w:ascii="Aptos Display" w:hAnsi="Aptos Display"/>
          <w:sz w:val="24"/>
          <w:szCs w:val="24"/>
        </w:rPr>
        <w:t>No executive session was held.</w:t>
      </w:r>
    </w:p>
    <w:p w14:paraId="36FEC917" w14:textId="07223A11" w:rsidR="00C77817" w:rsidRPr="009A7081" w:rsidRDefault="00B61E9A" w:rsidP="00B61E9A">
      <w:pPr>
        <w:rPr>
          <w:rFonts w:ascii="Aptos Display" w:hAnsi="Aptos Display"/>
          <w:b/>
          <w:bCs/>
          <w:kern w:val="2"/>
          <w:sz w:val="24"/>
          <w:szCs w:val="24"/>
          <w14:ligatures w14:val="standardContextual"/>
        </w:rPr>
      </w:pPr>
      <w:r w:rsidRPr="00672BA5">
        <w:rPr>
          <w:rFonts w:ascii="Aptos Display" w:hAnsi="Aptos Display"/>
          <w:b/>
          <w:bCs/>
          <w:kern w:val="2"/>
          <w:sz w:val="24"/>
          <w:szCs w:val="24"/>
          <w14:ligatures w14:val="standardContextual"/>
        </w:rPr>
        <w:t>10</w:t>
      </w:r>
      <w:r w:rsidRPr="009A7081">
        <w:rPr>
          <w:rFonts w:ascii="Aptos Display" w:hAnsi="Aptos Display"/>
          <w:kern w:val="2"/>
          <w:sz w:val="24"/>
          <w:szCs w:val="24"/>
          <w14:ligatures w14:val="standardContextual"/>
        </w:rPr>
        <w:t xml:space="preserve">. </w:t>
      </w:r>
      <w:r w:rsidR="00C77817" w:rsidRPr="00672BA5">
        <w:rPr>
          <w:rFonts w:ascii="Aptos Display" w:hAnsi="Aptos Display"/>
          <w:b/>
          <w:bCs/>
          <w:kern w:val="2"/>
          <w:sz w:val="28"/>
          <w:szCs w:val="28"/>
          <w14:ligatures w14:val="standardContextual"/>
        </w:rPr>
        <w:t>General Manager Report: John Motley</w:t>
      </w:r>
    </w:p>
    <w:p w14:paraId="55A75144" w14:textId="3DAB370C" w:rsidR="005154AE" w:rsidRPr="009A7081" w:rsidRDefault="0014170E" w:rsidP="008C3037">
      <w:pPr>
        <w:pStyle w:val="NormalWeb"/>
        <w:rPr>
          <w:rFonts w:ascii="Aptos Display" w:hAnsi="Aptos Display"/>
        </w:rPr>
      </w:pPr>
      <w:r w:rsidRPr="009A7081">
        <w:rPr>
          <w:rFonts w:ascii="Aptos Display" w:hAnsi="Aptos Display"/>
        </w:rPr>
        <w:t xml:space="preserve">John </w:t>
      </w:r>
      <w:r w:rsidR="00002102">
        <w:rPr>
          <w:rFonts w:ascii="Aptos Display" w:hAnsi="Aptos Display"/>
        </w:rPr>
        <w:t xml:space="preserve">Motley </w:t>
      </w:r>
      <w:r w:rsidR="005154AE" w:rsidRPr="009A7081">
        <w:rPr>
          <w:rFonts w:ascii="Aptos Display" w:hAnsi="Aptos Display"/>
        </w:rPr>
        <w:t>reported that the annual audit remains on track for completion by May 31, which is the accounting firm’s scheduled deadline. Upon completion, the audit will be submitted to Garfield County as requested.</w:t>
      </w:r>
    </w:p>
    <w:p w14:paraId="0EE5767F" w14:textId="3253D2A6" w:rsidR="005154AE" w:rsidRPr="009A7081" w:rsidRDefault="005154AE" w:rsidP="008C3037">
      <w:pPr>
        <w:pStyle w:val="NormalWeb"/>
        <w:rPr>
          <w:rFonts w:ascii="Aptos Display" w:hAnsi="Aptos Display"/>
        </w:rPr>
      </w:pPr>
      <w:r w:rsidRPr="009A7081">
        <w:rPr>
          <w:rFonts w:ascii="Aptos Display" w:hAnsi="Aptos Display"/>
        </w:rPr>
        <w:t xml:space="preserve">Fuel costs remain elevated at $5.19 per gallon. Rising temperatures have limited the ability to operate the MQ generator, which is more fuel efficient, resulting in increased fuel consumption. </w:t>
      </w:r>
      <w:r w:rsidR="0014170E" w:rsidRPr="009A7081">
        <w:rPr>
          <w:rFonts w:ascii="Aptos Display" w:hAnsi="Aptos Display"/>
        </w:rPr>
        <w:t>F</w:t>
      </w:r>
      <w:r w:rsidRPr="009A7081">
        <w:rPr>
          <w:rFonts w:ascii="Aptos Display" w:hAnsi="Aptos Display"/>
        </w:rPr>
        <w:t>uel usage and operating conditions continue to be closely monitored.</w:t>
      </w:r>
    </w:p>
    <w:p w14:paraId="13FFA2FB" w14:textId="68B82151" w:rsidR="005154AE" w:rsidRPr="009A7081" w:rsidRDefault="005154AE" w:rsidP="008C3037">
      <w:pPr>
        <w:pStyle w:val="NormalWeb"/>
        <w:rPr>
          <w:rFonts w:ascii="Aptos Display" w:hAnsi="Aptos Display"/>
        </w:rPr>
      </w:pPr>
      <w:r w:rsidRPr="009A7081">
        <w:rPr>
          <w:rFonts w:ascii="Aptos Display" w:hAnsi="Aptos Display"/>
        </w:rPr>
        <w:t>John expressed appreciation that a temporary workaround had been identified for the ATS switch and stated confidence that the generators could operate as needed while awaiting the automatic transfer switch.</w:t>
      </w:r>
    </w:p>
    <w:p w14:paraId="511C3D8A" w14:textId="05247095" w:rsidR="005154AE" w:rsidRPr="009A7081" w:rsidRDefault="005154AE" w:rsidP="008C3037">
      <w:pPr>
        <w:pStyle w:val="NormalWeb"/>
        <w:rPr>
          <w:rFonts w:ascii="Aptos Display" w:hAnsi="Aptos Display"/>
        </w:rPr>
      </w:pPr>
      <w:r w:rsidRPr="009A7081">
        <w:rPr>
          <w:rFonts w:ascii="Aptos Display" w:hAnsi="Aptos Display"/>
        </w:rPr>
        <w:t>John discussed the fuel surcharge applied during the last billing cycle due to fuel costs exceeding $3.00 per gallon, noting that it was the highest surcharge implemented to date. He raised the possibility of the Board considering relief from a future surcharge, noting that actual fuel expenses in 2025 were lower than originally budgeted. Because the fuel surcharge was established by resolution, any changes would require Board action.</w:t>
      </w:r>
    </w:p>
    <w:p w14:paraId="4371C67A" w14:textId="25B11087" w:rsidR="005154AE" w:rsidRPr="009A7081" w:rsidRDefault="005154AE" w:rsidP="008C3037">
      <w:pPr>
        <w:pStyle w:val="NormalWeb"/>
        <w:rPr>
          <w:rFonts w:ascii="Aptos Display" w:hAnsi="Aptos Display"/>
        </w:rPr>
      </w:pPr>
      <w:r w:rsidRPr="009A7081">
        <w:rPr>
          <w:rFonts w:ascii="Aptos Display" w:hAnsi="Aptos Display"/>
        </w:rPr>
        <w:t xml:space="preserve">John reported on a potential grant opportunity related to solar energy, grid resiliency, and </w:t>
      </w:r>
      <w:r w:rsidR="0014170E" w:rsidRPr="009A7081">
        <w:rPr>
          <w:rFonts w:ascii="Aptos Display" w:hAnsi="Aptos Display"/>
        </w:rPr>
        <w:t xml:space="preserve">infrastructure improvements. Additional information would be provided after the grant requirements and eligibility details </w:t>
      </w:r>
      <w:proofErr w:type="gramStart"/>
      <w:r w:rsidR="0014170E" w:rsidRPr="009A7081">
        <w:rPr>
          <w:rFonts w:ascii="Aptos Display" w:hAnsi="Aptos Display"/>
        </w:rPr>
        <w:t>had</w:t>
      </w:r>
      <w:proofErr w:type="gramEnd"/>
      <w:r w:rsidR="0014170E" w:rsidRPr="009A7081">
        <w:rPr>
          <w:rFonts w:ascii="Aptos Display" w:hAnsi="Aptos Display"/>
        </w:rPr>
        <w:t xml:space="preserve"> been reviewed further.  </w:t>
      </w:r>
    </w:p>
    <w:p w14:paraId="3976DE7A" w14:textId="10A2758D" w:rsidR="00672BA5" w:rsidRPr="00672BA5" w:rsidRDefault="005154AE" w:rsidP="00672BA5">
      <w:pPr>
        <w:pStyle w:val="NormalWeb"/>
        <w:rPr>
          <w:rFonts w:ascii="Aptos Display" w:hAnsi="Aptos Display"/>
        </w:rPr>
      </w:pPr>
      <w:r w:rsidRPr="009A7081">
        <w:rPr>
          <w:rFonts w:ascii="Aptos Display" w:hAnsi="Aptos Display"/>
        </w:rPr>
        <w:t>Additional updates included ongoing efforts to improve payment processing systems, maintain current operating procedures, and address landfill-related operational and safety concerns while evaluating whether landfill operations could become financially beneficial under a more clearly defined agreement structure.</w:t>
      </w:r>
    </w:p>
    <w:p w14:paraId="630DCDA7" w14:textId="77777777" w:rsidR="00E20837" w:rsidRPr="00E20837" w:rsidRDefault="00B2764A" w:rsidP="00672BA5">
      <w:pPr>
        <w:pStyle w:val="ListParagraph"/>
        <w:numPr>
          <w:ilvl w:val="0"/>
          <w:numId w:val="10"/>
        </w:numPr>
        <w:rPr>
          <w:rFonts w:ascii="Aptos Display" w:hAnsi="Aptos Display"/>
          <w:sz w:val="24"/>
          <w:szCs w:val="24"/>
        </w:rPr>
      </w:pPr>
      <w:r w:rsidRPr="00E20837">
        <w:rPr>
          <w:rFonts w:ascii="Aptos Display" w:hAnsi="Aptos Display"/>
          <w:b/>
          <w:bCs/>
          <w:sz w:val="28"/>
          <w:szCs w:val="28"/>
        </w:rPr>
        <w:t>Next Meeting:</w:t>
      </w:r>
      <w:r w:rsidRPr="00E20837">
        <w:rPr>
          <w:rFonts w:ascii="Aptos Display" w:hAnsi="Aptos Display"/>
          <w:sz w:val="28"/>
          <w:szCs w:val="28"/>
        </w:rPr>
        <w:t xml:space="preserve"> </w:t>
      </w:r>
    </w:p>
    <w:p w14:paraId="5C45F0A5" w14:textId="278CE3D9" w:rsidR="00672BA5" w:rsidRPr="004C5F8F" w:rsidRDefault="00B2764A" w:rsidP="00E20837">
      <w:pPr>
        <w:ind w:left="360"/>
        <w:rPr>
          <w:rFonts w:ascii="Aptos Display" w:hAnsi="Aptos Display"/>
          <w:b/>
          <w:bCs/>
          <w:sz w:val="24"/>
          <w:szCs w:val="24"/>
        </w:rPr>
      </w:pPr>
      <w:r w:rsidRPr="00E20837">
        <w:rPr>
          <w:rFonts w:ascii="Aptos Display" w:hAnsi="Aptos Display"/>
          <w:sz w:val="24"/>
          <w:szCs w:val="24"/>
        </w:rPr>
        <w:t xml:space="preserve">The next regular meeting was scheduled for </w:t>
      </w:r>
      <w:r w:rsidRPr="004C5F8F">
        <w:rPr>
          <w:rFonts w:ascii="Aptos Display" w:hAnsi="Aptos Display"/>
          <w:b/>
          <w:bCs/>
          <w:sz w:val="24"/>
          <w:szCs w:val="24"/>
        </w:rPr>
        <w:t xml:space="preserve">June 10, 2026, at 5:30 p.m. </w:t>
      </w:r>
    </w:p>
    <w:p w14:paraId="5BED5B62" w14:textId="77777777" w:rsidR="00E20837" w:rsidRPr="00E20837" w:rsidRDefault="00B2764A" w:rsidP="00E20837">
      <w:pPr>
        <w:pStyle w:val="ListParagraph"/>
        <w:numPr>
          <w:ilvl w:val="0"/>
          <w:numId w:val="10"/>
        </w:numPr>
      </w:pPr>
      <w:r w:rsidRPr="00E20837">
        <w:rPr>
          <w:rFonts w:ascii="Aptos Display" w:hAnsi="Aptos Display"/>
          <w:b/>
          <w:bCs/>
          <w:sz w:val="28"/>
          <w:szCs w:val="28"/>
        </w:rPr>
        <w:lastRenderedPageBreak/>
        <w:t>Adjournment:</w:t>
      </w:r>
      <w:r w:rsidR="00E20837" w:rsidRPr="00E20837">
        <w:rPr>
          <w:rFonts w:ascii="Aptos Display" w:hAnsi="Aptos Display"/>
          <w:b/>
          <w:bCs/>
          <w:sz w:val="28"/>
          <w:szCs w:val="28"/>
        </w:rPr>
        <w:t xml:space="preserve"> </w:t>
      </w:r>
      <w:r w:rsidRPr="00E20837">
        <w:rPr>
          <w:rFonts w:ascii="Aptos Display" w:hAnsi="Aptos Display"/>
          <w:sz w:val="24"/>
          <w:szCs w:val="24"/>
        </w:rPr>
        <w:t xml:space="preserve"> </w:t>
      </w:r>
    </w:p>
    <w:p w14:paraId="54D3CCED" w14:textId="77777777" w:rsidR="009E39EE" w:rsidRDefault="00B2764A" w:rsidP="00E20837">
      <w:pPr>
        <w:ind w:left="360"/>
        <w:rPr>
          <w:rFonts w:ascii="Aptos Display" w:hAnsi="Aptos Display"/>
          <w:sz w:val="24"/>
          <w:szCs w:val="24"/>
        </w:rPr>
      </w:pPr>
      <w:r w:rsidRPr="00E20837">
        <w:rPr>
          <w:rFonts w:ascii="Aptos Display" w:hAnsi="Aptos Display"/>
          <w:sz w:val="24"/>
          <w:szCs w:val="24"/>
        </w:rPr>
        <w:t xml:space="preserve">A motion to adjourn was made </w:t>
      </w:r>
      <w:r w:rsidR="009E39EE">
        <w:rPr>
          <w:rFonts w:ascii="Aptos Display" w:hAnsi="Aptos Display"/>
          <w:sz w:val="24"/>
          <w:szCs w:val="24"/>
        </w:rPr>
        <w:t xml:space="preserve">by Wilson. Babilis seconded the motion. </w:t>
      </w:r>
    </w:p>
    <w:p w14:paraId="6BC3986E" w14:textId="627F0426" w:rsidR="009E39EE" w:rsidRDefault="009E39EE" w:rsidP="00E20837">
      <w:pPr>
        <w:ind w:left="360"/>
        <w:rPr>
          <w:rFonts w:ascii="Aptos Display" w:hAnsi="Aptos Display"/>
          <w:sz w:val="24"/>
          <w:szCs w:val="24"/>
        </w:rPr>
      </w:pPr>
      <w:r>
        <w:rPr>
          <w:rFonts w:ascii="Aptos Display" w:hAnsi="Aptos Display"/>
          <w:sz w:val="24"/>
          <w:szCs w:val="24"/>
        </w:rPr>
        <w:t xml:space="preserve">Vote: </w:t>
      </w:r>
      <w:r>
        <w:rPr>
          <w:rFonts w:ascii="Aptos Display" w:hAnsi="Aptos Display"/>
          <w:sz w:val="24"/>
          <w:szCs w:val="24"/>
        </w:rPr>
        <w:br/>
        <w:t>Yes: Babilis, Wilson, Morlang</w:t>
      </w:r>
      <w:r>
        <w:rPr>
          <w:rFonts w:ascii="Aptos Display" w:hAnsi="Aptos Display"/>
          <w:sz w:val="24"/>
          <w:szCs w:val="24"/>
        </w:rPr>
        <w:br/>
        <w:t>No: 0</w:t>
      </w:r>
      <w:r>
        <w:rPr>
          <w:rFonts w:ascii="Aptos Display" w:hAnsi="Aptos Display"/>
          <w:sz w:val="24"/>
          <w:szCs w:val="24"/>
        </w:rPr>
        <w:br/>
        <w:t>Motion passed: 3-0</w:t>
      </w:r>
    </w:p>
    <w:p w14:paraId="16DB61ED" w14:textId="1B96E2DC" w:rsidR="005F4A58" w:rsidRDefault="005F4A58" w:rsidP="00E20837">
      <w:pPr>
        <w:ind w:left="360"/>
        <w:rPr>
          <w:rFonts w:ascii="Aptos Display" w:hAnsi="Aptos Display"/>
          <w:sz w:val="24"/>
          <w:szCs w:val="24"/>
        </w:rPr>
      </w:pPr>
      <w:r>
        <w:rPr>
          <w:rFonts w:ascii="Aptos Display" w:hAnsi="Aptos Display"/>
          <w:sz w:val="24"/>
          <w:szCs w:val="24"/>
        </w:rPr>
        <w:t>The meeting was adjourned at 6:22 PM</w:t>
      </w:r>
    </w:p>
    <w:sectPr w:rsidR="005F4A58" w:rsidSect="00B822AB">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43B9" w14:textId="77777777" w:rsidR="0033669A" w:rsidRDefault="0033669A" w:rsidP="00B822AB">
      <w:pPr>
        <w:spacing w:after="0" w:line="240" w:lineRule="auto"/>
      </w:pPr>
      <w:r>
        <w:separator/>
      </w:r>
    </w:p>
  </w:endnote>
  <w:endnote w:type="continuationSeparator" w:id="0">
    <w:p w14:paraId="06A16E34" w14:textId="77777777" w:rsidR="0033669A" w:rsidRDefault="0033669A" w:rsidP="00B82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78DFC" w14:textId="77777777" w:rsidR="0033669A" w:rsidRDefault="0033669A" w:rsidP="00B822AB">
      <w:pPr>
        <w:spacing w:after="0" w:line="240" w:lineRule="auto"/>
      </w:pPr>
      <w:r>
        <w:separator/>
      </w:r>
    </w:p>
  </w:footnote>
  <w:footnote w:type="continuationSeparator" w:id="0">
    <w:p w14:paraId="72C5E855" w14:textId="77777777" w:rsidR="0033669A" w:rsidRDefault="0033669A" w:rsidP="00B82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6EF2" w14:textId="04C95660" w:rsidR="00B822AB" w:rsidRDefault="0077736B">
    <w:pPr>
      <w:pStyle w:val="Header"/>
    </w:pPr>
    <w:r>
      <w:rPr>
        <w:noProof/>
      </w:rPr>
      <mc:AlternateContent>
        <mc:Choice Requires="wps">
          <w:drawing>
            <wp:anchor distT="45720" distB="45720" distL="114300" distR="114300" simplePos="0" relativeHeight="251659264" behindDoc="0" locked="0" layoutInCell="1" allowOverlap="1" wp14:anchorId="522A1332" wp14:editId="5A18AFF2">
              <wp:simplePos x="0" y="0"/>
              <wp:positionH relativeFrom="column">
                <wp:posOffset>581025</wp:posOffset>
              </wp:positionH>
              <wp:positionV relativeFrom="paragraph">
                <wp:posOffset>-266700</wp:posOffset>
              </wp:positionV>
              <wp:extent cx="3914775" cy="1066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066800"/>
                      </a:xfrm>
                      <a:prstGeom prst="rect">
                        <a:avLst/>
                      </a:prstGeom>
                      <a:noFill/>
                      <a:ln w="9525">
                        <a:noFill/>
                        <a:miter lim="800000"/>
                        <a:headEnd/>
                        <a:tailEnd/>
                      </a:ln>
                    </wps:spPr>
                    <wps:txbx>
                      <w:txbxContent>
                        <w:p w14:paraId="2E2C1D26" w14:textId="77777777" w:rsidR="00B822AB" w:rsidRDefault="00B822AB" w:rsidP="00B822AB">
                          <w:pPr>
                            <w:autoSpaceDE w:val="0"/>
                            <w:autoSpaceDN w:val="0"/>
                            <w:adjustRightInd w:val="0"/>
                            <w:spacing w:after="0"/>
                            <w:rPr>
                              <w:rFonts w:ascii="CIDFont+F1" w:hAnsi="CIDFont+F1" w:cs="CIDFont+F1"/>
                              <w:color w:val="5273A7"/>
                              <w:sz w:val="16"/>
                              <w:szCs w:val="16"/>
                            </w:rPr>
                          </w:pPr>
                          <w:r>
                            <w:rPr>
                              <w:rFonts w:ascii="CIDFont+F1" w:hAnsi="CIDFont+F1" w:cs="CIDFont+F1"/>
                              <w:color w:val="5273A7"/>
                              <w:sz w:val="16"/>
                              <w:szCs w:val="16"/>
                            </w:rPr>
                            <w:t>Ticaboo Utility Improvement District</w:t>
                          </w:r>
                        </w:p>
                        <w:p w14:paraId="6D670342"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 xml:space="preserve">89 S. Lake Drive </w:t>
                          </w:r>
                        </w:p>
                        <w:p w14:paraId="23F4ED9E"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PO Box 2140</w:t>
                          </w:r>
                        </w:p>
                        <w:p w14:paraId="064C9CF2"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Ticaboo, UT 84533</w:t>
                          </w:r>
                        </w:p>
                        <w:p w14:paraId="442D9B86"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(435) 788-4842</w:t>
                          </w:r>
                        </w:p>
                        <w:p w14:paraId="24B43295" w14:textId="77777777" w:rsidR="00B822AB" w:rsidRDefault="00B822AB" w:rsidP="00B822AB">
                          <w:pPr>
                            <w:autoSpaceDE w:val="0"/>
                            <w:autoSpaceDN w:val="0"/>
                            <w:adjustRightInd w:val="0"/>
                            <w:spacing w:after="0"/>
                            <w:rPr>
                              <w:rFonts w:ascii="CIDFont+F2" w:hAnsi="CIDFont+F2" w:cs="CIDFont+F2"/>
                              <w:color w:val="668C9B"/>
                              <w:sz w:val="16"/>
                              <w:szCs w:val="16"/>
                            </w:rPr>
                          </w:pPr>
                          <w:r>
                            <w:rPr>
                              <w:rFonts w:ascii="CIDFont+F2" w:hAnsi="CIDFont+F2" w:cs="CIDFont+F2"/>
                              <w:color w:val="668C9B"/>
                              <w:sz w:val="16"/>
                              <w:szCs w:val="16"/>
                            </w:rPr>
                            <w:t>mail@ticaboouid.com</w:t>
                          </w:r>
                        </w:p>
                        <w:p w14:paraId="30053BDF" w14:textId="77777777" w:rsidR="00B822AB" w:rsidRDefault="00B822AB" w:rsidP="00B822AB">
                          <w:pPr>
                            <w:rPr>
                              <w:rFonts w:ascii="CIDFont+F3" w:hAnsi="CIDFont+F3" w:cs="CIDFont+F3"/>
                              <w:color w:val="4D4D4F"/>
                              <w:sz w:val="16"/>
                              <w:szCs w:val="16"/>
                            </w:rPr>
                          </w:pPr>
                          <w:r>
                            <w:rPr>
                              <w:rFonts w:ascii="CIDFont+F3" w:hAnsi="CIDFont+F3" w:cs="CIDFont+F3"/>
                              <w:color w:val="4D4D4F"/>
                              <w:sz w:val="16"/>
                              <w:szCs w:val="16"/>
                            </w:rPr>
                            <w:t>Committed to providing reliable power and clean, safe, drinking water to the community</w:t>
                          </w:r>
                        </w:p>
                        <w:p w14:paraId="3DDEDAAA" w14:textId="08E0735A" w:rsidR="00B822AB" w:rsidRDefault="00B822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2A1332" id="_x0000_t202" coordsize="21600,21600" o:spt="202" path="m,l,21600r21600,l21600,xe">
              <v:stroke joinstyle="miter"/>
              <v:path gradientshapeok="t" o:connecttype="rect"/>
            </v:shapetype>
            <v:shape id="Text Box 2" o:spid="_x0000_s1026" type="#_x0000_t202" style="position:absolute;margin-left:45.75pt;margin-top:-21pt;width:308.25pt;height:8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" filled="f" stroked="f">
              <v:textbox>
                <w:txbxContent>
                  <w:p w14:paraId="2E2C1D26" w14:textId="77777777" w:rsidR="00B822AB" w:rsidRDefault="00B822AB" w:rsidP="00B822AB">
                    <w:pPr>
                      <w:autoSpaceDE w:val="0"/>
                      <w:autoSpaceDN w:val="0"/>
                      <w:adjustRightInd w:val="0"/>
                      <w:spacing w:after="0"/>
                      <w:rPr>
                        <w:rFonts w:ascii="CIDFont+F1" w:hAnsi="CIDFont+F1" w:cs="CIDFont+F1"/>
                        <w:color w:val="5273A7"/>
                        <w:sz w:val="16"/>
                        <w:szCs w:val="16"/>
                      </w:rPr>
                    </w:pPr>
                    <w:r>
                      <w:rPr>
                        <w:rFonts w:ascii="CIDFont+F1" w:hAnsi="CIDFont+F1" w:cs="CIDFont+F1"/>
                        <w:color w:val="5273A7"/>
                        <w:sz w:val="16"/>
                        <w:szCs w:val="16"/>
                      </w:rPr>
                      <w:t>Ticaboo Utility Improvement District</w:t>
                    </w:r>
                  </w:p>
                  <w:p w14:paraId="6D670342"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 xml:space="preserve">89 S. Lake Drive </w:t>
                    </w:r>
                  </w:p>
                  <w:p w14:paraId="23F4ED9E"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PO Box 2140</w:t>
                    </w:r>
                  </w:p>
                  <w:p w14:paraId="064C9CF2"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Ticaboo, UT 84533</w:t>
                    </w:r>
                  </w:p>
                  <w:p w14:paraId="442D9B86" w14:textId="77777777" w:rsidR="00B822AB" w:rsidRDefault="00B822AB" w:rsidP="00B822AB">
                    <w:pPr>
                      <w:autoSpaceDE w:val="0"/>
                      <w:autoSpaceDN w:val="0"/>
                      <w:adjustRightInd w:val="0"/>
                      <w:spacing w:after="0"/>
                      <w:rPr>
                        <w:rFonts w:ascii="CIDFont+F1" w:hAnsi="CIDFont+F1" w:cs="CIDFont+F1"/>
                        <w:color w:val="4D4D4F"/>
                        <w:sz w:val="16"/>
                        <w:szCs w:val="16"/>
                      </w:rPr>
                    </w:pPr>
                    <w:r>
                      <w:rPr>
                        <w:rFonts w:ascii="CIDFont+F1" w:hAnsi="CIDFont+F1" w:cs="CIDFont+F1"/>
                        <w:color w:val="4D4D4F"/>
                        <w:sz w:val="16"/>
                        <w:szCs w:val="16"/>
                      </w:rPr>
                      <w:t>(435) 788-4842</w:t>
                    </w:r>
                  </w:p>
                  <w:p w14:paraId="24B43295" w14:textId="77777777" w:rsidR="00B822AB" w:rsidRDefault="00B822AB" w:rsidP="00B822AB">
                    <w:pPr>
                      <w:autoSpaceDE w:val="0"/>
                      <w:autoSpaceDN w:val="0"/>
                      <w:adjustRightInd w:val="0"/>
                      <w:spacing w:after="0"/>
                      <w:rPr>
                        <w:rFonts w:ascii="CIDFont+F2" w:hAnsi="CIDFont+F2" w:cs="CIDFont+F2"/>
                        <w:color w:val="668C9B"/>
                        <w:sz w:val="16"/>
                        <w:szCs w:val="16"/>
                      </w:rPr>
                    </w:pPr>
                    <w:r>
                      <w:rPr>
                        <w:rFonts w:ascii="CIDFont+F2" w:hAnsi="CIDFont+F2" w:cs="CIDFont+F2"/>
                        <w:color w:val="668C9B"/>
                        <w:sz w:val="16"/>
                        <w:szCs w:val="16"/>
                      </w:rPr>
                      <w:t>mail@ticaboouid.com</w:t>
                    </w:r>
                  </w:p>
                  <w:p w14:paraId="30053BDF" w14:textId="77777777" w:rsidR="00B822AB" w:rsidRDefault="00B822AB" w:rsidP="00B822AB">
                    <w:pPr>
                      <w:rPr>
                        <w:rFonts w:ascii="CIDFont+F3" w:hAnsi="CIDFont+F3" w:cs="CIDFont+F3"/>
                        <w:color w:val="4D4D4F"/>
                        <w:sz w:val="16"/>
                        <w:szCs w:val="16"/>
                      </w:rPr>
                    </w:pPr>
                    <w:r>
                      <w:rPr>
                        <w:rFonts w:ascii="CIDFont+F3" w:hAnsi="CIDFont+F3" w:cs="CIDFont+F3"/>
                        <w:color w:val="4D4D4F"/>
                        <w:sz w:val="16"/>
                        <w:szCs w:val="16"/>
                      </w:rPr>
                      <w:t>Committed to providing reliable power and clean, safe, drinking water to the community</w:t>
                    </w:r>
                  </w:p>
                  <w:p w14:paraId="3DDEDAAA" w14:textId="08E0735A" w:rsidR="00B822AB" w:rsidRDefault="00B822AB"/>
                </w:txbxContent>
              </v:textbox>
              <w10:wrap type="square"/>
            </v:shape>
          </w:pict>
        </mc:Fallback>
      </mc:AlternateContent>
    </w:r>
    <w:r w:rsidR="00CB0E0C">
      <w:rPr>
        <w:noProof/>
      </w:rPr>
      <mc:AlternateContent>
        <mc:Choice Requires="wps">
          <w:drawing>
            <wp:anchor distT="45720" distB="45720" distL="114300" distR="114300" simplePos="0" relativeHeight="251661312" behindDoc="0" locked="0" layoutInCell="1" allowOverlap="1" wp14:anchorId="42456C19" wp14:editId="1105DCFC">
              <wp:simplePos x="0" y="0"/>
              <wp:positionH relativeFrom="column">
                <wp:posOffset>-523875</wp:posOffset>
              </wp:positionH>
              <wp:positionV relativeFrom="paragraph">
                <wp:posOffset>-314325</wp:posOffset>
              </wp:positionV>
              <wp:extent cx="990600" cy="981075"/>
              <wp:effectExtent l="0" t="0" r="0" b="0"/>
              <wp:wrapSquare wrapText="bothSides"/>
              <wp:docPr id="813681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981075"/>
                      </a:xfrm>
                      <a:prstGeom prst="rect">
                        <a:avLst/>
                      </a:prstGeom>
                      <a:noFill/>
                      <a:ln w="9525">
                        <a:noFill/>
                        <a:miter lim="800000"/>
                        <a:headEnd/>
                        <a:tailEnd/>
                      </a:ln>
                    </wps:spPr>
                    <wps:txbx>
                      <w:txbxContent>
                        <w:p w14:paraId="20156EA8" w14:textId="7C84B074" w:rsidR="00B822AB" w:rsidRDefault="00B822AB">
                          <w:r w:rsidRPr="0082732A">
                            <w:rPr>
                              <w:rFonts w:ascii="Times New Roman" w:hAnsi="Times New Roman" w:cs="Times New Roman"/>
                              <w:noProof/>
                              <w:sz w:val="20"/>
                              <w:szCs w:val="20"/>
                            </w:rPr>
                            <w:drawing>
                              <wp:inline distT="0" distB="0" distL="0" distR="0" wp14:anchorId="09724B27" wp14:editId="761336F2">
                                <wp:extent cx="838200" cy="838200"/>
                                <wp:effectExtent l="0" t="0" r="0" b="0"/>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778" cy="8387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56C19" id="_x0000_s1027" type="#_x0000_t202" style="position:absolute;margin-left:-41.25pt;margin-top:-24.75pt;width:78pt;height:7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" filled="f" stroked="f">
              <v:textbox>
                <w:txbxContent>
                  <w:p w14:paraId="20156EA8" w14:textId="7C84B074" w:rsidR="00B822AB" w:rsidRDefault="00B822AB">
                    <w:r w:rsidRPr="0082732A">
                      <w:rPr>
                        <w:rFonts w:ascii="Times New Roman" w:hAnsi="Times New Roman" w:cs="Times New Roman"/>
                        <w:noProof/>
                        <w:sz w:val="20"/>
                        <w:szCs w:val="20"/>
                      </w:rPr>
                      <w:drawing>
                        <wp:inline distT="0" distB="0" distL="0" distR="0" wp14:anchorId="09724B27" wp14:editId="761336F2">
                          <wp:extent cx="838200" cy="838200"/>
                          <wp:effectExtent l="0" t="0" r="0" b="0"/>
                          <wp:docPr id="1925240090" name="Picture 2"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167397" name="Picture 2" descr="A close-up of a logo&#10;&#10;AI-generated content may be incorrec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778" cy="838778"/>
                                  </a:xfrm>
                                  <a:prstGeom prst="rect">
                                    <a:avLst/>
                                  </a:prstGeom>
                                  <a:noFill/>
                                  <a:ln>
                                    <a:noFill/>
                                  </a:ln>
                                </pic:spPr>
                              </pic:pic>
                            </a:graphicData>
                          </a:graphic>
                        </wp:inline>
                      </w:drawing>
                    </w:r>
                  </w:p>
                </w:txbxContent>
              </v:textbox>
              <w10:wrap type="square"/>
            </v:shape>
          </w:pict>
        </mc:Fallback>
      </mc:AlternateContent>
    </w:r>
  </w:p>
  <w:p w14:paraId="0A597947" w14:textId="6C7CCC0B" w:rsidR="00B822AB" w:rsidRDefault="00B822AB">
    <w:pPr>
      <w:pStyle w:val="Header"/>
    </w:pPr>
  </w:p>
  <w:p w14:paraId="6186486A" w14:textId="77777777" w:rsidR="00B822AB" w:rsidRDefault="00B822AB">
    <w:pPr>
      <w:pStyle w:val="Header"/>
    </w:pPr>
  </w:p>
  <w:p w14:paraId="28B23D5B" w14:textId="77777777" w:rsidR="00B822AB" w:rsidRDefault="00B822AB">
    <w:pPr>
      <w:pStyle w:val="Header"/>
    </w:pPr>
  </w:p>
  <w:p w14:paraId="5081CFB1" w14:textId="0794165A" w:rsidR="00B822AB" w:rsidRDefault="00B82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F0AAC"/>
    <w:multiLevelType w:val="hybridMultilevel"/>
    <w:tmpl w:val="BF06EF0C"/>
    <w:lvl w:ilvl="0" w:tplc="1864F8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1C7542"/>
    <w:multiLevelType w:val="multilevel"/>
    <w:tmpl w:val="6F5A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B01515"/>
    <w:multiLevelType w:val="multilevel"/>
    <w:tmpl w:val="E5E6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C24C5B"/>
    <w:multiLevelType w:val="hybridMultilevel"/>
    <w:tmpl w:val="1E8C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806706">
    <w:abstractNumId w:val="8"/>
  </w:num>
  <w:num w:numId="2" w16cid:durableId="1949655367">
    <w:abstractNumId w:val="6"/>
  </w:num>
  <w:num w:numId="3" w16cid:durableId="1421871634">
    <w:abstractNumId w:val="5"/>
  </w:num>
  <w:num w:numId="4" w16cid:durableId="1619802115">
    <w:abstractNumId w:val="4"/>
  </w:num>
  <w:num w:numId="5" w16cid:durableId="2013218698">
    <w:abstractNumId w:val="7"/>
  </w:num>
  <w:num w:numId="6" w16cid:durableId="514266854">
    <w:abstractNumId w:val="3"/>
  </w:num>
  <w:num w:numId="7" w16cid:durableId="655689298">
    <w:abstractNumId w:val="2"/>
  </w:num>
  <w:num w:numId="8" w16cid:durableId="2118988793">
    <w:abstractNumId w:val="1"/>
  </w:num>
  <w:num w:numId="9" w16cid:durableId="59838341">
    <w:abstractNumId w:val="0"/>
  </w:num>
  <w:num w:numId="10" w16cid:durableId="57477567">
    <w:abstractNumId w:val="9"/>
  </w:num>
  <w:num w:numId="11" w16cid:durableId="1386760264">
    <w:abstractNumId w:val="11"/>
  </w:num>
  <w:num w:numId="12" w16cid:durableId="231695200">
    <w:abstractNumId w:val="10"/>
  </w:num>
  <w:num w:numId="13" w16cid:durableId="712580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102"/>
    <w:rsid w:val="00034616"/>
    <w:rsid w:val="00046F79"/>
    <w:rsid w:val="0006063C"/>
    <w:rsid w:val="000721A4"/>
    <w:rsid w:val="00072471"/>
    <w:rsid w:val="000C0F7D"/>
    <w:rsid w:val="000F28B4"/>
    <w:rsid w:val="000F429A"/>
    <w:rsid w:val="00113D41"/>
    <w:rsid w:val="0014170E"/>
    <w:rsid w:val="0015074B"/>
    <w:rsid w:val="00193D16"/>
    <w:rsid w:val="001B60B8"/>
    <w:rsid w:val="00211AF8"/>
    <w:rsid w:val="00233B18"/>
    <w:rsid w:val="0028616D"/>
    <w:rsid w:val="00295E0C"/>
    <w:rsid w:val="0029639D"/>
    <w:rsid w:val="002D5CF8"/>
    <w:rsid w:val="002E6A0F"/>
    <w:rsid w:val="002E7F99"/>
    <w:rsid w:val="002F026F"/>
    <w:rsid w:val="00320768"/>
    <w:rsid w:val="00323AE1"/>
    <w:rsid w:val="00326F90"/>
    <w:rsid w:val="0033669A"/>
    <w:rsid w:val="003418D9"/>
    <w:rsid w:val="00452A6E"/>
    <w:rsid w:val="004B3F87"/>
    <w:rsid w:val="004C5F8F"/>
    <w:rsid w:val="004F2306"/>
    <w:rsid w:val="00500F44"/>
    <w:rsid w:val="005154AE"/>
    <w:rsid w:val="0059694C"/>
    <w:rsid w:val="005F4A58"/>
    <w:rsid w:val="006413FC"/>
    <w:rsid w:val="006677E5"/>
    <w:rsid w:val="00672BA5"/>
    <w:rsid w:val="00683B10"/>
    <w:rsid w:val="00684BC7"/>
    <w:rsid w:val="006A4117"/>
    <w:rsid w:val="006A5024"/>
    <w:rsid w:val="006B473F"/>
    <w:rsid w:val="006C513D"/>
    <w:rsid w:val="006D36BA"/>
    <w:rsid w:val="006D4AE1"/>
    <w:rsid w:val="00706012"/>
    <w:rsid w:val="00747D74"/>
    <w:rsid w:val="0077736B"/>
    <w:rsid w:val="007A5C96"/>
    <w:rsid w:val="007F296E"/>
    <w:rsid w:val="00841E39"/>
    <w:rsid w:val="008445FA"/>
    <w:rsid w:val="008620D5"/>
    <w:rsid w:val="008C3037"/>
    <w:rsid w:val="008C65B3"/>
    <w:rsid w:val="008C7BE4"/>
    <w:rsid w:val="008F3895"/>
    <w:rsid w:val="00967DBF"/>
    <w:rsid w:val="009A7081"/>
    <w:rsid w:val="009B42FD"/>
    <w:rsid w:val="009D1E8F"/>
    <w:rsid w:val="009E39EE"/>
    <w:rsid w:val="009E7D8D"/>
    <w:rsid w:val="00A0588B"/>
    <w:rsid w:val="00A0597D"/>
    <w:rsid w:val="00A62BDF"/>
    <w:rsid w:val="00AA1D8D"/>
    <w:rsid w:val="00AE10BD"/>
    <w:rsid w:val="00B23D21"/>
    <w:rsid w:val="00B2764A"/>
    <w:rsid w:val="00B306B8"/>
    <w:rsid w:val="00B446A2"/>
    <w:rsid w:val="00B47730"/>
    <w:rsid w:val="00B61E9A"/>
    <w:rsid w:val="00B822AB"/>
    <w:rsid w:val="00BD4AC4"/>
    <w:rsid w:val="00C17BC5"/>
    <w:rsid w:val="00C47223"/>
    <w:rsid w:val="00C64C49"/>
    <w:rsid w:val="00C67C25"/>
    <w:rsid w:val="00C77817"/>
    <w:rsid w:val="00C86F25"/>
    <w:rsid w:val="00CB0664"/>
    <w:rsid w:val="00CB0E0C"/>
    <w:rsid w:val="00D13FCA"/>
    <w:rsid w:val="00D354CF"/>
    <w:rsid w:val="00D419EF"/>
    <w:rsid w:val="00D51A02"/>
    <w:rsid w:val="00D57951"/>
    <w:rsid w:val="00DA2C11"/>
    <w:rsid w:val="00E13780"/>
    <w:rsid w:val="00E161E2"/>
    <w:rsid w:val="00E20837"/>
    <w:rsid w:val="00F7113B"/>
    <w:rsid w:val="00FB26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8243B"/>
  <w14:defaultImageDpi w14:val="300"/>
  <w15:docId w15:val="{31119B01-D9D2-439C-B74B-9251C033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9D1E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D579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5</Pages>
  <Words>1230</Words>
  <Characters>6759</Characters>
  <Application>Microsoft Office Word</Application>
  <DocSecurity>0</DocSecurity>
  <Lines>143</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Ticaboo UID Administrator 1</cp:lastModifiedBy>
  <cp:revision>61</cp:revision>
  <dcterms:created xsi:type="dcterms:W3CDTF">2026-05-27T17:12:00Z</dcterms:created>
  <dcterms:modified xsi:type="dcterms:W3CDTF">2026-06-03T16:10:00Z</dcterms:modified>
  <cp:category/>
</cp:coreProperties>
</file>