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2616" w14:textId="77777777" w:rsidR="00C321F5" w:rsidRDefault="00C321F5" w:rsidP="008D1ED7">
      <w:pPr>
        <w:autoSpaceDE w:val="0"/>
        <w:autoSpaceDN w:val="0"/>
        <w:adjustRightInd w:val="0"/>
        <w:spacing w:after="0" w:line="360" w:lineRule="auto"/>
        <w:rPr>
          <w:rFonts w:ascii="Times New Roman" w:hAnsi="Times New Roman" w:cs="Times New Roman"/>
          <w:b/>
          <w:bCs/>
          <w:color w:val="595A6C"/>
        </w:rPr>
      </w:pPr>
    </w:p>
    <w:p w14:paraId="72EF1DEE" w14:textId="54D22054" w:rsidR="008D1ED7" w:rsidRPr="00C8432F" w:rsidRDefault="008D1ED7" w:rsidP="008D1ED7">
      <w:pPr>
        <w:autoSpaceDE w:val="0"/>
        <w:autoSpaceDN w:val="0"/>
        <w:adjustRightInd w:val="0"/>
        <w:spacing w:after="0" w:line="360" w:lineRule="auto"/>
        <w:rPr>
          <w:rFonts w:asciiTheme="majorHAnsi" w:eastAsia="Times New Roman" w:hAnsiTheme="majorHAnsi" w:cs="Times New Roman"/>
          <w:b/>
          <w:bCs/>
          <w:sz w:val="28"/>
          <w:szCs w:val="28"/>
        </w:rPr>
      </w:pPr>
      <w:r w:rsidRPr="00C8432F">
        <w:rPr>
          <w:rFonts w:asciiTheme="majorHAnsi" w:hAnsiTheme="majorHAnsi" w:cs="Times New Roman"/>
          <w:b/>
          <w:bCs/>
          <w:color w:val="595A6C"/>
          <w:sz w:val="28"/>
          <w:szCs w:val="28"/>
        </w:rPr>
        <w:t>TICABOO UTILITY IMPROVEMENT DISTRICT</w:t>
      </w:r>
      <w:r w:rsidRPr="00C8432F">
        <w:rPr>
          <w:rFonts w:asciiTheme="majorHAnsi" w:hAnsiTheme="majorHAnsi" w:cs="Times New Roman"/>
          <w:b/>
          <w:bCs/>
          <w:color w:val="595A6C"/>
          <w:sz w:val="28"/>
          <w:szCs w:val="28"/>
        </w:rPr>
        <w:br/>
      </w:r>
      <w:r w:rsidRPr="00C8432F">
        <w:rPr>
          <w:rFonts w:asciiTheme="majorHAnsi" w:eastAsia="Times New Roman" w:hAnsiTheme="majorHAnsi" w:cs="Times New Roman"/>
          <w:b/>
          <w:bCs/>
          <w:sz w:val="28"/>
          <w:szCs w:val="28"/>
        </w:rPr>
        <w:t>PUBLIC NOTICE: REGULAR SCHEDULED MEETING MINUTES</w:t>
      </w:r>
    </w:p>
    <w:p w14:paraId="5A5C1E4F" w14:textId="2DDCE0C0" w:rsidR="008D1ED7" w:rsidRPr="00C92E7F" w:rsidRDefault="008D1ED7" w:rsidP="008D1ED7">
      <w:pPr>
        <w:spacing w:before="100" w:beforeAutospacing="1" w:after="100" w:afterAutospacing="1"/>
        <w:rPr>
          <w:rFonts w:eastAsia="Times New Roman" w:cs="Times New Roman"/>
        </w:rPr>
      </w:pPr>
      <w:r w:rsidRPr="00C92E7F">
        <w:rPr>
          <w:rFonts w:eastAsia="Times New Roman" w:cs="Times New Roman"/>
          <w:b/>
          <w:bCs/>
        </w:rPr>
        <w:t>Date:</w:t>
      </w:r>
      <w:r w:rsidRPr="00C92E7F">
        <w:rPr>
          <w:rFonts w:eastAsia="Times New Roman" w:cs="Times New Roman"/>
        </w:rPr>
        <w:t xml:space="preserve"> April 8, 2026</w:t>
      </w:r>
      <w:r w:rsidRPr="00C92E7F">
        <w:rPr>
          <w:rFonts w:eastAsia="Times New Roman" w:cs="Times New Roman"/>
        </w:rPr>
        <w:br/>
      </w:r>
      <w:r w:rsidRPr="00C92E7F">
        <w:rPr>
          <w:rFonts w:eastAsia="Times New Roman" w:cs="Times New Roman"/>
          <w:b/>
          <w:bCs/>
        </w:rPr>
        <w:t>Time:</w:t>
      </w:r>
      <w:r w:rsidRPr="00C92E7F">
        <w:rPr>
          <w:rFonts w:eastAsia="Times New Roman" w:cs="Times New Roman"/>
        </w:rPr>
        <w:t xml:space="preserve"> 5:30 pm</w:t>
      </w:r>
      <w:r w:rsidRPr="00C92E7F">
        <w:rPr>
          <w:rFonts w:eastAsia="Times New Roman" w:cs="Times New Roman"/>
        </w:rPr>
        <w:br/>
      </w:r>
      <w:r w:rsidRPr="00C92E7F">
        <w:rPr>
          <w:rFonts w:eastAsia="Times New Roman" w:cs="Times New Roman"/>
          <w:b/>
          <w:bCs/>
        </w:rPr>
        <w:t>Location:</w:t>
      </w:r>
      <w:r w:rsidRPr="00C92E7F">
        <w:rPr>
          <w:rFonts w:eastAsia="Times New Roman" w:cs="Times New Roman"/>
        </w:rPr>
        <w:t xml:space="preserve"> Electronic Meeting</w:t>
      </w:r>
    </w:p>
    <w:p w14:paraId="1B039771" w14:textId="754D5C09" w:rsidR="008D1ED7" w:rsidRPr="00C92E7F" w:rsidRDefault="008D1ED7" w:rsidP="008D1ED7">
      <w:pPr>
        <w:spacing w:before="100" w:beforeAutospacing="1" w:after="100" w:afterAutospacing="1"/>
      </w:pPr>
      <w:r w:rsidRPr="00C92E7F">
        <w:rPr>
          <w:rFonts w:eastAsia="Times New Roman" w:cs="Times New Roman"/>
        </w:rPr>
        <w:t xml:space="preserve">Pursuant to House Bill 5002, </w:t>
      </w:r>
      <w:r w:rsidRPr="00C92E7F">
        <w:rPr>
          <w:rFonts w:eastAsia="Times New Roman" w:cs="Times New Roman"/>
          <w:i/>
          <w:iCs/>
        </w:rPr>
        <w:t>Open and Public Meetings Act Amendments</w:t>
      </w:r>
      <w:r w:rsidRPr="00C92E7F">
        <w:rPr>
          <w:rFonts w:eastAsia="Times New Roman" w:cs="Times New Roman"/>
        </w:rPr>
        <w:t>, passed during the 2020 Fifth Special Session of the Utah Legislature and codified under Utah Code Ann. § 52-4-207(4), I, Mike Morlang, hereby make the following written determination in my capacity as Chair of the Board of Trustees of the Ticaboo Utility Improvement District warranting the TUID Board to convene and conduct electronic meetings without a proper anchor location.</w:t>
      </w:r>
      <w:r w:rsidRPr="00C92E7F">
        <w:rPr>
          <w:rFonts w:eastAsia="Times New Roman" w:cs="Times New Roman"/>
        </w:rPr>
        <w:br/>
      </w:r>
    </w:p>
    <w:p w14:paraId="45AA74FB" w14:textId="77777777" w:rsidR="00926C16" w:rsidRPr="00C92E7F" w:rsidRDefault="00926C16" w:rsidP="00926C16">
      <w:pPr>
        <w:spacing w:before="100" w:beforeAutospacing="1" w:after="100" w:afterAutospacing="1" w:line="240" w:lineRule="auto"/>
        <w:outlineLvl w:val="2"/>
        <w:rPr>
          <w:rFonts w:eastAsia="Times New Roman" w:cs="Times New Roman"/>
          <w:b/>
          <w:bCs/>
          <w:kern w:val="0"/>
          <w:sz w:val="27"/>
          <w:szCs w:val="27"/>
          <w14:ligatures w14:val="none"/>
        </w:rPr>
      </w:pPr>
      <w:r w:rsidRPr="00C92E7F">
        <w:rPr>
          <w:rFonts w:eastAsia="Times New Roman" w:cs="Times New Roman"/>
          <w:b/>
          <w:bCs/>
          <w:kern w:val="0"/>
          <w:sz w:val="27"/>
          <w:szCs w:val="27"/>
          <w14:ligatures w14:val="none"/>
        </w:rPr>
        <w:t>Board Members Present</w:t>
      </w:r>
    </w:p>
    <w:p w14:paraId="37568B97" w14:textId="77777777" w:rsidR="00926C16" w:rsidRPr="00C92E7F" w:rsidRDefault="00926C16" w:rsidP="00926C16">
      <w:pPr>
        <w:numPr>
          <w:ilvl w:val="0"/>
          <w:numId w:val="8"/>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Mike Morlang</w:t>
      </w:r>
    </w:p>
    <w:p w14:paraId="0E35E17F" w14:textId="77777777" w:rsidR="00926C16" w:rsidRPr="00C92E7F" w:rsidRDefault="00926C16" w:rsidP="00926C16">
      <w:pPr>
        <w:numPr>
          <w:ilvl w:val="0"/>
          <w:numId w:val="8"/>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Alexa Wilson</w:t>
      </w:r>
    </w:p>
    <w:p w14:paraId="44187D1C" w14:textId="77777777" w:rsidR="00926C16" w:rsidRPr="00C92E7F" w:rsidRDefault="00926C16" w:rsidP="00926C16">
      <w:pPr>
        <w:numPr>
          <w:ilvl w:val="0"/>
          <w:numId w:val="8"/>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Jean Babilis</w:t>
      </w:r>
    </w:p>
    <w:p w14:paraId="7A8468F2" w14:textId="77777777" w:rsidR="00926C16" w:rsidRPr="00C92E7F" w:rsidRDefault="00926C16" w:rsidP="00926C16">
      <w:pPr>
        <w:spacing w:before="100" w:beforeAutospacing="1" w:after="100" w:afterAutospacing="1" w:line="240" w:lineRule="auto"/>
        <w:outlineLvl w:val="2"/>
        <w:rPr>
          <w:rFonts w:eastAsia="Times New Roman" w:cs="Times New Roman"/>
          <w:b/>
          <w:bCs/>
          <w:kern w:val="0"/>
          <w:sz w:val="27"/>
          <w:szCs w:val="27"/>
          <w14:ligatures w14:val="none"/>
        </w:rPr>
      </w:pPr>
      <w:r w:rsidRPr="00C92E7F">
        <w:rPr>
          <w:rFonts w:eastAsia="Times New Roman" w:cs="Times New Roman"/>
          <w:b/>
          <w:bCs/>
          <w:kern w:val="0"/>
          <w:sz w:val="27"/>
          <w:szCs w:val="27"/>
          <w14:ligatures w14:val="none"/>
        </w:rPr>
        <w:t>Staff and Guests Present</w:t>
      </w:r>
    </w:p>
    <w:p w14:paraId="44BAFA95" w14:textId="77777777" w:rsidR="00926C16" w:rsidRPr="00C92E7F" w:rsidRDefault="00926C16" w:rsidP="00926C16">
      <w:pPr>
        <w:numPr>
          <w:ilvl w:val="0"/>
          <w:numId w:val="9"/>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John Motley, General Manager</w:t>
      </w:r>
    </w:p>
    <w:p w14:paraId="542C0AE8" w14:textId="767110A6" w:rsidR="00926C16" w:rsidRPr="00C92E7F" w:rsidRDefault="00926C16" w:rsidP="00926C16">
      <w:pPr>
        <w:numPr>
          <w:ilvl w:val="0"/>
          <w:numId w:val="9"/>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 xml:space="preserve">Chris </w:t>
      </w:r>
      <w:r w:rsidR="0004045A">
        <w:rPr>
          <w:rFonts w:eastAsia="Times New Roman" w:cs="Times New Roman"/>
          <w:kern w:val="0"/>
          <w14:ligatures w14:val="none"/>
        </w:rPr>
        <w:t xml:space="preserve">Klima </w:t>
      </w:r>
      <w:r w:rsidRPr="00C92E7F">
        <w:rPr>
          <w:rFonts w:eastAsia="Times New Roman" w:cs="Times New Roman"/>
          <w:kern w:val="0"/>
          <w14:ligatures w14:val="none"/>
        </w:rPr>
        <w:t>(Torus Representative)</w:t>
      </w:r>
    </w:p>
    <w:p w14:paraId="1E8B02A2"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1. Call to Order</w:t>
      </w:r>
    </w:p>
    <w:p w14:paraId="55F0B90C" w14:textId="0AB61DD9"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Morlang called the meeting to order at 5:30 PM.</w:t>
      </w:r>
    </w:p>
    <w:p w14:paraId="56F435F0"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2. Adoption of Agenda</w:t>
      </w:r>
    </w:p>
    <w:p w14:paraId="71C61E03" w14:textId="49D52C2A"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Morlang requested that Agenda Items #6 and #7 be swapped.</w:t>
      </w:r>
    </w:p>
    <w:p w14:paraId="34A8DFA1" w14:textId="77777777" w:rsidR="00BE6465"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b/>
          <w:bCs/>
          <w:kern w:val="0"/>
          <w14:ligatures w14:val="none"/>
        </w:rPr>
        <w:t>Motion:</w:t>
      </w:r>
      <w:r w:rsidRPr="00C92E7F">
        <w:rPr>
          <w:rFonts w:eastAsia="Times New Roman" w:cs="Times New Roman"/>
          <w:kern w:val="0"/>
          <w14:ligatures w14:val="none"/>
        </w:rPr>
        <w:t xml:space="preserve"> Babilis moved to adopt the agenda with Items #6 and #7 swapped.</w:t>
      </w:r>
      <w:r w:rsidR="00BE6465">
        <w:rPr>
          <w:rFonts w:eastAsia="Times New Roman" w:cs="Times New Roman"/>
          <w:kern w:val="0"/>
          <w14:ligatures w14:val="none"/>
        </w:rPr>
        <w:t xml:space="preserve"> Wilson seconded the motion. </w:t>
      </w:r>
    </w:p>
    <w:p w14:paraId="6247EEDD" w14:textId="77777777" w:rsidR="00EF105B" w:rsidRDefault="00BE6465" w:rsidP="00EF105B">
      <w:pPr>
        <w:spacing w:before="100" w:beforeAutospacing="1" w:after="100" w:afterAutospacing="1" w:line="240" w:lineRule="auto"/>
        <w:rPr>
          <w:rFonts w:eastAsia="Times New Roman" w:cs="Times New Roman"/>
          <w:b/>
          <w:bCs/>
          <w:kern w:val="0"/>
          <w:sz w:val="28"/>
          <w:szCs w:val="28"/>
          <w14:ligatures w14:val="none"/>
        </w:rPr>
      </w:pPr>
      <w:r w:rsidRPr="00BE6465">
        <w:rPr>
          <w:rFonts w:eastAsia="Times New Roman" w:cs="Times New Roman"/>
          <w:b/>
          <w:bCs/>
          <w:kern w:val="0"/>
          <w14:ligatures w14:val="none"/>
        </w:rPr>
        <w:lastRenderedPageBreak/>
        <w:t>Vote:</w:t>
      </w:r>
      <w:r>
        <w:rPr>
          <w:rFonts w:eastAsia="Times New Roman" w:cs="Times New Roman"/>
          <w:kern w:val="0"/>
          <w14:ligatures w14:val="none"/>
        </w:rPr>
        <w:t xml:space="preserve"> </w:t>
      </w:r>
      <w:r>
        <w:rPr>
          <w:rFonts w:eastAsia="Times New Roman" w:cs="Times New Roman"/>
          <w:kern w:val="0"/>
          <w14:ligatures w14:val="none"/>
        </w:rPr>
        <w:br/>
        <w:t>Yes: Babilis, Wilson</w:t>
      </w:r>
      <w:r>
        <w:rPr>
          <w:rFonts w:eastAsia="Times New Roman" w:cs="Times New Roman"/>
          <w:kern w:val="0"/>
          <w14:ligatures w14:val="none"/>
        </w:rPr>
        <w:br/>
        <w:t>No: 0</w:t>
      </w:r>
      <w:r>
        <w:rPr>
          <w:rFonts w:eastAsia="Times New Roman" w:cs="Times New Roman"/>
          <w:kern w:val="0"/>
          <w14:ligatures w14:val="none"/>
        </w:rPr>
        <w:br/>
        <w:t>Motion passed: 2-0</w:t>
      </w:r>
      <w:r>
        <w:rPr>
          <w:rFonts w:eastAsia="Times New Roman" w:cs="Times New Roman"/>
          <w:kern w:val="0"/>
          <w14:ligatures w14:val="none"/>
        </w:rPr>
        <w:br/>
      </w:r>
    </w:p>
    <w:p w14:paraId="0C9DEDED" w14:textId="008DFDA2" w:rsidR="00926C16" w:rsidRPr="00C8432F" w:rsidRDefault="00926C16" w:rsidP="00EF105B">
      <w:pPr>
        <w:spacing w:before="100" w:beforeAutospacing="1" w:after="100" w:afterAutospacing="1" w:line="240" w:lineRule="auto"/>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3. Review Procedures for Electronic Participation</w:t>
      </w:r>
    </w:p>
    <w:p w14:paraId="21BD463C" w14:textId="1CAB376F"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Morlang reviewed the procedures for handling electronic participation by the public.</w:t>
      </w:r>
    </w:p>
    <w:p w14:paraId="22AD4262"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4. Public Comment</w:t>
      </w:r>
    </w:p>
    <w:p w14:paraId="6BD86A90" w14:textId="439B0AD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Morlang opened the floor for public comment and stated that additional public comment would also be allowed during the Torus 50% engineering discussion and presentation. No formal public comments were recorded.</w:t>
      </w:r>
    </w:p>
    <w:p w14:paraId="1EDBDA0C"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5. Board Reports &amp; Business – Torus Solar Project 50% Engineering Discussion</w:t>
      </w:r>
    </w:p>
    <w:p w14:paraId="7348D13A" w14:textId="77777777" w:rsidR="00926C16" w:rsidRPr="00C92E7F" w:rsidRDefault="00926C16" w:rsidP="00926C16">
      <w:pPr>
        <w:spacing w:before="100" w:beforeAutospacing="1" w:after="100" w:afterAutospacing="1" w:line="240" w:lineRule="auto"/>
        <w:outlineLvl w:val="2"/>
        <w:rPr>
          <w:rFonts w:eastAsia="Times New Roman" w:cs="Times New Roman"/>
          <w:b/>
          <w:bCs/>
          <w:kern w:val="0"/>
          <w:sz w:val="27"/>
          <w:szCs w:val="27"/>
          <w14:ligatures w14:val="none"/>
        </w:rPr>
      </w:pPr>
      <w:r w:rsidRPr="00C92E7F">
        <w:rPr>
          <w:rFonts w:eastAsia="Times New Roman" w:cs="Times New Roman"/>
          <w:b/>
          <w:bCs/>
          <w:kern w:val="0"/>
          <w:sz w:val="27"/>
          <w:szCs w:val="27"/>
          <w14:ligatures w14:val="none"/>
        </w:rPr>
        <w:t>Board Reports</w:t>
      </w:r>
    </w:p>
    <w:p w14:paraId="4B8F9A3A" w14:textId="2AD9D843" w:rsidR="00926C16" w:rsidRPr="00C92E7F" w:rsidRDefault="006359B8" w:rsidP="00926C16">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 xml:space="preserve">The Board discussed procedures for removing a former board member from viewing privileges for the TUID bank accounts. </w:t>
      </w:r>
    </w:p>
    <w:p w14:paraId="5F1C7C29" w14:textId="77777777" w:rsidR="00926C16" w:rsidRPr="00C92E7F" w:rsidRDefault="00926C16" w:rsidP="00926C16">
      <w:pPr>
        <w:spacing w:before="100" w:beforeAutospacing="1" w:after="100" w:afterAutospacing="1" w:line="240" w:lineRule="auto"/>
        <w:outlineLvl w:val="2"/>
        <w:rPr>
          <w:rFonts w:eastAsia="Times New Roman" w:cs="Times New Roman"/>
          <w:b/>
          <w:bCs/>
          <w:kern w:val="0"/>
          <w:sz w:val="27"/>
          <w:szCs w:val="27"/>
          <w14:ligatures w14:val="none"/>
        </w:rPr>
      </w:pPr>
      <w:r w:rsidRPr="00C92E7F">
        <w:rPr>
          <w:rFonts w:eastAsia="Times New Roman" w:cs="Times New Roman"/>
          <w:b/>
          <w:bCs/>
          <w:kern w:val="0"/>
          <w:sz w:val="27"/>
          <w:szCs w:val="27"/>
          <w14:ligatures w14:val="none"/>
        </w:rPr>
        <w:t>Torus 50% Engineering Presentation</w:t>
      </w:r>
    </w:p>
    <w:p w14:paraId="62D4099C"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Chris from Torus presented the 50% advanced design review for the Ticaboo solar and battery storage project. He explained that the next phase would move the project toward a fully engineered and stamped 90% design package prior to construction.</w:t>
      </w:r>
    </w:p>
    <w:p w14:paraId="7B8181E8"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Key project updates included:</w:t>
      </w:r>
    </w:p>
    <w:p w14:paraId="32619220" w14:textId="77777777" w:rsidR="00926C16" w:rsidRPr="00C92E7F" w:rsidRDefault="00926C16" w:rsidP="00926C16">
      <w:pPr>
        <w:numPr>
          <w:ilvl w:val="0"/>
          <w:numId w:val="10"/>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Preliminary site layouts for the battery energy storage system (BESS), flywheel energy storage system, and solar arrays were reviewed.</w:t>
      </w:r>
    </w:p>
    <w:p w14:paraId="642F9E61" w14:textId="77777777" w:rsidR="00926C16" w:rsidRPr="00C92E7F" w:rsidRDefault="00926C16" w:rsidP="00926C16">
      <w:pPr>
        <w:numPr>
          <w:ilvl w:val="0"/>
          <w:numId w:val="10"/>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The system design includes a four-pod battery energy storage system, flywheel storage, and automatic transfer switch redundancy.</w:t>
      </w:r>
    </w:p>
    <w:p w14:paraId="11DBD764" w14:textId="77777777" w:rsidR="00926C16" w:rsidRPr="00C92E7F" w:rsidRDefault="00926C16" w:rsidP="00926C16">
      <w:pPr>
        <w:numPr>
          <w:ilvl w:val="0"/>
          <w:numId w:val="10"/>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Solar installations are planned at both the pump house and near the generator building.</w:t>
      </w:r>
    </w:p>
    <w:p w14:paraId="39E2DD3D" w14:textId="77777777" w:rsidR="00926C16" w:rsidRPr="00C92E7F" w:rsidRDefault="00926C16" w:rsidP="00926C16">
      <w:pPr>
        <w:numPr>
          <w:ilvl w:val="0"/>
          <w:numId w:val="10"/>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 xml:space="preserve">A carport-style solar structure is proposed for the wellhouse area to </w:t>
      </w:r>
      <w:proofErr w:type="gramStart"/>
      <w:r w:rsidRPr="00C92E7F">
        <w:rPr>
          <w:rFonts w:eastAsia="Times New Roman" w:cs="Times New Roman"/>
          <w:kern w:val="0"/>
          <w14:ligatures w14:val="none"/>
        </w:rPr>
        <w:t>provide equipment</w:t>
      </w:r>
      <w:proofErr w:type="gramEnd"/>
      <w:r w:rsidRPr="00C92E7F">
        <w:rPr>
          <w:rFonts w:eastAsia="Times New Roman" w:cs="Times New Roman"/>
          <w:kern w:val="0"/>
          <w14:ligatures w14:val="none"/>
        </w:rPr>
        <w:t xml:space="preserve"> shade and storage protection.</w:t>
      </w:r>
    </w:p>
    <w:p w14:paraId="4F4E32B1" w14:textId="77777777" w:rsidR="00926C16" w:rsidRPr="00C92E7F" w:rsidRDefault="00926C16" w:rsidP="00926C16">
      <w:pPr>
        <w:numPr>
          <w:ilvl w:val="0"/>
          <w:numId w:val="10"/>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Torus confirmed use of 460-watt solar panels currently in stock.</w:t>
      </w:r>
    </w:p>
    <w:p w14:paraId="05FB9FB9" w14:textId="77777777" w:rsidR="00926C16" w:rsidRPr="00C92E7F" w:rsidRDefault="00926C16" w:rsidP="00926C16">
      <w:pPr>
        <w:numPr>
          <w:ilvl w:val="0"/>
          <w:numId w:val="10"/>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Torus discussed potentially outsourcing portions of the civil work, including trenching, land preparation, and possible concrete work, to qualified local contractors.</w:t>
      </w:r>
    </w:p>
    <w:p w14:paraId="1163B7A7"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lastRenderedPageBreak/>
        <w:t>Discussion also included:</w:t>
      </w:r>
    </w:p>
    <w:p w14:paraId="62B6DC5B" w14:textId="77777777" w:rsidR="00926C16" w:rsidRPr="00C92E7F" w:rsidRDefault="00926C16" w:rsidP="00926C16">
      <w:pPr>
        <w:numPr>
          <w:ilvl w:val="0"/>
          <w:numId w:val="11"/>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Potential relocation or review of the diesel containment overflow structure near the generator site.</w:t>
      </w:r>
    </w:p>
    <w:p w14:paraId="1C308D64" w14:textId="77777777" w:rsidR="00926C16" w:rsidRPr="00C92E7F" w:rsidRDefault="00926C16" w:rsidP="00926C16">
      <w:pPr>
        <w:numPr>
          <w:ilvl w:val="0"/>
          <w:numId w:val="11"/>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Permitting expectations and coordination with county officials.</w:t>
      </w:r>
    </w:p>
    <w:p w14:paraId="0DACF240" w14:textId="77777777" w:rsidR="00926C16" w:rsidRPr="00C92E7F" w:rsidRDefault="00926C16" w:rsidP="00926C16">
      <w:pPr>
        <w:numPr>
          <w:ilvl w:val="0"/>
          <w:numId w:val="11"/>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Construction timing and scheduling considerations for a brief planned power interruption during system interconnection.</w:t>
      </w:r>
    </w:p>
    <w:p w14:paraId="7A563BB2" w14:textId="60EE921C" w:rsidR="008D691E" w:rsidRDefault="008D691E" w:rsidP="00926C16">
      <w:pPr>
        <w:spacing w:before="100" w:beforeAutospacing="1" w:after="100" w:afterAutospacing="1" w:line="240" w:lineRule="auto"/>
        <w:rPr>
          <w:rFonts w:eastAsia="Times New Roman" w:cs="Times New Roman"/>
          <w:kern w:val="0"/>
          <w14:ligatures w14:val="none"/>
        </w:rPr>
      </w:pPr>
      <w:r>
        <w:t>Chris reported that following approval of the 50% design package, Torus expects to complete the 90% engineering design package within one to two weeks, subject to resolution of the existing generator set ATS integration and any unforeseen engineering adjustments.</w:t>
      </w:r>
    </w:p>
    <w:p w14:paraId="38D18AD7" w14:textId="634B7032"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Wilson requested clarification regarding project budgeting referenced in the contract. Chris explained that updated and more exact project cost estimates would accompany the 90% design package after final cable lengths and engineering details are completed.</w:t>
      </w:r>
    </w:p>
    <w:p w14:paraId="59C8312C"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Chris reviewed a conservative project timeline showing:</w:t>
      </w:r>
    </w:p>
    <w:p w14:paraId="7013415E" w14:textId="77777777" w:rsidR="00926C16" w:rsidRPr="00C92E7F" w:rsidRDefault="00926C16" w:rsidP="00926C16">
      <w:pPr>
        <w:numPr>
          <w:ilvl w:val="0"/>
          <w:numId w:val="12"/>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Spring permitting process</w:t>
      </w:r>
    </w:p>
    <w:p w14:paraId="2DBFB1EE" w14:textId="77777777" w:rsidR="00926C16" w:rsidRPr="00C92E7F" w:rsidRDefault="00926C16" w:rsidP="00926C16">
      <w:pPr>
        <w:numPr>
          <w:ilvl w:val="0"/>
          <w:numId w:val="12"/>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Construction and installation following permitting</w:t>
      </w:r>
    </w:p>
    <w:p w14:paraId="2E19B7D3" w14:textId="77777777" w:rsidR="00926C16" w:rsidRPr="00C92E7F" w:rsidRDefault="00926C16" w:rsidP="00926C16">
      <w:pPr>
        <w:numPr>
          <w:ilvl w:val="0"/>
          <w:numId w:val="12"/>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System commissioning immediately after installation</w:t>
      </w:r>
    </w:p>
    <w:p w14:paraId="0600A000" w14:textId="77777777" w:rsidR="008B109C" w:rsidRPr="00C92E7F" w:rsidRDefault="00926C16" w:rsidP="008B109C">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Board members expressed support for maintaining an accelerated timeline where possible.</w:t>
      </w:r>
    </w:p>
    <w:p w14:paraId="254EF52A" w14:textId="53E16460" w:rsidR="00926C16" w:rsidRPr="00C8432F" w:rsidRDefault="00926C16" w:rsidP="008B109C">
      <w:pPr>
        <w:spacing w:before="100" w:beforeAutospacing="1" w:after="100" w:afterAutospacing="1" w:line="240" w:lineRule="auto"/>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6. Torus 50% Engineering Plan Vote</w:t>
      </w:r>
    </w:p>
    <w:p w14:paraId="6120201A" w14:textId="14ADAE99"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Babilis made a motion to approve the Torus 50% engineering plans as presented and proceed to the next phase of the project.</w:t>
      </w:r>
      <w:r w:rsidR="00F0539A">
        <w:rPr>
          <w:rFonts w:eastAsia="Times New Roman" w:cs="Times New Roman"/>
          <w:kern w:val="0"/>
          <w14:ligatures w14:val="none"/>
        </w:rPr>
        <w:t xml:space="preserve"> Alexa seconded the motion. </w:t>
      </w:r>
    </w:p>
    <w:p w14:paraId="380C710D" w14:textId="5379954B" w:rsidR="00F0539A" w:rsidRDefault="00F0539A" w:rsidP="00926C16">
      <w:pPr>
        <w:spacing w:before="100" w:beforeAutospacing="1" w:after="100" w:afterAutospacing="1" w:line="240" w:lineRule="auto"/>
        <w:rPr>
          <w:rFonts w:eastAsia="Times New Roman" w:cs="Times New Roman"/>
          <w:kern w:val="0"/>
          <w14:ligatures w14:val="none"/>
        </w:rPr>
      </w:pPr>
      <w:r w:rsidRPr="00BE6465">
        <w:rPr>
          <w:rFonts w:eastAsia="Times New Roman" w:cs="Times New Roman"/>
          <w:b/>
          <w:bCs/>
          <w:kern w:val="0"/>
          <w14:ligatures w14:val="none"/>
        </w:rPr>
        <w:t>Vote:</w:t>
      </w:r>
      <w:r>
        <w:rPr>
          <w:rFonts w:eastAsia="Times New Roman" w:cs="Times New Roman"/>
          <w:kern w:val="0"/>
          <w14:ligatures w14:val="none"/>
        </w:rPr>
        <w:t xml:space="preserve"> </w:t>
      </w:r>
      <w:r>
        <w:rPr>
          <w:rFonts w:eastAsia="Times New Roman" w:cs="Times New Roman"/>
          <w:kern w:val="0"/>
          <w14:ligatures w14:val="none"/>
        </w:rPr>
        <w:br/>
        <w:t>Yes: Babilis, Wilson, Morlang</w:t>
      </w:r>
      <w:r>
        <w:rPr>
          <w:rFonts w:eastAsia="Times New Roman" w:cs="Times New Roman"/>
          <w:kern w:val="0"/>
          <w14:ligatures w14:val="none"/>
        </w:rPr>
        <w:br/>
        <w:t>No: 0</w:t>
      </w:r>
      <w:r>
        <w:rPr>
          <w:rFonts w:eastAsia="Times New Roman" w:cs="Times New Roman"/>
          <w:kern w:val="0"/>
          <w14:ligatures w14:val="none"/>
        </w:rPr>
        <w:br/>
        <w:t>Motion passed: 3-0</w:t>
      </w:r>
    </w:p>
    <w:p w14:paraId="645371DD" w14:textId="4E2A5FDF" w:rsidR="00926C16" w:rsidRPr="00C92E7F" w:rsidRDefault="00926C16" w:rsidP="00926C16">
      <w:pPr>
        <w:numPr>
          <w:ilvl w:val="0"/>
          <w:numId w:val="13"/>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Babilis – Yes</w:t>
      </w:r>
    </w:p>
    <w:p w14:paraId="70442A96" w14:textId="33ADBF83" w:rsidR="00926C16" w:rsidRPr="00C92E7F" w:rsidRDefault="00926C16" w:rsidP="00926C16">
      <w:pPr>
        <w:numPr>
          <w:ilvl w:val="0"/>
          <w:numId w:val="13"/>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Wilson – Yes</w:t>
      </w:r>
    </w:p>
    <w:p w14:paraId="0222ADA3" w14:textId="588FCE14" w:rsidR="00926C16" w:rsidRPr="00C92E7F" w:rsidRDefault="00926C16" w:rsidP="00926C16">
      <w:pPr>
        <w:numPr>
          <w:ilvl w:val="0"/>
          <w:numId w:val="13"/>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Morlang – Yes</w:t>
      </w:r>
    </w:p>
    <w:p w14:paraId="076C047C" w14:textId="7A14E5D0" w:rsidR="00926C16"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Motion passed</w:t>
      </w:r>
      <w:r w:rsidR="00F0539A">
        <w:rPr>
          <w:rFonts w:eastAsia="Times New Roman" w:cs="Times New Roman"/>
          <w:kern w:val="0"/>
          <w14:ligatures w14:val="none"/>
        </w:rPr>
        <w:t>: 3-0</w:t>
      </w:r>
    </w:p>
    <w:p w14:paraId="51887647" w14:textId="77777777" w:rsidR="002C13DB" w:rsidRPr="00C92E7F" w:rsidRDefault="002C13DB" w:rsidP="00926C16">
      <w:pPr>
        <w:spacing w:before="100" w:beforeAutospacing="1" w:after="100" w:afterAutospacing="1" w:line="240" w:lineRule="auto"/>
        <w:rPr>
          <w:rFonts w:eastAsia="Times New Roman" w:cs="Times New Roman"/>
          <w:kern w:val="0"/>
          <w14:ligatures w14:val="none"/>
        </w:rPr>
      </w:pPr>
    </w:p>
    <w:p w14:paraId="289DED19"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lastRenderedPageBreak/>
        <w:t>7. General Manager Report</w:t>
      </w:r>
    </w:p>
    <w:p w14:paraId="4D9D9D8A"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John Motley provided a brief operational update.</w:t>
      </w:r>
    </w:p>
    <w:p w14:paraId="32B19F96"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Topics discussed included:</w:t>
      </w:r>
    </w:p>
    <w:p w14:paraId="6343F8E9" w14:textId="72F656AE" w:rsidR="00926C16" w:rsidRPr="00C92E7F" w:rsidRDefault="00926C16" w:rsidP="00926C16">
      <w:pPr>
        <w:numPr>
          <w:ilvl w:val="0"/>
          <w:numId w:val="14"/>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 xml:space="preserve">Routine operations </w:t>
      </w:r>
      <w:r w:rsidR="00065AEB" w:rsidRPr="00C92E7F">
        <w:rPr>
          <w:rFonts w:eastAsia="Times New Roman" w:cs="Times New Roman"/>
          <w:kern w:val="0"/>
          <w14:ligatures w14:val="none"/>
        </w:rPr>
        <w:t>continue</w:t>
      </w:r>
      <w:r w:rsidRPr="00C92E7F">
        <w:rPr>
          <w:rFonts w:eastAsia="Times New Roman" w:cs="Times New Roman"/>
          <w:kern w:val="0"/>
          <w14:ligatures w14:val="none"/>
        </w:rPr>
        <w:t xml:space="preserve"> as normal.</w:t>
      </w:r>
    </w:p>
    <w:p w14:paraId="41B0DE0F" w14:textId="77777777" w:rsidR="00926C16" w:rsidRPr="00C92E7F" w:rsidRDefault="00926C16" w:rsidP="00926C16">
      <w:pPr>
        <w:numPr>
          <w:ilvl w:val="0"/>
          <w:numId w:val="14"/>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Monitoring fuel levels and fuel pricing.</w:t>
      </w:r>
    </w:p>
    <w:p w14:paraId="3943B001" w14:textId="77777777" w:rsidR="00926C16" w:rsidRPr="00C92E7F" w:rsidRDefault="00926C16" w:rsidP="00926C16">
      <w:pPr>
        <w:numPr>
          <w:ilvl w:val="0"/>
          <w:numId w:val="14"/>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Ongoing development activity and utility hookups.</w:t>
      </w:r>
    </w:p>
    <w:p w14:paraId="74C3E5EF" w14:textId="77777777" w:rsidR="00926C16" w:rsidRPr="00C92E7F" w:rsidRDefault="00926C16" w:rsidP="00926C16">
      <w:pPr>
        <w:numPr>
          <w:ilvl w:val="0"/>
          <w:numId w:val="14"/>
        </w:num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Proposed cleanup efforts at the power plant and wellhouse properties.</w:t>
      </w:r>
    </w:p>
    <w:p w14:paraId="58B180B5"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8. Executive Session</w:t>
      </w:r>
    </w:p>
    <w:p w14:paraId="2CA37D7E"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The Board determined that an executive session was not necessary.</w:t>
      </w:r>
    </w:p>
    <w:p w14:paraId="29A9BF89" w14:textId="77777777" w:rsidR="00926C16" w:rsidRPr="00C8432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8432F">
        <w:rPr>
          <w:rFonts w:asciiTheme="majorHAnsi" w:eastAsia="Times New Roman" w:hAnsiTheme="majorHAnsi" w:cs="Times New Roman"/>
          <w:b/>
          <w:bCs/>
          <w:kern w:val="0"/>
          <w:sz w:val="28"/>
          <w:szCs w:val="28"/>
          <w14:ligatures w14:val="none"/>
        </w:rPr>
        <w:t>9. Next Meeting Schedule</w:t>
      </w:r>
    </w:p>
    <w:p w14:paraId="7025A61C" w14:textId="77777777" w:rsidR="00926C16" w:rsidRPr="00C92E7F"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 xml:space="preserve">The next regularly scheduled meeting was identified as </w:t>
      </w:r>
      <w:r w:rsidRPr="0081739B">
        <w:rPr>
          <w:rFonts w:eastAsia="Times New Roman" w:cs="Times New Roman"/>
          <w:b/>
          <w:bCs/>
          <w:kern w:val="0"/>
          <w14:ligatures w14:val="none"/>
        </w:rPr>
        <w:t>May 13, 2026</w:t>
      </w:r>
      <w:r w:rsidRPr="00C92E7F">
        <w:rPr>
          <w:rFonts w:eastAsia="Times New Roman" w:cs="Times New Roman"/>
          <w:kern w:val="0"/>
          <w14:ligatures w14:val="none"/>
        </w:rPr>
        <w:t>.</w:t>
      </w:r>
    </w:p>
    <w:p w14:paraId="475778A3" w14:textId="77777777" w:rsidR="00926C16" w:rsidRPr="00C92E7F" w:rsidRDefault="00926C16" w:rsidP="00926C16">
      <w:pPr>
        <w:spacing w:before="100" w:beforeAutospacing="1" w:after="100" w:afterAutospacing="1" w:line="240" w:lineRule="auto"/>
        <w:outlineLvl w:val="1"/>
        <w:rPr>
          <w:rFonts w:asciiTheme="majorHAnsi" w:eastAsia="Times New Roman" w:hAnsiTheme="majorHAnsi" w:cs="Times New Roman"/>
          <w:b/>
          <w:bCs/>
          <w:kern w:val="0"/>
          <w:sz w:val="28"/>
          <w:szCs w:val="28"/>
          <w14:ligatures w14:val="none"/>
        </w:rPr>
      </w:pPr>
      <w:r w:rsidRPr="00C92E7F">
        <w:rPr>
          <w:rFonts w:asciiTheme="majorHAnsi" w:eastAsia="Times New Roman" w:hAnsiTheme="majorHAnsi" w:cs="Times New Roman"/>
          <w:b/>
          <w:bCs/>
          <w:kern w:val="0"/>
          <w:sz w:val="28"/>
          <w:szCs w:val="28"/>
          <w14:ligatures w14:val="none"/>
        </w:rPr>
        <w:t>10. Adjournment</w:t>
      </w:r>
    </w:p>
    <w:p w14:paraId="4EA835E3" w14:textId="77777777" w:rsidR="006E4E09" w:rsidRDefault="00926C16" w:rsidP="00926C16">
      <w:pPr>
        <w:spacing w:before="100" w:beforeAutospacing="1" w:after="100" w:afterAutospacing="1" w:line="240" w:lineRule="auto"/>
        <w:rPr>
          <w:rFonts w:eastAsia="Times New Roman" w:cs="Times New Roman"/>
          <w:kern w:val="0"/>
          <w14:ligatures w14:val="none"/>
        </w:rPr>
      </w:pPr>
      <w:r w:rsidRPr="00C92E7F">
        <w:rPr>
          <w:rFonts w:eastAsia="Times New Roman" w:cs="Times New Roman"/>
          <w:kern w:val="0"/>
          <w14:ligatures w14:val="none"/>
        </w:rPr>
        <w:t xml:space="preserve">Babilis </w:t>
      </w:r>
      <w:r w:rsidR="006E4E09">
        <w:rPr>
          <w:rFonts w:eastAsia="Times New Roman" w:cs="Times New Roman"/>
          <w:kern w:val="0"/>
          <w14:ligatures w14:val="none"/>
        </w:rPr>
        <w:t xml:space="preserve">made a motion to </w:t>
      </w:r>
      <w:r w:rsidRPr="00C92E7F">
        <w:rPr>
          <w:rFonts w:eastAsia="Times New Roman" w:cs="Times New Roman"/>
          <w:kern w:val="0"/>
          <w14:ligatures w14:val="none"/>
        </w:rPr>
        <w:t>adjourn the meeting.</w:t>
      </w:r>
      <w:r w:rsidR="006E4E09">
        <w:rPr>
          <w:rFonts w:eastAsia="Times New Roman" w:cs="Times New Roman"/>
          <w:kern w:val="0"/>
          <w14:ligatures w14:val="none"/>
        </w:rPr>
        <w:t xml:space="preserve"> Alexa seconded the motion. </w:t>
      </w:r>
    </w:p>
    <w:p w14:paraId="3C336AE3" w14:textId="77777777" w:rsidR="002C13DB" w:rsidRDefault="006E4E09" w:rsidP="008B109C">
      <w:pPr>
        <w:spacing w:before="100" w:beforeAutospacing="1" w:after="100" w:afterAutospacing="1" w:line="240" w:lineRule="auto"/>
        <w:rPr>
          <w:rFonts w:eastAsia="Times New Roman" w:cs="Times New Roman"/>
          <w:kern w:val="0"/>
          <w14:ligatures w14:val="none"/>
        </w:rPr>
      </w:pPr>
      <w:r w:rsidRPr="00A93896">
        <w:rPr>
          <w:rFonts w:eastAsia="Times New Roman" w:cs="Times New Roman"/>
          <w:b/>
          <w:bCs/>
          <w:kern w:val="0"/>
          <w14:ligatures w14:val="none"/>
        </w:rPr>
        <w:t>Vote:</w:t>
      </w:r>
      <w:r w:rsidR="00A93896">
        <w:rPr>
          <w:rFonts w:eastAsia="Times New Roman" w:cs="Times New Roman"/>
          <w:b/>
          <w:bCs/>
          <w:kern w:val="0"/>
          <w14:ligatures w14:val="none"/>
        </w:rPr>
        <w:br/>
      </w:r>
      <w:r>
        <w:rPr>
          <w:rFonts w:eastAsia="Times New Roman" w:cs="Times New Roman"/>
          <w:kern w:val="0"/>
          <w14:ligatures w14:val="none"/>
        </w:rPr>
        <w:t>Yes: Babilis, Wilson</w:t>
      </w:r>
      <w:r w:rsidR="00A93896">
        <w:rPr>
          <w:rFonts w:eastAsia="Times New Roman" w:cs="Times New Roman"/>
          <w:kern w:val="0"/>
          <w14:ligatures w14:val="none"/>
        </w:rPr>
        <w:t>, Morlang</w:t>
      </w:r>
      <w:r>
        <w:rPr>
          <w:rFonts w:eastAsia="Times New Roman" w:cs="Times New Roman"/>
          <w:kern w:val="0"/>
          <w14:ligatures w14:val="none"/>
        </w:rPr>
        <w:br/>
        <w:t>No: 0</w:t>
      </w:r>
      <w:r>
        <w:rPr>
          <w:rFonts w:eastAsia="Times New Roman" w:cs="Times New Roman"/>
          <w:kern w:val="0"/>
          <w14:ligatures w14:val="none"/>
        </w:rPr>
        <w:br/>
        <w:t xml:space="preserve">Motion passed: </w:t>
      </w:r>
      <w:r w:rsidR="00A93896">
        <w:rPr>
          <w:rFonts w:eastAsia="Times New Roman" w:cs="Times New Roman"/>
          <w:kern w:val="0"/>
          <w14:ligatures w14:val="none"/>
        </w:rPr>
        <w:t>3</w:t>
      </w:r>
      <w:r>
        <w:rPr>
          <w:rFonts w:eastAsia="Times New Roman" w:cs="Times New Roman"/>
          <w:kern w:val="0"/>
          <w14:ligatures w14:val="none"/>
        </w:rPr>
        <w:t>-0</w:t>
      </w:r>
    </w:p>
    <w:p w14:paraId="41F9ED21" w14:textId="7B2E59AE" w:rsidR="00926C16" w:rsidRPr="00C92E7F" w:rsidRDefault="00926C16" w:rsidP="008B109C">
      <w:pPr>
        <w:spacing w:before="100" w:beforeAutospacing="1" w:after="100" w:afterAutospacing="1" w:line="240" w:lineRule="auto"/>
      </w:pPr>
      <w:r w:rsidRPr="00C92E7F">
        <w:rPr>
          <w:rFonts w:eastAsia="Times New Roman" w:cs="Times New Roman"/>
          <w:kern w:val="0"/>
          <w14:ligatures w14:val="none"/>
        </w:rPr>
        <w:br/>
        <w:t xml:space="preserve">The meeting adjourned at 6:07 </w:t>
      </w:r>
      <w:r w:rsidR="008B109C" w:rsidRPr="00C92E7F">
        <w:rPr>
          <w:rFonts w:eastAsia="Times New Roman" w:cs="Times New Roman"/>
          <w:kern w:val="0"/>
          <w14:ligatures w14:val="none"/>
        </w:rPr>
        <w:t xml:space="preserve">PM. </w:t>
      </w:r>
    </w:p>
    <w:p w14:paraId="379ABA77" w14:textId="77777777" w:rsidR="00926C16" w:rsidRPr="00C92E7F" w:rsidRDefault="00926C16"/>
    <w:sectPr w:rsidR="00926C16" w:rsidRPr="00C92E7F" w:rsidSect="008010B9">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DD58" w14:textId="77777777" w:rsidR="001B2E0B" w:rsidRDefault="001B2E0B" w:rsidP="008010B9">
      <w:pPr>
        <w:spacing w:after="0" w:line="240" w:lineRule="auto"/>
      </w:pPr>
      <w:r>
        <w:separator/>
      </w:r>
    </w:p>
  </w:endnote>
  <w:endnote w:type="continuationSeparator" w:id="0">
    <w:p w14:paraId="688363A8" w14:textId="77777777" w:rsidR="001B2E0B" w:rsidRDefault="001B2E0B" w:rsidP="00801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0F744" w14:textId="77777777" w:rsidR="001B2E0B" w:rsidRDefault="001B2E0B" w:rsidP="008010B9">
      <w:pPr>
        <w:spacing w:after="0" w:line="240" w:lineRule="auto"/>
      </w:pPr>
      <w:r>
        <w:separator/>
      </w:r>
    </w:p>
  </w:footnote>
  <w:footnote w:type="continuationSeparator" w:id="0">
    <w:p w14:paraId="52C6AA11" w14:textId="77777777" w:rsidR="001B2E0B" w:rsidRDefault="001B2E0B" w:rsidP="00801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1C95" w14:textId="7DD7B2B5" w:rsidR="008010B9" w:rsidRDefault="008010B9">
    <w:pPr>
      <w:pStyle w:val="Header"/>
    </w:pPr>
    <w:r>
      <w:rPr>
        <w:noProof/>
      </w:rPr>
      <mc:AlternateContent>
        <mc:Choice Requires="wps">
          <w:drawing>
            <wp:anchor distT="45720" distB="45720" distL="114300" distR="114300" simplePos="0" relativeHeight="251659264" behindDoc="0" locked="0" layoutInCell="1" allowOverlap="1" wp14:anchorId="7EE89C9F" wp14:editId="325BDFE4">
              <wp:simplePos x="0" y="0"/>
              <wp:positionH relativeFrom="column">
                <wp:posOffset>895350</wp:posOffset>
              </wp:positionH>
              <wp:positionV relativeFrom="paragraph">
                <wp:posOffset>-295275</wp:posOffset>
              </wp:positionV>
              <wp:extent cx="4000500" cy="1104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104900"/>
                      </a:xfrm>
                      <a:prstGeom prst="rect">
                        <a:avLst/>
                      </a:prstGeom>
                      <a:noFill/>
                      <a:ln w="9525">
                        <a:noFill/>
                        <a:miter lim="800000"/>
                        <a:headEnd/>
                        <a:tailEnd/>
                      </a:ln>
                    </wps:spPr>
                    <wps:txbx>
                      <w:txbxContent>
                        <w:p w14:paraId="210E4DEA" w14:textId="53E94AD0" w:rsidR="008010B9" w:rsidRDefault="008010B9" w:rsidP="008010B9">
                          <w:pPr>
                            <w:autoSpaceDE w:val="0"/>
                            <w:autoSpaceDN w:val="0"/>
                            <w:adjustRightInd w:val="0"/>
                            <w:spacing w:after="0"/>
                            <w:rPr>
                              <w:rFonts w:ascii="CIDFont+F1" w:hAnsi="CIDFont+F1" w:cs="CIDFont+F1"/>
                              <w:color w:val="5273A7"/>
                              <w:sz w:val="16"/>
                              <w:szCs w:val="16"/>
                            </w:rPr>
                          </w:pPr>
                          <w:r>
                            <w:rPr>
                              <w:rFonts w:ascii="CIDFont+F1" w:hAnsi="CIDFont+F1" w:cs="CIDFont+F1"/>
                              <w:color w:val="5273A7"/>
                              <w:sz w:val="16"/>
                              <w:szCs w:val="16"/>
                            </w:rPr>
                            <w:t>Ticaboo Utility Improvement District</w:t>
                          </w:r>
                        </w:p>
                        <w:p w14:paraId="3CCFDFE0"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 xml:space="preserve">89 S. Lake Drive </w:t>
                          </w:r>
                        </w:p>
                        <w:p w14:paraId="0DCC745D"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PO Box 2140</w:t>
                          </w:r>
                        </w:p>
                        <w:p w14:paraId="7798BB0B"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Ticaboo, UT 84533</w:t>
                          </w:r>
                        </w:p>
                        <w:p w14:paraId="394C9C18"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(435) 788-4842</w:t>
                          </w:r>
                        </w:p>
                        <w:p w14:paraId="4B0D0B60" w14:textId="77777777" w:rsidR="008010B9" w:rsidRDefault="008010B9" w:rsidP="008010B9">
                          <w:pPr>
                            <w:autoSpaceDE w:val="0"/>
                            <w:autoSpaceDN w:val="0"/>
                            <w:adjustRightInd w:val="0"/>
                            <w:spacing w:after="0"/>
                            <w:rPr>
                              <w:rFonts w:ascii="CIDFont+F2" w:hAnsi="CIDFont+F2" w:cs="CIDFont+F2"/>
                              <w:color w:val="668C9B"/>
                              <w:sz w:val="16"/>
                              <w:szCs w:val="16"/>
                            </w:rPr>
                          </w:pPr>
                          <w:r>
                            <w:rPr>
                              <w:rFonts w:ascii="CIDFont+F2" w:hAnsi="CIDFont+F2" w:cs="CIDFont+F2"/>
                              <w:color w:val="668C9B"/>
                              <w:sz w:val="16"/>
                              <w:szCs w:val="16"/>
                            </w:rPr>
                            <w:t>mail@ticaboouid.com</w:t>
                          </w:r>
                        </w:p>
                        <w:p w14:paraId="4E7A46BA" w14:textId="77777777" w:rsidR="008010B9" w:rsidRDefault="008010B9" w:rsidP="008010B9">
                          <w:pPr>
                            <w:rPr>
                              <w:rFonts w:ascii="CIDFont+F3" w:hAnsi="CIDFont+F3" w:cs="CIDFont+F3"/>
                              <w:color w:val="4D4D4F"/>
                              <w:sz w:val="16"/>
                              <w:szCs w:val="16"/>
                            </w:rPr>
                          </w:pPr>
                          <w:r>
                            <w:rPr>
                              <w:rFonts w:ascii="CIDFont+F3" w:hAnsi="CIDFont+F3" w:cs="CIDFont+F3"/>
                              <w:color w:val="4D4D4F"/>
                              <w:sz w:val="16"/>
                              <w:szCs w:val="16"/>
                            </w:rPr>
                            <w:t>Committed to providing reliable power and clean, safe, drinking water to the community</w:t>
                          </w:r>
                        </w:p>
                        <w:p w14:paraId="177F8C5F" w14:textId="62C5A8CA" w:rsidR="008010B9" w:rsidRDefault="00801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E89C9F" id="_x0000_t202" coordsize="21600,21600" o:spt="202" path="m,l,21600r21600,l21600,xe">
              <v:stroke joinstyle="miter"/>
              <v:path gradientshapeok="t" o:connecttype="rect"/>
            </v:shapetype>
            <v:shape id="Text Box 2" o:spid="_x0000_s1026" type="#_x0000_t202" style="position:absolute;margin-left:70.5pt;margin-top:-23.25pt;width:315pt;height:8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2p9gEAAM4DAAAOAAAAZHJzL2Uyb0RvYy54bWysU1Fv0zAQfkfiP1h+p0mqFtao6TQ2hpDG&#10;QBr8gKvjNBa2z9huk/LrOTtdV8Eb4sW6852/u++78/p6NJodpA8KbcOrWcmZtAJbZXcN//7t/s0V&#10;ZyGCbUGjlQ0/ysCvN69frQdXyzn2qFvpGYHYUA+u4X2Mri6KIHppIMzQSUvBDr2BSK7fFa2HgdCN&#10;LuZl+bYY0LfOo5Ah0O3dFOSbjN91UsQvXRdkZLrh1FvMp8/nNp3FZg31zoPrlTi1Af/QhQFlqegZ&#10;6g4isL1Xf0EZJTwG7OJMoCmw65SQmQOxqco/2Dz14GTmQuIEd5Yp/D9Y8Xh4cl89i+N7HGmAmURw&#10;Dyh+BGbxtge7kzfe49BLaKlwlSQrBhfq09MkdahDAtkOn7GlIcM+YgYaO2+SKsSTEToN4HgWXY6R&#10;CbpclGW5LCkkKFZV5WJFTqoB9fNz50P8KNGwZDTc01QzPBweQpxSn1NSNYv3Sus8WW3Z0PDVcr7M&#10;Dy4iRkVaPK1Mw6+og6km1InlB9vmxxGUnmzqRdsT7cR04hzH7UiJif4W2yMJ4HFaMPoQZPTof3E2&#10;0HI1PPzcg5ec6U+WRFxVi0Xaxuwslu/m5PjLyPYyAlYQVMMjZ5N5G/MGT1xvSOxOZRleOjn1SkuT&#10;hTwteNrKSz9nvXzDzW8AAAD//wMAUEsDBBQABgAIAAAAIQDpFnBa3gAAAAsBAAAPAAAAZHJzL2Rv&#10;d25yZXYueG1sTI/BTsMwEETvSPyDtUjcWrtV0kAap0IgriBKi8TNjbdJ1HgdxW4T/p7tCY6zM5p9&#10;U2wm14kLDqH1pGExVyCQKm9bqjXsPl9nDyBCNGRN5wk1/GCATXl7U5jc+pE+8LKNteASCrnR0MTY&#10;51KGqkFnwtz3SOwd/eBMZDnU0g5m5HLXyaVSK+lMS/yhMT0+N1idtmenYf92/P5K1Hv94tJ+9JOS&#10;5B6l1vd309MaRMQp/oXhis/oUDLTwZ/JBtGxTha8JWqYJasUBCey7Ho5sLXMUpBlIf9vKH8BAAD/&#10;/wMAUEsBAi0AFAAGAAgAAAAhALaDOJL+AAAA4QEAABMAAAAAAAAAAAAAAAAAAAAAAFtDb250ZW50&#10;X1R5cGVzXS54bWxQSwECLQAUAAYACAAAACEAOP0h/9YAAACUAQAACwAAAAAAAAAAAAAAAAAvAQAA&#10;X3JlbHMvLnJlbHNQSwECLQAUAAYACAAAACEAVCKtqfYBAADOAwAADgAAAAAAAAAAAAAAAAAuAgAA&#10;ZHJzL2Uyb0RvYy54bWxQSwECLQAUAAYACAAAACEA6RZwWt4AAAALAQAADwAAAAAAAAAAAAAAAABQ&#10;BAAAZHJzL2Rvd25yZXYueG1sUEsFBgAAAAAEAAQA8wAAAFsFAAAAAA==&#10;" filled="f" stroked="f">
              <v:textbox>
                <w:txbxContent>
                  <w:p w14:paraId="210E4DEA" w14:textId="53E94AD0" w:rsidR="008010B9" w:rsidRDefault="008010B9" w:rsidP="008010B9">
                    <w:pPr>
                      <w:autoSpaceDE w:val="0"/>
                      <w:autoSpaceDN w:val="0"/>
                      <w:adjustRightInd w:val="0"/>
                      <w:spacing w:after="0"/>
                      <w:rPr>
                        <w:rFonts w:ascii="CIDFont+F1" w:hAnsi="CIDFont+F1" w:cs="CIDFont+F1"/>
                        <w:color w:val="5273A7"/>
                        <w:sz w:val="16"/>
                        <w:szCs w:val="16"/>
                      </w:rPr>
                    </w:pPr>
                    <w:r>
                      <w:rPr>
                        <w:rFonts w:ascii="CIDFont+F1" w:hAnsi="CIDFont+F1" w:cs="CIDFont+F1"/>
                        <w:color w:val="5273A7"/>
                        <w:sz w:val="16"/>
                        <w:szCs w:val="16"/>
                      </w:rPr>
                      <w:t>Ticaboo Utility Improvement District</w:t>
                    </w:r>
                  </w:p>
                  <w:p w14:paraId="3CCFDFE0"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 xml:space="preserve">89 S. Lake Drive </w:t>
                    </w:r>
                  </w:p>
                  <w:p w14:paraId="0DCC745D"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PO Box 2140</w:t>
                    </w:r>
                  </w:p>
                  <w:p w14:paraId="7798BB0B"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Ticaboo, UT 84533</w:t>
                    </w:r>
                  </w:p>
                  <w:p w14:paraId="394C9C18" w14:textId="77777777" w:rsidR="008010B9" w:rsidRDefault="008010B9" w:rsidP="008010B9">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(435) 788-4842</w:t>
                    </w:r>
                  </w:p>
                  <w:p w14:paraId="4B0D0B60" w14:textId="77777777" w:rsidR="008010B9" w:rsidRDefault="008010B9" w:rsidP="008010B9">
                    <w:pPr>
                      <w:autoSpaceDE w:val="0"/>
                      <w:autoSpaceDN w:val="0"/>
                      <w:adjustRightInd w:val="0"/>
                      <w:spacing w:after="0"/>
                      <w:rPr>
                        <w:rFonts w:ascii="CIDFont+F2" w:hAnsi="CIDFont+F2" w:cs="CIDFont+F2"/>
                        <w:color w:val="668C9B"/>
                        <w:sz w:val="16"/>
                        <w:szCs w:val="16"/>
                      </w:rPr>
                    </w:pPr>
                    <w:r>
                      <w:rPr>
                        <w:rFonts w:ascii="CIDFont+F2" w:hAnsi="CIDFont+F2" w:cs="CIDFont+F2"/>
                        <w:color w:val="668C9B"/>
                        <w:sz w:val="16"/>
                        <w:szCs w:val="16"/>
                      </w:rPr>
                      <w:t>mail@ticaboouid.com</w:t>
                    </w:r>
                  </w:p>
                  <w:p w14:paraId="4E7A46BA" w14:textId="77777777" w:rsidR="008010B9" w:rsidRDefault="008010B9" w:rsidP="008010B9">
                    <w:pPr>
                      <w:rPr>
                        <w:rFonts w:ascii="CIDFont+F3" w:hAnsi="CIDFont+F3" w:cs="CIDFont+F3"/>
                        <w:color w:val="4D4D4F"/>
                        <w:sz w:val="16"/>
                        <w:szCs w:val="16"/>
                      </w:rPr>
                    </w:pPr>
                    <w:r>
                      <w:rPr>
                        <w:rFonts w:ascii="CIDFont+F3" w:hAnsi="CIDFont+F3" w:cs="CIDFont+F3"/>
                        <w:color w:val="4D4D4F"/>
                        <w:sz w:val="16"/>
                        <w:szCs w:val="16"/>
                      </w:rPr>
                      <w:t>Committed to providing reliable power and clean, safe, drinking water to the community</w:t>
                    </w:r>
                  </w:p>
                  <w:p w14:paraId="177F8C5F" w14:textId="62C5A8CA" w:rsidR="008010B9" w:rsidRDefault="008010B9"/>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0006457B" wp14:editId="18975452">
              <wp:simplePos x="0" y="0"/>
              <wp:positionH relativeFrom="column">
                <wp:posOffset>-276225</wp:posOffset>
              </wp:positionH>
              <wp:positionV relativeFrom="paragraph">
                <wp:posOffset>-304800</wp:posOffset>
              </wp:positionV>
              <wp:extent cx="1057275" cy="1047750"/>
              <wp:effectExtent l="0" t="0" r="28575" b="19050"/>
              <wp:wrapSquare wrapText="bothSides"/>
              <wp:docPr id="258399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047750"/>
                      </a:xfrm>
                      <a:prstGeom prst="rect">
                        <a:avLst/>
                      </a:prstGeom>
                      <a:solidFill>
                        <a:srgbClr val="FFFFFF"/>
                      </a:solidFill>
                      <a:ln w="9525">
                        <a:solidFill>
                          <a:srgbClr val="000000"/>
                        </a:solidFill>
                        <a:miter lim="800000"/>
                        <a:headEnd/>
                        <a:tailEnd/>
                      </a:ln>
                    </wps:spPr>
                    <wps:txbx>
                      <w:txbxContent>
                        <w:p w14:paraId="17B9FC28" w14:textId="4E0AD7FC" w:rsidR="008010B9" w:rsidRPr="008010B9" w:rsidRDefault="008010B9">
                          <w:pPr>
                            <w:rPr>
                              <w:color w:val="FFFFFF" w:themeColor="background1"/>
                              <w14:textFill>
                                <w14:noFill/>
                              </w14:textFill>
                            </w:rPr>
                          </w:pPr>
                          <w:r w:rsidRPr="0082732A">
                            <w:rPr>
                              <w:rFonts w:ascii="Times New Roman" w:hAnsi="Times New Roman" w:cs="Times New Roman"/>
                              <w:noProof/>
                              <w:sz w:val="20"/>
                              <w:szCs w:val="20"/>
                            </w:rPr>
                            <w:drawing>
                              <wp:inline distT="0" distB="0" distL="0" distR="0" wp14:anchorId="2111FE5F" wp14:editId="4CC602CD">
                                <wp:extent cx="865505" cy="893425"/>
                                <wp:effectExtent l="0" t="0" r="0" b="2540"/>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8934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6457B" id="_x0000_s1027" type="#_x0000_t202" style="position:absolute;margin-left:-21.75pt;margin-top:-24pt;width:83.25pt;height: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vkEgIAACcEAAAOAAAAZHJzL2Uyb0RvYy54bWysk1Fv0zAQx9+R+A6W32nSqqVb1HQaHUVI&#10;YyANPsDVcRoLx2dst0n59JydrKsGvCDyYPly9t93v7tb3fStZkfpvEJT8ukk50wagZUy+5J/+7p9&#10;c8WZD2Aq0GhkyU/S85v161erzhZyhg3qSjpGIsYXnS15E4ItssyLRrbgJ2ilIWeNroVApttnlYOO&#10;1FudzfL8bdahq6xDIb2nv3eDk6+Tfl1LET7XtZeB6ZJTbCGtLq27uGbrFRR7B7ZRYgwD/iGKFpSh&#10;R89SdxCAHZz6TapVwqHHOkwEthnWtRIy5UDZTPMX2Tw2YGXKheB4e8bk/5+seDg+2i+Ohf4d9lTA&#10;lIS39yi+e2Zw04DZy1vnsGskVPTwNCLLOuuL8WpE7QsfRXbdJ6yoyHAImIT62rWRCuXJSJ0KcDpD&#10;l31gIj6ZL5az5YIzQb5pPl8uF6ksGRRP163z4YPElsVNyR1VNcnD8d6HGA4UT0fiax61qrZK62S4&#10;/W6jHTsCdcA2fSmDF8e0YV3JrxezxUDgrxJ5+v4k0apAraxVW/Kr8yEoIrf3pkqNFkDpYU8hazOC&#10;jOwGiqHf9UxVI+XIdYfVicg6HDqXJo02DbqfnHXUtSX3Pw7gJGf6o6HqXE/n89jmyZgTWDLcpWd3&#10;6QEjSKrkgbNhuwlpNCI3g7dUxVolvs+RjCFTNybs4+TEdr+006nn+V7/AgAA//8DAFBLAwQUAAYA&#10;CAAAACEAopEPJt8AAAALAQAADwAAAGRycy9kb3ducmV2LnhtbEyPwU7DMBBE70j8g7VIXFDrtClt&#10;CHEqhASCGxQEVzfZJhH2OthuGv6ezQluM9rR7JtiO1ojBvShc6RgMU9AIFWu7qhR8P72MMtAhKip&#10;1sYRKvjBANvy/KzQee1O9IrDLjaCSyjkWkEbY59LGaoWrQ5z1yPx7eC81ZGtb2Tt9YnLrZHLJFlL&#10;qzviD63u8b7F6mt3tAqy1dPwGZ7Tl49qfTA38WozPH57pS4vxrtbEBHH+BeGCZ/RoWSmvTtSHYRR&#10;MFul1xydRMajpsQyZbFnsdgkIMtC/t9Q/gIAAP//AwBQSwECLQAUAAYACAAAACEAtoM4kv4AAADh&#10;AQAAEwAAAAAAAAAAAAAAAAAAAAAAW0NvbnRlbnRfVHlwZXNdLnhtbFBLAQItABQABgAIAAAAIQA4&#10;/SH/1gAAAJQBAAALAAAAAAAAAAAAAAAAAC8BAABfcmVscy8ucmVsc1BLAQItABQABgAIAAAAIQCa&#10;IlvkEgIAACcEAAAOAAAAAAAAAAAAAAAAAC4CAABkcnMvZTJvRG9jLnhtbFBLAQItABQABgAIAAAA&#10;IQCikQ8m3wAAAAsBAAAPAAAAAAAAAAAAAAAAAGwEAABkcnMvZG93bnJldi54bWxQSwUGAAAAAAQA&#10;BADzAAAAeAUAAAAA&#10;">
              <v:textbox>
                <w:txbxContent>
                  <w:p w14:paraId="17B9FC28" w14:textId="4E0AD7FC" w:rsidR="008010B9" w:rsidRPr="008010B9" w:rsidRDefault="008010B9">
                    <w:pPr>
                      <w:rPr>
                        <w:color w:val="FFFFFF" w:themeColor="background1"/>
                        <w14:textFill>
                          <w14:noFill/>
                        </w14:textFill>
                      </w:rPr>
                    </w:pPr>
                    <w:r w:rsidRPr="0082732A">
                      <w:rPr>
                        <w:rFonts w:ascii="Times New Roman" w:hAnsi="Times New Roman" w:cs="Times New Roman"/>
                        <w:noProof/>
                        <w:sz w:val="20"/>
                        <w:szCs w:val="20"/>
                      </w:rPr>
                      <w:drawing>
                        <wp:inline distT="0" distB="0" distL="0" distR="0" wp14:anchorId="2111FE5F" wp14:editId="4CC602CD">
                          <wp:extent cx="865505" cy="893425"/>
                          <wp:effectExtent l="0" t="0" r="0" b="2540"/>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893425"/>
                                  </a:xfrm>
                                  <a:prstGeom prst="rect">
                                    <a:avLst/>
                                  </a:prstGeom>
                                  <a:noFill/>
                                  <a:ln>
                                    <a:noFill/>
                                  </a:ln>
                                </pic:spPr>
                              </pic:pic>
                            </a:graphicData>
                          </a:graphic>
                        </wp:inline>
                      </w:drawing>
                    </w:r>
                  </w:p>
                </w:txbxContent>
              </v:textbox>
              <w10:wrap type="square"/>
            </v:shape>
          </w:pict>
        </mc:Fallback>
      </mc:AlternateContent>
    </w:r>
  </w:p>
  <w:p w14:paraId="2CDEA296" w14:textId="1C308B8E" w:rsidR="008010B9" w:rsidRDefault="008010B9">
    <w:pPr>
      <w:pStyle w:val="Header"/>
    </w:pPr>
  </w:p>
  <w:p w14:paraId="2BDCA3E8" w14:textId="77777777" w:rsidR="008010B9" w:rsidRDefault="008010B9">
    <w:pPr>
      <w:pStyle w:val="Header"/>
    </w:pPr>
  </w:p>
  <w:p w14:paraId="7B3FFC24" w14:textId="4822BF47" w:rsidR="008010B9" w:rsidRDefault="008010B9">
    <w:pPr>
      <w:pStyle w:val="Header"/>
    </w:pPr>
  </w:p>
  <w:p w14:paraId="326EE482" w14:textId="6E9DF378" w:rsidR="008010B9" w:rsidRDefault="00801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7B0"/>
    <w:multiLevelType w:val="multilevel"/>
    <w:tmpl w:val="56CE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D6806"/>
    <w:multiLevelType w:val="multilevel"/>
    <w:tmpl w:val="D628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73DEE"/>
    <w:multiLevelType w:val="multilevel"/>
    <w:tmpl w:val="269E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8558A"/>
    <w:multiLevelType w:val="multilevel"/>
    <w:tmpl w:val="D2BE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92FFA"/>
    <w:multiLevelType w:val="multilevel"/>
    <w:tmpl w:val="A1A4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D2B08"/>
    <w:multiLevelType w:val="multilevel"/>
    <w:tmpl w:val="27B8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E126A"/>
    <w:multiLevelType w:val="multilevel"/>
    <w:tmpl w:val="2DD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F4791"/>
    <w:multiLevelType w:val="multilevel"/>
    <w:tmpl w:val="7EAA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C7542"/>
    <w:multiLevelType w:val="multilevel"/>
    <w:tmpl w:val="6F5A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80818"/>
    <w:multiLevelType w:val="multilevel"/>
    <w:tmpl w:val="5068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72A60"/>
    <w:multiLevelType w:val="multilevel"/>
    <w:tmpl w:val="A47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93D63"/>
    <w:multiLevelType w:val="multilevel"/>
    <w:tmpl w:val="62AC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01515"/>
    <w:multiLevelType w:val="multilevel"/>
    <w:tmpl w:val="E5E6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24F49"/>
    <w:multiLevelType w:val="multilevel"/>
    <w:tmpl w:val="BE6C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194230">
    <w:abstractNumId w:val="11"/>
  </w:num>
  <w:num w:numId="2" w16cid:durableId="2083988469">
    <w:abstractNumId w:val="6"/>
  </w:num>
  <w:num w:numId="3" w16cid:durableId="997808514">
    <w:abstractNumId w:val="10"/>
  </w:num>
  <w:num w:numId="4" w16cid:durableId="282611933">
    <w:abstractNumId w:val="5"/>
  </w:num>
  <w:num w:numId="5" w16cid:durableId="1014377591">
    <w:abstractNumId w:val="0"/>
  </w:num>
  <w:num w:numId="6" w16cid:durableId="1359965474">
    <w:abstractNumId w:val="3"/>
  </w:num>
  <w:num w:numId="7" w16cid:durableId="986595032">
    <w:abstractNumId w:val="2"/>
  </w:num>
  <w:num w:numId="8" w16cid:durableId="1386760264">
    <w:abstractNumId w:val="12"/>
  </w:num>
  <w:num w:numId="9" w16cid:durableId="231695200">
    <w:abstractNumId w:val="8"/>
  </w:num>
  <w:num w:numId="10" w16cid:durableId="1765569978">
    <w:abstractNumId w:val="7"/>
  </w:num>
  <w:num w:numId="11" w16cid:durableId="2033529385">
    <w:abstractNumId w:val="9"/>
  </w:num>
  <w:num w:numId="12" w16cid:durableId="782844177">
    <w:abstractNumId w:val="1"/>
  </w:num>
  <w:num w:numId="13" w16cid:durableId="1429042740">
    <w:abstractNumId w:val="13"/>
  </w:num>
  <w:num w:numId="14" w16cid:durableId="846141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16"/>
    <w:rsid w:val="0004045A"/>
    <w:rsid w:val="00065AEB"/>
    <w:rsid w:val="001409B1"/>
    <w:rsid w:val="00185458"/>
    <w:rsid w:val="001A7278"/>
    <w:rsid w:val="001B2E0B"/>
    <w:rsid w:val="002C13DB"/>
    <w:rsid w:val="002C400E"/>
    <w:rsid w:val="00397E3B"/>
    <w:rsid w:val="00485C47"/>
    <w:rsid w:val="00551C13"/>
    <w:rsid w:val="006359B8"/>
    <w:rsid w:val="006E4E09"/>
    <w:rsid w:val="008010B9"/>
    <w:rsid w:val="0081739B"/>
    <w:rsid w:val="00823DDA"/>
    <w:rsid w:val="008B109C"/>
    <w:rsid w:val="008D1ED7"/>
    <w:rsid w:val="008D691E"/>
    <w:rsid w:val="00926C16"/>
    <w:rsid w:val="00987D8C"/>
    <w:rsid w:val="00A744EE"/>
    <w:rsid w:val="00A93896"/>
    <w:rsid w:val="00BE6465"/>
    <w:rsid w:val="00C321F5"/>
    <w:rsid w:val="00C8432F"/>
    <w:rsid w:val="00C92E7F"/>
    <w:rsid w:val="00D02A7E"/>
    <w:rsid w:val="00EF105B"/>
    <w:rsid w:val="00F0539A"/>
    <w:rsid w:val="00FB267D"/>
    <w:rsid w:val="00FC6D0B"/>
    <w:rsid w:val="00FE484C"/>
    <w:rsid w:val="00FF0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81CAE"/>
  <w15:chartTrackingRefBased/>
  <w15:docId w15:val="{F3378DD1-E70F-4FDE-AF33-7EFA7DC2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C16"/>
    <w:rPr>
      <w:rFonts w:eastAsiaTheme="majorEastAsia" w:cstheme="majorBidi"/>
      <w:color w:val="272727" w:themeColor="text1" w:themeTint="D8"/>
    </w:rPr>
  </w:style>
  <w:style w:type="paragraph" w:styleId="Title">
    <w:name w:val="Title"/>
    <w:basedOn w:val="Normal"/>
    <w:next w:val="Normal"/>
    <w:link w:val="TitleChar"/>
    <w:uiPriority w:val="10"/>
    <w:qFormat/>
    <w:rsid w:val="00926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C16"/>
    <w:pPr>
      <w:spacing w:before="160"/>
      <w:jc w:val="center"/>
    </w:pPr>
    <w:rPr>
      <w:i/>
      <w:iCs/>
      <w:color w:val="404040" w:themeColor="text1" w:themeTint="BF"/>
    </w:rPr>
  </w:style>
  <w:style w:type="character" w:customStyle="1" w:styleId="QuoteChar">
    <w:name w:val="Quote Char"/>
    <w:basedOn w:val="DefaultParagraphFont"/>
    <w:link w:val="Quote"/>
    <w:uiPriority w:val="29"/>
    <w:rsid w:val="00926C16"/>
    <w:rPr>
      <w:i/>
      <w:iCs/>
      <w:color w:val="404040" w:themeColor="text1" w:themeTint="BF"/>
    </w:rPr>
  </w:style>
  <w:style w:type="paragraph" w:styleId="ListParagraph">
    <w:name w:val="List Paragraph"/>
    <w:basedOn w:val="Normal"/>
    <w:uiPriority w:val="34"/>
    <w:qFormat/>
    <w:rsid w:val="00926C16"/>
    <w:pPr>
      <w:ind w:left="720"/>
      <w:contextualSpacing/>
    </w:pPr>
  </w:style>
  <w:style w:type="character" w:styleId="IntenseEmphasis">
    <w:name w:val="Intense Emphasis"/>
    <w:basedOn w:val="DefaultParagraphFont"/>
    <w:uiPriority w:val="21"/>
    <w:qFormat/>
    <w:rsid w:val="00926C16"/>
    <w:rPr>
      <w:i/>
      <w:iCs/>
      <w:color w:val="0F4761" w:themeColor="accent1" w:themeShade="BF"/>
    </w:rPr>
  </w:style>
  <w:style w:type="paragraph" w:styleId="IntenseQuote">
    <w:name w:val="Intense Quote"/>
    <w:basedOn w:val="Normal"/>
    <w:next w:val="Normal"/>
    <w:link w:val="IntenseQuoteChar"/>
    <w:uiPriority w:val="30"/>
    <w:qFormat/>
    <w:rsid w:val="00926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C16"/>
    <w:rPr>
      <w:i/>
      <w:iCs/>
      <w:color w:val="0F4761" w:themeColor="accent1" w:themeShade="BF"/>
    </w:rPr>
  </w:style>
  <w:style w:type="character" w:styleId="IntenseReference">
    <w:name w:val="Intense Reference"/>
    <w:basedOn w:val="DefaultParagraphFont"/>
    <w:uiPriority w:val="32"/>
    <w:qFormat/>
    <w:rsid w:val="00926C16"/>
    <w:rPr>
      <w:b/>
      <w:bCs/>
      <w:smallCaps/>
      <w:color w:val="0F4761" w:themeColor="accent1" w:themeShade="BF"/>
      <w:spacing w:val="5"/>
    </w:rPr>
  </w:style>
  <w:style w:type="paragraph" w:styleId="Header">
    <w:name w:val="header"/>
    <w:basedOn w:val="Normal"/>
    <w:link w:val="HeaderChar"/>
    <w:uiPriority w:val="99"/>
    <w:unhideWhenUsed/>
    <w:rsid w:val="00801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0B9"/>
  </w:style>
  <w:style w:type="paragraph" w:styleId="Footer">
    <w:name w:val="footer"/>
    <w:basedOn w:val="Normal"/>
    <w:link w:val="FooterChar"/>
    <w:uiPriority w:val="99"/>
    <w:unhideWhenUsed/>
    <w:rsid w:val="00801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732</Words>
  <Characters>3991</Characters>
  <Application>Microsoft Office Word</Application>
  <DocSecurity>0</DocSecurity>
  <Lines>78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UID Administrator 1</dc:creator>
  <cp:keywords/>
  <dc:description/>
  <cp:lastModifiedBy>Ticaboo UID Administrator 1</cp:lastModifiedBy>
  <cp:revision>22</cp:revision>
  <dcterms:created xsi:type="dcterms:W3CDTF">2026-05-26T21:45:00Z</dcterms:created>
  <dcterms:modified xsi:type="dcterms:W3CDTF">2026-06-03T15:46:00Z</dcterms:modified>
</cp:coreProperties>
</file>