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42CE" w14:textId="77777777" w:rsidR="008F201A" w:rsidRDefault="008F201A" w:rsidP="00221E82">
      <w:pPr>
        <w:autoSpaceDE w:val="0"/>
        <w:autoSpaceDN w:val="0"/>
        <w:adjustRightInd w:val="0"/>
        <w:spacing w:after="0" w:line="360" w:lineRule="auto"/>
        <w:rPr>
          <w:rFonts w:cs="Times New Roman"/>
          <w:b/>
          <w:bCs/>
        </w:rPr>
      </w:pPr>
    </w:p>
    <w:p w14:paraId="5EFEB750" w14:textId="79141A27" w:rsidR="00221E82" w:rsidRPr="008F201A" w:rsidRDefault="00221E82" w:rsidP="00221E82">
      <w:pPr>
        <w:autoSpaceDE w:val="0"/>
        <w:autoSpaceDN w:val="0"/>
        <w:adjustRightInd w:val="0"/>
        <w:spacing w:after="0" w:line="360" w:lineRule="auto"/>
        <w:rPr>
          <w:rFonts w:eastAsia="Times New Roman" w:cs="Times New Roman"/>
          <w:b/>
          <w:bCs/>
        </w:rPr>
      </w:pPr>
      <w:r w:rsidRPr="008F201A">
        <w:rPr>
          <w:rFonts w:cs="Times New Roman"/>
          <w:b/>
          <w:bCs/>
        </w:rPr>
        <w:t>TICABOO UTILITY IMPROVEMENT DISTRICT</w:t>
      </w:r>
      <w:r w:rsidRPr="008F201A">
        <w:rPr>
          <w:rFonts w:cs="Times New Roman"/>
          <w:b/>
          <w:bCs/>
        </w:rPr>
        <w:br/>
      </w:r>
      <w:r w:rsidRPr="008F201A">
        <w:rPr>
          <w:rFonts w:eastAsia="Times New Roman" w:cs="Times New Roman"/>
          <w:b/>
          <w:bCs/>
        </w:rPr>
        <w:t>PUBLIC NOTICE: REGULAR SCHEDULED MEETING MINUTES</w:t>
      </w:r>
    </w:p>
    <w:p w14:paraId="6CCB612F" w14:textId="0FE53B09" w:rsidR="00221E82" w:rsidRPr="008F201A" w:rsidRDefault="00221E82" w:rsidP="00221E82">
      <w:pPr>
        <w:spacing w:before="100" w:beforeAutospacing="1" w:after="100" w:afterAutospacing="1"/>
        <w:rPr>
          <w:rFonts w:eastAsia="Times New Roman" w:cs="Times New Roman"/>
        </w:rPr>
      </w:pPr>
      <w:r w:rsidRPr="008F201A">
        <w:rPr>
          <w:rFonts w:eastAsia="Times New Roman" w:cs="Times New Roman"/>
          <w:b/>
          <w:bCs/>
        </w:rPr>
        <w:t>Date:</w:t>
      </w:r>
      <w:r w:rsidRPr="008F201A">
        <w:rPr>
          <w:rFonts w:eastAsia="Times New Roman" w:cs="Times New Roman"/>
        </w:rPr>
        <w:t xml:space="preserve"> March 1</w:t>
      </w:r>
      <w:r w:rsidR="002624B1" w:rsidRPr="008F201A">
        <w:rPr>
          <w:rFonts w:eastAsia="Times New Roman" w:cs="Times New Roman"/>
        </w:rPr>
        <w:t>8</w:t>
      </w:r>
      <w:r w:rsidRPr="008F201A">
        <w:rPr>
          <w:rFonts w:eastAsia="Times New Roman" w:cs="Times New Roman"/>
        </w:rPr>
        <w:t>, 2026</w:t>
      </w:r>
      <w:r w:rsidRPr="008F201A">
        <w:rPr>
          <w:rFonts w:eastAsia="Times New Roman" w:cs="Times New Roman"/>
        </w:rPr>
        <w:br/>
      </w:r>
      <w:r w:rsidRPr="008F201A">
        <w:rPr>
          <w:rFonts w:eastAsia="Times New Roman" w:cs="Times New Roman"/>
          <w:b/>
          <w:bCs/>
        </w:rPr>
        <w:t>Time:</w:t>
      </w:r>
      <w:r w:rsidRPr="008F201A">
        <w:rPr>
          <w:rFonts w:eastAsia="Times New Roman" w:cs="Times New Roman"/>
        </w:rPr>
        <w:t xml:space="preserve"> 5:30 pm</w:t>
      </w:r>
      <w:r w:rsidRPr="008F201A">
        <w:rPr>
          <w:rFonts w:eastAsia="Times New Roman" w:cs="Times New Roman"/>
        </w:rPr>
        <w:br/>
      </w:r>
      <w:r w:rsidRPr="008F201A">
        <w:rPr>
          <w:rFonts w:eastAsia="Times New Roman" w:cs="Times New Roman"/>
          <w:b/>
          <w:bCs/>
        </w:rPr>
        <w:t>Location:</w:t>
      </w:r>
      <w:r w:rsidRPr="008F201A">
        <w:rPr>
          <w:rFonts w:eastAsia="Times New Roman" w:cs="Times New Roman"/>
        </w:rPr>
        <w:t xml:space="preserve"> Electronic Meeting</w:t>
      </w:r>
    </w:p>
    <w:p w14:paraId="3A996312" w14:textId="77777777" w:rsidR="0019411B" w:rsidRPr="00B03E38" w:rsidRDefault="00221E82" w:rsidP="0019411B">
      <w:pPr>
        <w:spacing w:before="100" w:beforeAutospacing="1" w:after="100" w:afterAutospacing="1"/>
        <w:rPr>
          <w:rFonts w:asciiTheme="majorHAnsi" w:eastAsia="Times New Roman" w:hAnsiTheme="majorHAnsi" w:cs="Times New Roman"/>
          <w:b/>
          <w:bCs/>
          <w:sz w:val="20"/>
          <w:szCs w:val="20"/>
        </w:rPr>
      </w:pPr>
      <w:r w:rsidRPr="008F201A">
        <w:rPr>
          <w:rFonts w:eastAsia="Times New Roman" w:cs="Times New Roman"/>
        </w:rPr>
        <w:t xml:space="preserve">Pursuant to House Bill 5002, </w:t>
      </w:r>
      <w:r w:rsidRPr="008F201A">
        <w:rPr>
          <w:rFonts w:eastAsia="Times New Roman" w:cs="Times New Roman"/>
          <w:i/>
          <w:iCs/>
        </w:rPr>
        <w:t>Open and Public Meetings Act Amendments</w:t>
      </w:r>
      <w:r w:rsidRPr="008F201A">
        <w:rPr>
          <w:rFonts w:eastAsia="Times New Roman" w:cs="Times New Roman"/>
        </w:rPr>
        <w:t>, passed during the 2020 Fifth Special Session of the Utah Legislature and codified under Utah Code Ann. § 52-4-207(4), I, Mike Morlang, hereby make the following written determination in my capacity as Chair of the Board of Trustees of the Ticaboo Utility Improvement District warranting the TUID Board to convene and conduct electronic meetings without a proper anchor location.</w:t>
      </w:r>
      <w:r w:rsidRPr="008F201A">
        <w:rPr>
          <w:rFonts w:eastAsia="Times New Roman" w:cs="Times New Roman"/>
        </w:rPr>
        <w:br/>
      </w:r>
    </w:p>
    <w:p w14:paraId="547F1E2D" w14:textId="1D7C0A07" w:rsidR="0019411B" w:rsidRPr="0038154F" w:rsidRDefault="0019411B" w:rsidP="0019411B">
      <w:pPr>
        <w:spacing w:before="100" w:beforeAutospacing="1" w:after="100" w:afterAutospacing="1"/>
        <w:rPr>
          <w:rFonts w:asciiTheme="majorHAnsi" w:eastAsia="Times New Roman" w:hAnsiTheme="majorHAnsi" w:cs="Times New Roman"/>
          <w:b/>
          <w:bCs/>
          <w:sz w:val="28"/>
          <w:szCs w:val="28"/>
        </w:rPr>
      </w:pPr>
      <w:r w:rsidRPr="0038154F">
        <w:rPr>
          <w:rFonts w:asciiTheme="majorHAnsi" w:eastAsia="Times New Roman" w:hAnsiTheme="majorHAnsi" w:cs="Times New Roman"/>
          <w:b/>
          <w:bCs/>
          <w:sz w:val="28"/>
          <w:szCs w:val="28"/>
        </w:rPr>
        <w:t>Board Members Present:</w:t>
      </w:r>
    </w:p>
    <w:p w14:paraId="2BB582D5" w14:textId="77777777" w:rsidR="0019411B" w:rsidRPr="00BF5FF5" w:rsidRDefault="0019411B" w:rsidP="0019411B">
      <w:pPr>
        <w:pStyle w:val="ListParagraph"/>
        <w:numPr>
          <w:ilvl w:val="0"/>
          <w:numId w:val="9"/>
        </w:numPr>
        <w:spacing w:before="100" w:beforeAutospacing="1" w:after="100" w:afterAutospacing="1" w:line="240" w:lineRule="auto"/>
        <w:rPr>
          <w:rFonts w:eastAsia="Times New Roman" w:cs="Times New Roman"/>
        </w:rPr>
      </w:pPr>
      <w:r>
        <w:rPr>
          <w:rFonts w:eastAsia="Times New Roman" w:cs="Times New Roman"/>
        </w:rPr>
        <w:t xml:space="preserve">Mike Morlang, </w:t>
      </w:r>
      <w:r w:rsidRPr="00BF5FF5">
        <w:rPr>
          <w:rFonts w:eastAsia="Times New Roman" w:cs="Times New Roman"/>
        </w:rPr>
        <w:t>Chair</w:t>
      </w:r>
    </w:p>
    <w:p w14:paraId="6D690117" w14:textId="77777777" w:rsidR="0019411B" w:rsidRDefault="0019411B" w:rsidP="0019411B">
      <w:pPr>
        <w:pStyle w:val="ListParagraph"/>
        <w:numPr>
          <w:ilvl w:val="0"/>
          <w:numId w:val="9"/>
        </w:numPr>
        <w:spacing w:before="100" w:beforeAutospacing="1" w:after="100" w:afterAutospacing="1" w:line="240" w:lineRule="auto"/>
        <w:rPr>
          <w:rFonts w:eastAsia="Times New Roman" w:cs="Times New Roman"/>
        </w:rPr>
      </w:pPr>
      <w:r>
        <w:rPr>
          <w:rFonts w:eastAsia="Times New Roman" w:cs="Times New Roman"/>
        </w:rPr>
        <w:t>Alexa Wilson</w:t>
      </w:r>
    </w:p>
    <w:p w14:paraId="705BB5C8" w14:textId="77777777" w:rsidR="0019411B" w:rsidRDefault="0019411B" w:rsidP="0019411B">
      <w:pPr>
        <w:pStyle w:val="ListParagraph"/>
        <w:numPr>
          <w:ilvl w:val="0"/>
          <w:numId w:val="9"/>
        </w:numPr>
        <w:spacing w:before="100" w:beforeAutospacing="1" w:after="100" w:afterAutospacing="1" w:line="240" w:lineRule="auto"/>
        <w:rPr>
          <w:rFonts w:eastAsia="Times New Roman" w:cs="Times New Roman"/>
        </w:rPr>
      </w:pPr>
      <w:r>
        <w:rPr>
          <w:rFonts w:eastAsia="Times New Roman" w:cs="Times New Roman"/>
        </w:rPr>
        <w:t>Jean Babilis, Treasurer</w:t>
      </w:r>
    </w:p>
    <w:p w14:paraId="09599F30" w14:textId="77777777" w:rsidR="0019411B" w:rsidRPr="00815F0F" w:rsidRDefault="0019411B" w:rsidP="0019411B">
      <w:pPr>
        <w:spacing w:before="100" w:beforeAutospacing="1" w:after="100" w:afterAutospacing="1"/>
        <w:rPr>
          <w:rFonts w:eastAsia="Times New Roman" w:cs="Times New Roman"/>
          <w:b/>
          <w:bCs/>
        </w:rPr>
      </w:pPr>
      <w:r w:rsidRPr="00815F0F">
        <w:rPr>
          <w:rFonts w:eastAsia="Times New Roman" w:cs="Times New Roman"/>
          <w:b/>
          <w:bCs/>
        </w:rPr>
        <w:t>Staff Present:</w:t>
      </w:r>
    </w:p>
    <w:p w14:paraId="4E3CACB5" w14:textId="77777777" w:rsidR="0019411B" w:rsidRPr="00104364" w:rsidRDefault="0019411B" w:rsidP="0019411B">
      <w:pPr>
        <w:pStyle w:val="ListParagraph"/>
        <w:numPr>
          <w:ilvl w:val="0"/>
          <w:numId w:val="10"/>
        </w:numPr>
        <w:spacing w:before="100" w:beforeAutospacing="1" w:after="100" w:afterAutospacing="1" w:line="240" w:lineRule="auto"/>
        <w:rPr>
          <w:rFonts w:eastAsia="Times New Roman" w:cs="Times New Roman"/>
        </w:rPr>
      </w:pPr>
      <w:r w:rsidRPr="00104364">
        <w:rPr>
          <w:rFonts w:eastAsia="Times New Roman" w:cs="Times New Roman"/>
        </w:rPr>
        <w:t xml:space="preserve">John Motley, </w:t>
      </w:r>
      <w:r>
        <w:rPr>
          <w:rFonts w:eastAsia="Times New Roman" w:cs="Times New Roman"/>
        </w:rPr>
        <w:t>General Manager</w:t>
      </w:r>
    </w:p>
    <w:p w14:paraId="08BA8568" w14:textId="26735B41" w:rsidR="0019411B" w:rsidRPr="002030BA" w:rsidRDefault="0019411B" w:rsidP="0019411B">
      <w:pPr>
        <w:spacing w:before="100" w:beforeAutospacing="1" w:after="100" w:afterAutospacing="1"/>
        <w:rPr>
          <w:rFonts w:eastAsia="Times New Roman" w:cs="Times New Roman"/>
        </w:rPr>
      </w:pPr>
      <w:r w:rsidRPr="002030BA">
        <w:rPr>
          <w:rFonts w:eastAsia="Times New Roman" w:cs="Times New Roman"/>
        </w:rPr>
        <w:t xml:space="preserve">Members of the public </w:t>
      </w:r>
      <w:r>
        <w:rPr>
          <w:rFonts w:eastAsia="Times New Roman" w:cs="Times New Roman"/>
        </w:rPr>
        <w:t xml:space="preserve">and representatives </w:t>
      </w:r>
      <w:r w:rsidR="00E42C54">
        <w:rPr>
          <w:rFonts w:eastAsia="Times New Roman" w:cs="Times New Roman"/>
        </w:rPr>
        <w:t xml:space="preserve">from </w:t>
      </w:r>
      <w:r>
        <w:rPr>
          <w:rFonts w:eastAsia="Times New Roman" w:cs="Times New Roman"/>
        </w:rPr>
        <w:t xml:space="preserve">North Lake Powell </w:t>
      </w:r>
      <w:r w:rsidRPr="002030BA">
        <w:rPr>
          <w:rFonts w:eastAsia="Times New Roman" w:cs="Times New Roman"/>
        </w:rPr>
        <w:t>were present</w:t>
      </w:r>
    </w:p>
    <w:p w14:paraId="22E514B0" w14:textId="14EF3BCF" w:rsidR="00E46198" w:rsidRPr="008F201A" w:rsidRDefault="00E46198" w:rsidP="00E46198">
      <w:pPr>
        <w:spacing w:before="100" w:beforeAutospacing="1" w:after="100" w:afterAutospacing="1" w:line="240" w:lineRule="auto"/>
        <w:outlineLvl w:val="1"/>
        <w:rPr>
          <w:rFonts w:eastAsia="Times New Roman" w:cs="Times New Roman"/>
          <w:b/>
          <w:bCs/>
          <w:kern w:val="0"/>
          <w:sz w:val="28"/>
          <w:szCs w:val="28"/>
          <w14:ligatures w14:val="none"/>
        </w:rPr>
      </w:pPr>
      <w:r w:rsidRPr="008F201A">
        <w:rPr>
          <w:rFonts w:eastAsia="Times New Roman" w:cs="Times New Roman"/>
          <w:b/>
          <w:bCs/>
          <w:kern w:val="0"/>
          <w:sz w:val="28"/>
          <w:szCs w:val="28"/>
          <w14:ligatures w14:val="none"/>
        </w:rPr>
        <w:t>1. Call to Order</w:t>
      </w:r>
    </w:p>
    <w:p w14:paraId="495766A0" w14:textId="50D979D9" w:rsidR="00E46198" w:rsidRPr="008F201A"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Chair Mike Morlang called the special board meeting to order</w:t>
      </w:r>
      <w:r w:rsidR="0019411B">
        <w:rPr>
          <w:rFonts w:eastAsia="Times New Roman" w:cs="Times New Roman"/>
          <w:kern w:val="0"/>
          <w14:ligatures w14:val="none"/>
        </w:rPr>
        <w:t>.</w:t>
      </w:r>
      <w:r w:rsidRPr="008F201A">
        <w:rPr>
          <w:rFonts w:eastAsia="Times New Roman" w:cs="Times New Roman"/>
          <w:kern w:val="0"/>
          <w14:ligatures w14:val="none"/>
        </w:rPr>
        <w:t xml:space="preserve"> </w:t>
      </w:r>
    </w:p>
    <w:p w14:paraId="06850E5E" w14:textId="77777777" w:rsidR="00E46198" w:rsidRPr="008F201A" w:rsidRDefault="00E46198" w:rsidP="00E46198">
      <w:pPr>
        <w:spacing w:before="100" w:beforeAutospacing="1" w:after="100" w:afterAutospacing="1" w:line="240" w:lineRule="auto"/>
        <w:outlineLvl w:val="1"/>
        <w:rPr>
          <w:rFonts w:asciiTheme="majorHAnsi" w:eastAsia="Times New Roman" w:hAnsiTheme="majorHAnsi" w:cs="Times New Roman"/>
          <w:b/>
          <w:bCs/>
          <w:kern w:val="0"/>
          <w:sz w:val="32"/>
          <w:szCs w:val="32"/>
          <w14:ligatures w14:val="none"/>
        </w:rPr>
      </w:pPr>
      <w:r w:rsidRPr="008F201A">
        <w:rPr>
          <w:rFonts w:asciiTheme="majorHAnsi" w:eastAsia="Times New Roman" w:hAnsiTheme="majorHAnsi" w:cs="Times New Roman"/>
          <w:b/>
          <w:bCs/>
          <w:kern w:val="0"/>
          <w:sz w:val="32"/>
          <w:szCs w:val="32"/>
          <w14:ligatures w14:val="none"/>
        </w:rPr>
        <w:t>2. Adoption of Agenda</w:t>
      </w:r>
    </w:p>
    <w:p w14:paraId="10D15B5E" w14:textId="77777777" w:rsidR="00065EE3" w:rsidRDefault="0019411B" w:rsidP="00E4619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Babilis </w:t>
      </w:r>
      <w:r w:rsidR="00E46198" w:rsidRPr="008F201A">
        <w:rPr>
          <w:rFonts w:eastAsia="Times New Roman" w:cs="Times New Roman"/>
          <w:kern w:val="0"/>
          <w14:ligatures w14:val="none"/>
        </w:rPr>
        <w:t xml:space="preserve">moved to adopt the agenda as presented. </w:t>
      </w:r>
      <w:r w:rsidR="00065EE3">
        <w:rPr>
          <w:rFonts w:eastAsia="Times New Roman" w:cs="Times New Roman"/>
          <w:kern w:val="0"/>
          <w14:ligatures w14:val="none"/>
        </w:rPr>
        <w:t xml:space="preserve">Wilson </w:t>
      </w:r>
      <w:r w:rsidR="00E46198" w:rsidRPr="008F201A">
        <w:rPr>
          <w:rFonts w:eastAsia="Times New Roman" w:cs="Times New Roman"/>
          <w:kern w:val="0"/>
          <w14:ligatures w14:val="none"/>
        </w:rPr>
        <w:t xml:space="preserve">seconded </w:t>
      </w:r>
      <w:r w:rsidR="00065EE3">
        <w:rPr>
          <w:rFonts w:eastAsia="Times New Roman" w:cs="Times New Roman"/>
          <w:kern w:val="0"/>
          <w14:ligatures w14:val="none"/>
        </w:rPr>
        <w:t xml:space="preserve">the motion. </w:t>
      </w:r>
    </w:p>
    <w:p w14:paraId="01B0CA92" w14:textId="77777777" w:rsidR="00065EE3" w:rsidRPr="00223B9A" w:rsidRDefault="00065EE3" w:rsidP="00E46198">
      <w:pPr>
        <w:spacing w:before="100" w:beforeAutospacing="1" w:after="100" w:afterAutospacing="1" w:line="240" w:lineRule="auto"/>
        <w:rPr>
          <w:rFonts w:eastAsia="Times New Roman" w:cs="Times New Roman"/>
          <w:b/>
          <w:bCs/>
          <w:kern w:val="0"/>
          <w14:ligatures w14:val="none"/>
        </w:rPr>
      </w:pPr>
      <w:r w:rsidRPr="00223B9A">
        <w:rPr>
          <w:rFonts w:eastAsia="Times New Roman" w:cs="Times New Roman"/>
          <w:b/>
          <w:bCs/>
          <w:kern w:val="0"/>
          <w14:ligatures w14:val="none"/>
        </w:rPr>
        <w:t xml:space="preserve">Vote: </w:t>
      </w:r>
    </w:p>
    <w:p w14:paraId="20EA6D8A" w14:textId="49117F5D" w:rsidR="00065EE3" w:rsidRDefault="00065EE3" w:rsidP="00E4619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lastRenderedPageBreak/>
        <w:t>Yes: Wilson, Babilis</w:t>
      </w:r>
      <w:r w:rsidR="00223B9A">
        <w:rPr>
          <w:rFonts w:eastAsia="Times New Roman" w:cs="Times New Roman"/>
          <w:kern w:val="0"/>
          <w14:ligatures w14:val="none"/>
        </w:rPr>
        <w:t>, Morlang</w:t>
      </w:r>
      <w:r>
        <w:rPr>
          <w:rFonts w:eastAsia="Times New Roman" w:cs="Times New Roman"/>
          <w:kern w:val="0"/>
          <w14:ligatures w14:val="none"/>
        </w:rPr>
        <w:br/>
        <w:t>No: None</w:t>
      </w:r>
      <w:r>
        <w:rPr>
          <w:rFonts w:eastAsia="Times New Roman" w:cs="Times New Roman"/>
          <w:kern w:val="0"/>
          <w14:ligatures w14:val="none"/>
        </w:rPr>
        <w:br/>
        <w:t xml:space="preserve">Motion passed: </w:t>
      </w:r>
      <w:r w:rsidR="00223B9A">
        <w:rPr>
          <w:rFonts w:eastAsia="Times New Roman" w:cs="Times New Roman"/>
          <w:kern w:val="0"/>
          <w14:ligatures w14:val="none"/>
        </w:rPr>
        <w:t>3</w:t>
      </w:r>
      <w:r>
        <w:rPr>
          <w:rFonts w:eastAsia="Times New Roman" w:cs="Times New Roman"/>
          <w:kern w:val="0"/>
          <w14:ligatures w14:val="none"/>
        </w:rPr>
        <w:t>-0</w:t>
      </w:r>
    </w:p>
    <w:p w14:paraId="0AD8809B" w14:textId="77777777" w:rsidR="00E46198" w:rsidRPr="008F201A" w:rsidRDefault="00E46198" w:rsidP="00E46198">
      <w:pPr>
        <w:spacing w:before="100" w:beforeAutospacing="1" w:after="100" w:afterAutospacing="1" w:line="240" w:lineRule="auto"/>
        <w:outlineLvl w:val="1"/>
        <w:rPr>
          <w:rFonts w:eastAsia="Times New Roman" w:cs="Times New Roman"/>
          <w:b/>
          <w:bCs/>
          <w:kern w:val="0"/>
          <w:sz w:val="28"/>
          <w:szCs w:val="28"/>
          <w14:ligatures w14:val="none"/>
        </w:rPr>
      </w:pPr>
      <w:r w:rsidRPr="008F201A">
        <w:rPr>
          <w:rFonts w:eastAsia="Times New Roman" w:cs="Times New Roman"/>
          <w:b/>
          <w:bCs/>
          <w:kern w:val="0"/>
          <w:sz w:val="28"/>
          <w:szCs w:val="28"/>
          <w14:ligatures w14:val="none"/>
        </w:rPr>
        <w:t>3. Review of Procedures for Electronic Participation</w:t>
      </w:r>
    </w:p>
    <w:p w14:paraId="2ECA77AD" w14:textId="5DD40859" w:rsidR="00E46198" w:rsidRPr="008F201A"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 xml:space="preserve">Morlang reviewed procedures for electronic participation </w:t>
      </w:r>
      <w:r w:rsidR="00EA69B5">
        <w:rPr>
          <w:rFonts w:eastAsia="Times New Roman" w:cs="Times New Roman"/>
          <w:kern w:val="0"/>
          <w14:ligatures w14:val="none"/>
        </w:rPr>
        <w:t xml:space="preserve">by the public. </w:t>
      </w:r>
    </w:p>
    <w:p w14:paraId="3817BE42" w14:textId="77777777" w:rsidR="00E46198" w:rsidRPr="008F201A" w:rsidRDefault="00E46198" w:rsidP="00E46198">
      <w:pPr>
        <w:spacing w:before="100" w:beforeAutospacing="1" w:after="100" w:afterAutospacing="1" w:line="240" w:lineRule="auto"/>
        <w:outlineLvl w:val="1"/>
        <w:rPr>
          <w:rFonts w:eastAsia="Times New Roman" w:cs="Times New Roman"/>
          <w:b/>
          <w:bCs/>
          <w:kern w:val="0"/>
          <w:sz w:val="28"/>
          <w:szCs w:val="28"/>
          <w14:ligatures w14:val="none"/>
        </w:rPr>
      </w:pPr>
      <w:r w:rsidRPr="008F201A">
        <w:rPr>
          <w:rFonts w:eastAsia="Times New Roman" w:cs="Times New Roman"/>
          <w:b/>
          <w:bCs/>
          <w:kern w:val="0"/>
          <w:sz w:val="28"/>
          <w:szCs w:val="28"/>
          <w14:ligatures w14:val="none"/>
        </w:rPr>
        <w:t>4. Public Comment</w:t>
      </w:r>
    </w:p>
    <w:p w14:paraId="01EAC34C" w14:textId="77777777" w:rsidR="00E46198"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 xml:space="preserve">The Board opened the public comment period and noted that up to 15 minutes had been reserved for public comments with a three-minute limit per speaker. </w:t>
      </w:r>
    </w:p>
    <w:p w14:paraId="617141B1" w14:textId="77777777" w:rsidR="00291AE4" w:rsidRPr="008F201A" w:rsidRDefault="00291AE4" w:rsidP="00291AE4">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No initial public comments were received.</w:t>
      </w:r>
    </w:p>
    <w:p w14:paraId="2652DB81" w14:textId="76FB2EF7" w:rsidR="00E46198" w:rsidRPr="008F201A" w:rsidRDefault="00291AE4" w:rsidP="00E4619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Members of the public were also </w:t>
      </w:r>
      <w:r w:rsidR="00E46198" w:rsidRPr="008F201A">
        <w:rPr>
          <w:rFonts w:eastAsia="Times New Roman" w:cs="Times New Roman"/>
          <w:kern w:val="0"/>
          <w14:ligatures w14:val="none"/>
        </w:rPr>
        <w:t xml:space="preserve">allowed to ask questions during presentations related to Action Items. </w:t>
      </w:r>
    </w:p>
    <w:p w14:paraId="7573D80A" w14:textId="77777777" w:rsidR="00E46198" w:rsidRPr="008F201A" w:rsidRDefault="00E46198" w:rsidP="00E46198">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8F201A">
        <w:rPr>
          <w:rFonts w:asciiTheme="majorHAnsi" w:eastAsia="Times New Roman" w:hAnsiTheme="majorHAnsi" w:cs="Times New Roman"/>
          <w:b/>
          <w:bCs/>
          <w:kern w:val="0"/>
          <w:sz w:val="28"/>
          <w:szCs w:val="28"/>
          <w14:ligatures w14:val="none"/>
        </w:rPr>
        <w:t>5. Action Items</w:t>
      </w:r>
    </w:p>
    <w:p w14:paraId="7833E194" w14:textId="2CAD0537" w:rsidR="00E46198" w:rsidRPr="00DE33BB" w:rsidRDefault="00E46198" w:rsidP="00E46198">
      <w:pPr>
        <w:spacing w:before="100" w:beforeAutospacing="1" w:after="100" w:afterAutospacing="1" w:line="240" w:lineRule="auto"/>
        <w:outlineLvl w:val="2"/>
        <w:rPr>
          <w:rFonts w:eastAsia="Times New Roman" w:cs="Times New Roman"/>
          <w:b/>
          <w:bCs/>
          <w:kern w:val="0"/>
          <w:sz w:val="27"/>
          <w:szCs w:val="27"/>
          <w14:ligatures w14:val="none"/>
        </w:rPr>
      </w:pPr>
      <w:r w:rsidRPr="00DE33BB">
        <w:rPr>
          <w:rFonts w:eastAsia="Times New Roman" w:cs="Times New Roman"/>
          <w:b/>
          <w:bCs/>
          <w:kern w:val="0"/>
          <w:sz w:val="27"/>
          <w:szCs w:val="27"/>
          <w14:ligatures w14:val="none"/>
        </w:rPr>
        <w:t>A. Power Purchase Agreement (PPA)</w:t>
      </w:r>
      <w:r w:rsidR="0096000E">
        <w:rPr>
          <w:rFonts w:eastAsia="Times New Roman" w:cs="Times New Roman"/>
          <w:b/>
          <w:bCs/>
          <w:kern w:val="0"/>
          <w:sz w:val="27"/>
          <w:szCs w:val="27"/>
          <w14:ligatures w14:val="none"/>
        </w:rPr>
        <w:t xml:space="preserve"> Vote</w:t>
      </w:r>
      <w:r w:rsidRPr="00DE33BB">
        <w:rPr>
          <w:rFonts w:eastAsia="Times New Roman" w:cs="Times New Roman"/>
          <w:b/>
          <w:bCs/>
          <w:kern w:val="0"/>
          <w:sz w:val="27"/>
          <w:szCs w:val="27"/>
          <w14:ligatures w14:val="none"/>
        </w:rPr>
        <w:t xml:space="preserve"> / Resolution 2026-04</w:t>
      </w:r>
    </w:p>
    <w:p w14:paraId="7961E4F8" w14:textId="77777777" w:rsidR="00E46198" w:rsidRPr="008F201A"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 xml:space="preserve">The Board considered Resolution 2026-04 regarding approval of a Power Purchase Agreement (PPA) with Torus Energy. </w:t>
      </w:r>
    </w:p>
    <w:p w14:paraId="54D3BE71" w14:textId="65F59E9B" w:rsidR="0093493B" w:rsidRPr="00E719B3" w:rsidRDefault="0093493B" w:rsidP="00E46198">
      <w:pPr>
        <w:spacing w:before="100" w:beforeAutospacing="1" w:after="100" w:afterAutospacing="1" w:line="240" w:lineRule="auto"/>
        <w:rPr>
          <w:rFonts w:eastAsia="Times New Roman" w:cs="Times New Roman"/>
          <w:b/>
          <w:bCs/>
          <w:kern w:val="0"/>
          <w14:ligatures w14:val="none"/>
        </w:rPr>
      </w:pPr>
      <w:r w:rsidRPr="00E719B3">
        <w:rPr>
          <w:rFonts w:eastAsia="Times New Roman" w:cs="Times New Roman"/>
          <w:b/>
          <w:bCs/>
          <w:kern w:val="0"/>
          <w14:ligatures w14:val="none"/>
        </w:rPr>
        <w:t xml:space="preserve">Resolution 2026-04:  </w:t>
      </w:r>
    </w:p>
    <w:p w14:paraId="34FA5FEF" w14:textId="4F917683" w:rsidR="0093493B" w:rsidRPr="00C6165F" w:rsidRDefault="0093493B" w:rsidP="00C6165F">
      <w:pPr>
        <w:pStyle w:val="ListParagraph"/>
        <w:numPr>
          <w:ilvl w:val="0"/>
          <w:numId w:val="10"/>
        </w:numPr>
        <w:spacing w:after="0" w:line="240" w:lineRule="auto"/>
        <w:rPr>
          <w:rFonts w:eastAsia="Times New Roman" w:cs="Times New Roman"/>
          <w:kern w:val="0"/>
          <w14:ligatures w14:val="none"/>
        </w:rPr>
      </w:pPr>
      <w:r w:rsidRPr="00C6165F">
        <w:rPr>
          <w:rFonts w:eastAsia="Times New Roman" w:cs="Times New Roman"/>
          <w:kern w:val="0"/>
          <w14:ligatures w14:val="none"/>
        </w:rPr>
        <w:t xml:space="preserve">Approved a Power Purchase Agreement with Torus Energy for a hybrid energy generation and storage project. </w:t>
      </w:r>
    </w:p>
    <w:p w14:paraId="0C0E6922" w14:textId="77777777" w:rsidR="0093493B" w:rsidRPr="00C6165F" w:rsidRDefault="0093493B" w:rsidP="0093493B">
      <w:pPr>
        <w:spacing w:after="0" w:line="240" w:lineRule="auto"/>
        <w:rPr>
          <w:rFonts w:eastAsia="Times New Roman" w:cs="Times New Roman"/>
          <w:kern w:val="0"/>
          <w14:ligatures w14:val="none"/>
        </w:rPr>
      </w:pPr>
    </w:p>
    <w:p w14:paraId="3B44445E" w14:textId="7D8A9BF2" w:rsidR="0093493B" w:rsidRPr="00C6165F" w:rsidRDefault="0093493B" w:rsidP="00C6165F">
      <w:pPr>
        <w:pStyle w:val="ListParagraph"/>
        <w:numPr>
          <w:ilvl w:val="0"/>
          <w:numId w:val="10"/>
        </w:numPr>
        <w:spacing w:after="0" w:line="240" w:lineRule="auto"/>
        <w:rPr>
          <w:rFonts w:eastAsia="Times New Roman" w:cs="Times New Roman"/>
          <w:kern w:val="0"/>
          <w14:ligatures w14:val="none"/>
        </w:rPr>
      </w:pPr>
      <w:r w:rsidRPr="00C6165F">
        <w:rPr>
          <w:rFonts w:eastAsia="Times New Roman" w:cs="Times New Roman"/>
          <w:kern w:val="0"/>
          <w14:ligatures w14:val="none"/>
        </w:rPr>
        <w:t>Torus will own, operate, and maintain the system with no upfront capital cost to TUID.</w:t>
      </w:r>
    </w:p>
    <w:p w14:paraId="043F293F" w14:textId="72E3C1C3" w:rsidR="0093493B" w:rsidRPr="00C6165F" w:rsidRDefault="0093493B" w:rsidP="00C6165F">
      <w:pPr>
        <w:spacing w:after="0" w:line="240" w:lineRule="auto"/>
        <w:ind w:firstLine="45"/>
        <w:rPr>
          <w:rFonts w:eastAsia="Times New Roman" w:cs="Times New Roman"/>
          <w:kern w:val="0"/>
          <w14:ligatures w14:val="none"/>
        </w:rPr>
      </w:pPr>
    </w:p>
    <w:p w14:paraId="061E0C10" w14:textId="312BEF5D" w:rsidR="0093493B" w:rsidRPr="00C6165F" w:rsidRDefault="0093493B" w:rsidP="00C6165F">
      <w:pPr>
        <w:pStyle w:val="ListParagraph"/>
        <w:numPr>
          <w:ilvl w:val="0"/>
          <w:numId w:val="10"/>
        </w:numPr>
        <w:spacing w:after="0" w:line="240" w:lineRule="auto"/>
        <w:rPr>
          <w:rFonts w:eastAsia="Times New Roman" w:cs="Times New Roman"/>
          <w:kern w:val="0"/>
          <w14:ligatures w14:val="none"/>
        </w:rPr>
      </w:pPr>
      <w:r w:rsidRPr="00C6165F">
        <w:rPr>
          <w:rFonts w:eastAsia="Times New Roman" w:cs="Times New Roman"/>
          <w:kern w:val="0"/>
          <w14:ligatures w14:val="none"/>
        </w:rPr>
        <w:t xml:space="preserve">Agreement includes a $10,000 annual battery storage cost cap and provisions addressing future competing energy technologies. </w:t>
      </w:r>
    </w:p>
    <w:p w14:paraId="0516B826" w14:textId="77777777" w:rsidR="0093493B" w:rsidRPr="00C6165F" w:rsidRDefault="0093493B" w:rsidP="0093493B">
      <w:pPr>
        <w:spacing w:after="0" w:line="240" w:lineRule="auto"/>
        <w:rPr>
          <w:rFonts w:eastAsia="Times New Roman" w:cs="Times New Roman"/>
          <w:kern w:val="0"/>
          <w14:ligatures w14:val="none"/>
        </w:rPr>
      </w:pPr>
    </w:p>
    <w:p w14:paraId="6C9E2340" w14:textId="678E0D28" w:rsidR="00C6165F" w:rsidRPr="00C6165F" w:rsidRDefault="0093493B" w:rsidP="00C6165F">
      <w:pPr>
        <w:pStyle w:val="ListParagraph"/>
        <w:numPr>
          <w:ilvl w:val="0"/>
          <w:numId w:val="10"/>
        </w:numPr>
        <w:spacing w:after="0" w:line="240" w:lineRule="auto"/>
        <w:rPr>
          <w:rFonts w:eastAsia="Times New Roman" w:cs="Times New Roman"/>
          <w:kern w:val="0"/>
          <w14:ligatures w14:val="none"/>
        </w:rPr>
      </w:pPr>
      <w:r w:rsidRPr="00C6165F">
        <w:rPr>
          <w:rFonts w:eastAsia="Times New Roman" w:cs="Times New Roman"/>
          <w:kern w:val="0"/>
          <w14:ligatures w14:val="none"/>
        </w:rPr>
        <w:t xml:space="preserve">Authorized the Chair and General Manager to execute all necessary documents. </w:t>
      </w:r>
      <w:r w:rsidR="00C6165F">
        <w:rPr>
          <w:rFonts w:eastAsia="Times New Roman" w:cs="Times New Roman"/>
          <w:kern w:val="0"/>
          <w14:ligatures w14:val="none"/>
        </w:rPr>
        <w:br/>
      </w:r>
    </w:p>
    <w:p w14:paraId="3B9A0830" w14:textId="7A2164E4" w:rsidR="00E46198" w:rsidRPr="00C6165F" w:rsidRDefault="0093493B" w:rsidP="00C6165F">
      <w:pPr>
        <w:pStyle w:val="ListParagraph"/>
        <w:numPr>
          <w:ilvl w:val="0"/>
          <w:numId w:val="10"/>
        </w:numPr>
        <w:spacing w:before="100" w:beforeAutospacing="1" w:after="100" w:afterAutospacing="1" w:line="240" w:lineRule="auto"/>
        <w:rPr>
          <w:rFonts w:eastAsia="Times New Roman" w:cs="Times New Roman"/>
          <w:kern w:val="0"/>
          <w14:ligatures w14:val="none"/>
        </w:rPr>
      </w:pPr>
      <w:r w:rsidRPr="00C6165F">
        <w:rPr>
          <w:rFonts w:eastAsia="Times New Roman" w:cs="Times New Roman"/>
          <w:kern w:val="0"/>
          <w14:ligatures w14:val="none"/>
        </w:rPr>
        <w:t xml:space="preserve">Determined the project supports TUID's long-term reliability, cost stability, and sustainability objectives. </w:t>
      </w:r>
    </w:p>
    <w:p w14:paraId="4FD5FC75" w14:textId="144B5428" w:rsidR="00E46198" w:rsidRPr="00C6165F" w:rsidRDefault="00B03E38" w:rsidP="00E46198">
      <w:pPr>
        <w:spacing w:before="100" w:beforeAutospacing="1" w:after="100" w:afterAutospacing="1" w:line="240" w:lineRule="auto"/>
        <w:rPr>
          <w:rFonts w:eastAsia="Times New Roman" w:cs="Times New Roman"/>
          <w:kern w:val="0"/>
          <w14:ligatures w14:val="none"/>
        </w:rPr>
      </w:pPr>
      <w:r w:rsidRPr="00C6165F">
        <w:rPr>
          <w:rFonts w:eastAsia="Times New Roman" w:cs="Times New Roman"/>
          <w:kern w:val="0"/>
          <w14:ligatures w14:val="none"/>
        </w:rPr>
        <w:t>Babilis</w:t>
      </w:r>
      <w:r w:rsidR="00E46198" w:rsidRPr="00C6165F">
        <w:rPr>
          <w:rFonts w:eastAsia="Times New Roman" w:cs="Times New Roman"/>
          <w:kern w:val="0"/>
          <w14:ligatures w14:val="none"/>
        </w:rPr>
        <w:t xml:space="preserve"> moved to adopt Resolution 2026-04. Morlang seconded the motion. </w:t>
      </w:r>
    </w:p>
    <w:p w14:paraId="1D219A10" w14:textId="634B0DF9" w:rsidR="00E46198" w:rsidRPr="008F201A" w:rsidRDefault="00E46198" w:rsidP="00E46198">
      <w:pPr>
        <w:spacing w:before="100" w:beforeAutospacing="1" w:after="100" w:afterAutospacing="1" w:line="240" w:lineRule="auto"/>
        <w:rPr>
          <w:rFonts w:eastAsia="Times New Roman" w:cs="Times New Roman"/>
          <w:kern w:val="0"/>
          <w14:ligatures w14:val="none"/>
        </w:rPr>
      </w:pPr>
      <w:r w:rsidRPr="00147485">
        <w:rPr>
          <w:rFonts w:eastAsia="Times New Roman" w:cs="Times New Roman"/>
          <w:b/>
          <w:bCs/>
          <w:kern w:val="0"/>
          <w14:ligatures w14:val="none"/>
        </w:rPr>
        <w:lastRenderedPageBreak/>
        <w:t>Vote:</w:t>
      </w:r>
      <w:r w:rsidR="00147485">
        <w:rPr>
          <w:rFonts w:eastAsia="Times New Roman" w:cs="Times New Roman"/>
          <w:b/>
          <w:bCs/>
          <w:kern w:val="0"/>
          <w14:ligatures w14:val="none"/>
        </w:rPr>
        <w:br/>
      </w:r>
      <w:r w:rsidR="00147485">
        <w:rPr>
          <w:rFonts w:eastAsia="Times New Roman" w:cs="Times New Roman"/>
          <w:kern w:val="0"/>
          <w14:ligatures w14:val="none"/>
        </w:rPr>
        <w:t>Babilis</w:t>
      </w:r>
      <w:r w:rsidR="00391CB7">
        <w:rPr>
          <w:rFonts w:eastAsia="Times New Roman" w:cs="Times New Roman"/>
          <w:kern w:val="0"/>
          <w14:ligatures w14:val="none"/>
        </w:rPr>
        <w:t xml:space="preserve">: </w:t>
      </w:r>
      <w:r w:rsidRPr="008F201A">
        <w:rPr>
          <w:rFonts w:eastAsia="Times New Roman" w:cs="Times New Roman"/>
          <w:kern w:val="0"/>
          <w14:ligatures w14:val="none"/>
        </w:rPr>
        <w:t xml:space="preserve"> Yes </w:t>
      </w:r>
      <w:r w:rsidR="00147485">
        <w:rPr>
          <w:rFonts w:eastAsia="Times New Roman" w:cs="Times New Roman"/>
          <w:kern w:val="0"/>
          <w14:ligatures w14:val="none"/>
        </w:rPr>
        <w:br/>
        <w:t>Wilson</w:t>
      </w:r>
      <w:r w:rsidR="00391CB7">
        <w:rPr>
          <w:rFonts w:eastAsia="Times New Roman" w:cs="Times New Roman"/>
          <w:kern w:val="0"/>
          <w14:ligatures w14:val="none"/>
        </w:rPr>
        <w:t xml:space="preserve">: </w:t>
      </w:r>
      <w:r w:rsidRPr="008F201A">
        <w:rPr>
          <w:rFonts w:eastAsia="Times New Roman" w:cs="Times New Roman"/>
          <w:kern w:val="0"/>
          <w14:ligatures w14:val="none"/>
        </w:rPr>
        <w:t xml:space="preserve"> No </w:t>
      </w:r>
      <w:r w:rsidR="00147485">
        <w:rPr>
          <w:rFonts w:eastAsia="Times New Roman" w:cs="Times New Roman"/>
          <w:kern w:val="0"/>
          <w14:ligatures w14:val="none"/>
        </w:rPr>
        <w:br/>
      </w:r>
      <w:r w:rsidRPr="008F201A">
        <w:rPr>
          <w:rFonts w:eastAsia="Times New Roman" w:cs="Times New Roman"/>
          <w:kern w:val="0"/>
          <w14:ligatures w14:val="none"/>
        </w:rPr>
        <w:t>Morlang</w:t>
      </w:r>
      <w:r w:rsidR="00391CB7">
        <w:rPr>
          <w:rFonts w:eastAsia="Times New Roman" w:cs="Times New Roman"/>
          <w:kern w:val="0"/>
          <w14:ligatures w14:val="none"/>
        </w:rPr>
        <w:t>:</w:t>
      </w:r>
      <w:r w:rsidRPr="008F201A">
        <w:rPr>
          <w:rFonts w:eastAsia="Times New Roman" w:cs="Times New Roman"/>
          <w:kern w:val="0"/>
          <w14:ligatures w14:val="none"/>
        </w:rPr>
        <w:t xml:space="preserve"> Yes </w:t>
      </w:r>
      <w:r w:rsidR="00391CB7">
        <w:rPr>
          <w:rFonts w:eastAsia="Times New Roman" w:cs="Times New Roman"/>
          <w:kern w:val="0"/>
          <w14:ligatures w14:val="none"/>
        </w:rPr>
        <w:br/>
      </w:r>
      <w:r w:rsidRPr="008F201A">
        <w:rPr>
          <w:rFonts w:eastAsia="Times New Roman" w:cs="Times New Roman"/>
          <w:kern w:val="0"/>
          <w14:ligatures w14:val="none"/>
        </w:rPr>
        <w:t xml:space="preserve">Motion passed 2-1. </w:t>
      </w:r>
    </w:p>
    <w:p w14:paraId="2D2024FD" w14:textId="77777777" w:rsidR="00E46198" w:rsidRPr="004807D3" w:rsidRDefault="00E46198" w:rsidP="00E46198">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4807D3">
        <w:rPr>
          <w:rFonts w:asciiTheme="majorHAnsi" w:eastAsia="Times New Roman" w:hAnsiTheme="majorHAnsi" w:cs="Times New Roman"/>
          <w:b/>
          <w:bCs/>
          <w:kern w:val="0"/>
          <w:sz w:val="28"/>
          <w:szCs w:val="28"/>
          <w14:ligatures w14:val="none"/>
        </w:rPr>
        <w:t>Discussion Following Resolution Approval</w:t>
      </w:r>
    </w:p>
    <w:p w14:paraId="006B0FB6"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Board members discussed revisions made to the contract language regarding Torus' obligation to meet or match future energy pricing from alternative providers. Concerns were raised that the revised language was more restrictive than previously discussed and could limit the District's flexibility in responding to future energy opportunities. </w:t>
      </w:r>
    </w:p>
    <w:p w14:paraId="26466853"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The Board agreed that the contract language should be revised to allow consideration of future viable energy sources beyond the specific technologies identified in the draft agreement. </w:t>
      </w:r>
    </w:p>
    <w:p w14:paraId="761CFC43"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Discussion occurred regarding Utah law governing utility service territories and the potential for future developments to seek alternative power providers if lower-cost energy becomes available. </w:t>
      </w:r>
    </w:p>
    <w:p w14:paraId="51067FF3"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Representatives of North Lake Powell emphasized the importance of maintaining affordable power costs for future development projects and expressed support for contract provisions requiring Torus to meet or match competitive pricing where feasible. </w:t>
      </w:r>
    </w:p>
    <w:p w14:paraId="01677B34" w14:textId="4D9B0E8D"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The Board discussed future development areas, including Tapestry and Offshore Marina, and acknowledged that additional power supply </w:t>
      </w:r>
      <w:r>
        <w:rPr>
          <w:rFonts w:eastAsia="Times New Roman" w:cs="Times New Roman"/>
          <w:kern w:val="0"/>
          <w14:ligatures w14:val="none"/>
        </w:rPr>
        <w:t>options</w:t>
      </w:r>
      <w:r w:rsidRPr="004807D3">
        <w:rPr>
          <w:rFonts w:eastAsia="Times New Roman" w:cs="Times New Roman"/>
          <w:kern w:val="0"/>
          <w14:ligatures w14:val="none"/>
        </w:rPr>
        <w:t xml:space="preserve"> may be necessary to serve those locations. </w:t>
      </w:r>
    </w:p>
    <w:p w14:paraId="79EE18E8"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The Board agreed that clarification of the pricing-match provision would be pursued with Torus prior to execution of the agreement. </w:t>
      </w:r>
    </w:p>
    <w:p w14:paraId="3E3E8421"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Public comments addressed future power needs, development opportunities, and the importance of maintaining competitive energy rates for the community. </w:t>
      </w:r>
    </w:p>
    <w:p w14:paraId="7F5FB123" w14:textId="77777777" w:rsidR="004807D3" w:rsidRPr="004807D3" w:rsidRDefault="004807D3" w:rsidP="004807D3">
      <w:pPr>
        <w:numPr>
          <w:ilvl w:val="0"/>
          <w:numId w:val="11"/>
        </w:numPr>
        <w:spacing w:before="100" w:beforeAutospacing="1" w:after="100" w:afterAutospacing="1" w:line="240" w:lineRule="auto"/>
        <w:rPr>
          <w:rFonts w:eastAsia="Times New Roman" w:cs="Times New Roman"/>
          <w:kern w:val="0"/>
          <w14:ligatures w14:val="none"/>
        </w:rPr>
      </w:pPr>
      <w:r w:rsidRPr="004807D3">
        <w:rPr>
          <w:rFonts w:eastAsia="Times New Roman" w:cs="Times New Roman"/>
          <w:kern w:val="0"/>
          <w14:ligatures w14:val="none"/>
        </w:rPr>
        <w:t xml:space="preserve">Discussion also confirmed that the proposed PPA is based on district power consumption and is expected to significantly reduce diesel fuel expenses and generator runtime while improving long-term operational stability. </w:t>
      </w:r>
    </w:p>
    <w:p w14:paraId="3799BBEB" w14:textId="77777777" w:rsidR="00E46198" w:rsidRPr="008F201A" w:rsidRDefault="00E46198" w:rsidP="00E46198">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8F201A">
        <w:rPr>
          <w:rFonts w:asciiTheme="majorHAnsi" w:eastAsia="Times New Roman" w:hAnsiTheme="majorHAnsi" w:cs="Times New Roman"/>
          <w:b/>
          <w:bCs/>
          <w:kern w:val="0"/>
          <w:sz w:val="28"/>
          <w:szCs w:val="28"/>
          <w14:ligatures w14:val="none"/>
        </w:rPr>
        <w:t>6. Announcement of Next Regular Board Meeting</w:t>
      </w:r>
    </w:p>
    <w:p w14:paraId="462F50A1" w14:textId="501B727B" w:rsidR="00E46198" w:rsidRPr="008F201A"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The next regular TUID Board meeting was announced for</w:t>
      </w:r>
      <w:r w:rsidR="00B1010F">
        <w:rPr>
          <w:rFonts w:eastAsia="Times New Roman" w:cs="Times New Roman"/>
          <w:kern w:val="0"/>
          <w14:ligatures w14:val="none"/>
        </w:rPr>
        <w:t xml:space="preserve"> </w:t>
      </w:r>
      <w:r w:rsidRPr="002F14A6">
        <w:rPr>
          <w:rFonts w:eastAsia="Times New Roman" w:cs="Times New Roman"/>
          <w:kern w:val="0"/>
          <w14:ligatures w14:val="none"/>
        </w:rPr>
        <w:t xml:space="preserve">Wednesday, April 8, </w:t>
      </w:r>
      <w:proofErr w:type="gramStart"/>
      <w:r w:rsidRPr="002F14A6">
        <w:rPr>
          <w:rFonts w:eastAsia="Times New Roman" w:cs="Times New Roman"/>
          <w:kern w:val="0"/>
          <w14:ligatures w14:val="none"/>
        </w:rPr>
        <w:t>2026</w:t>
      </w:r>
      <w:proofErr w:type="gramEnd"/>
      <w:r w:rsidRPr="002F14A6">
        <w:rPr>
          <w:rFonts w:eastAsia="Times New Roman" w:cs="Times New Roman"/>
          <w:kern w:val="0"/>
          <w14:ligatures w14:val="none"/>
        </w:rPr>
        <w:t xml:space="preserve"> at 5:30 PM</w:t>
      </w:r>
      <w:r w:rsidR="002F14A6">
        <w:rPr>
          <w:rFonts w:eastAsia="Times New Roman" w:cs="Times New Roman"/>
          <w:kern w:val="0"/>
          <w14:ligatures w14:val="none"/>
        </w:rPr>
        <w:t xml:space="preserve">. </w:t>
      </w:r>
      <w:r w:rsidRPr="008F201A">
        <w:rPr>
          <w:rFonts w:eastAsia="Times New Roman" w:cs="Times New Roman"/>
          <w:kern w:val="0"/>
          <w14:ligatures w14:val="none"/>
        </w:rPr>
        <w:t xml:space="preserve">The Board also stated its intention to return to monthly meetings to improve communication with the community, contractors, and stakeholders during ongoing utility and power planning efforts. </w:t>
      </w:r>
    </w:p>
    <w:p w14:paraId="1DF7BB67" w14:textId="261B9834" w:rsidR="0096000E" w:rsidRDefault="00E46198" w:rsidP="00E46198">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8F201A">
        <w:rPr>
          <w:rFonts w:asciiTheme="majorHAnsi" w:eastAsia="Times New Roman" w:hAnsiTheme="majorHAnsi" w:cs="Times New Roman"/>
          <w:b/>
          <w:bCs/>
          <w:kern w:val="0"/>
          <w:sz w:val="28"/>
          <w:szCs w:val="28"/>
          <w14:ligatures w14:val="none"/>
        </w:rPr>
        <w:t xml:space="preserve">7. </w:t>
      </w:r>
      <w:r w:rsidR="0096000E">
        <w:rPr>
          <w:rFonts w:asciiTheme="majorHAnsi" w:eastAsia="Times New Roman" w:hAnsiTheme="majorHAnsi" w:cs="Times New Roman"/>
          <w:b/>
          <w:bCs/>
          <w:kern w:val="0"/>
          <w:sz w:val="28"/>
          <w:szCs w:val="28"/>
          <w14:ligatures w14:val="none"/>
        </w:rPr>
        <w:t>Executive Closed Session</w:t>
      </w:r>
    </w:p>
    <w:p w14:paraId="34CBC4A4" w14:textId="30B7672D" w:rsidR="0096000E" w:rsidRPr="0096000E" w:rsidRDefault="0096000E" w:rsidP="00E46198">
      <w:pPr>
        <w:spacing w:before="100" w:beforeAutospacing="1" w:after="100" w:afterAutospacing="1" w:line="240" w:lineRule="auto"/>
        <w:outlineLvl w:val="1"/>
        <w:rPr>
          <w:rFonts w:asciiTheme="majorHAnsi" w:eastAsia="Times New Roman" w:hAnsiTheme="majorHAnsi" w:cs="Times New Roman"/>
          <w:kern w:val="0"/>
          <w14:ligatures w14:val="none"/>
        </w:rPr>
      </w:pPr>
      <w:r w:rsidRPr="0096000E">
        <w:rPr>
          <w:rFonts w:asciiTheme="majorHAnsi" w:eastAsia="Times New Roman" w:hAnsiTheme="majorHAnsi" w:cs="Times New Roman"/>
          <w:kern w:val="0"/>
          <w14:ligatures w14:val="none"/>
        </w:rPr>
        <w:t xml:space="preserve">The Board determined that an executive session was not needed. </w:t>
      </w:r>
    </w:p>
    <w:p w14:paraId="2F1BFBB4" w14:textId="3A5E7635" w:rsidR="00E46198" w:rsidRPr="008F201A" w:rsidRDefault="0096000E" w:rsidP="00E46198">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Pr>
          <w:rFonts w:asciiTheme="majorHAnsi" w:eastAsia="Times New Roman" w:hAnsiTheme="majorHAnsi" w:cs="Times New Roman"/>
          <w:b/>
          <w:bCs/>
          <w:kern w:val="0"/>
          <w:sz w:val="28"/>
          <w:szCs w:val="28"/>
          <w14:ligatures w14:val="none"/>
        </w:rPr>
        <w:lastRenderedPageBreak/>
        <w:t xml:space="preserve">8. </w:t>
      </w:r>
      <w:r w:rsidR="00E46198" w:rsidRPr="008F201A">
        <w:rPr>
          <w:rFonts w:asciiTheme="majorHAnsi" w:eastAsia="Times New Roman" w:hAnsiTheme="majorHAnsi" w:cs="Times New Roman"/>
          <w:b/>
          <w:bCs/>
          <w:kern w:val="0"/>
          <w:sz w:val="28"/>
          <w:szCs w:val="28"/>
          <w14:ligatures w14:val="none"/>
        </w:rPr>
        <w:t>Adjournment</w:t>
      </w:r>
    </w:p>
    <w:p w14:paraId="5F940094" w14:textId="77777777" w:rsidR="00E46198" w:rsidRPr="008F201A"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kern w:val="0"/>
          <w14:ligatures w14:val="none"/>
        </w:rPr>
        <w:t>Jean moved to adjourn the meeting. Mike Morlang seconded the motion.</w:t>
      </w:r>
    </w:p>
    <w:p w14:paraId="68BB85D8" w14:textId="722E9413" w:rsidR="00354BDF" w:rsidRDefault="00E46198" w:rsidP="00E46198">
      <w:pPr>
        <w:spacing w:before="100" w:beforeAutospacing="1" w:after="100" w:afterAutospacing="1" w:line="240" w:lineRule="auto"/>
        <w:rPr>
          <w:rFonts w:eastAsia="Times New Roman" w:cs="Times New Roman"/>
          <w:kern w:val="0"/>
          <w14:ligatures w14:val="none"/>
        </w:rPr>
      </w:pPr>
      <w:r w:rsidRPr="008F201A">
        <w:rPr>
          <w:rFonts w:eastAsia="Times New Roman" w:cs="Times New Roman"/>
          <w:b/>
          <w:bCs/>
          <w:kern w:val="0"/>
          <w14:ligatures w14:val="none"/>
        </w:rPr>
        <w:t>Vote:</w:t>
      </w:r>
      <w:r w:rsidR="00391CB7">
        <w:rPr>
          <w:rFonts w:eastAsia="Times New Roman" w:cs="Times New Roman"/>
          <w:b/>
          <w:bCs/>
          <w:kern w:val="0"/>
          <w14:ligatures w14:val="none"/>
        </w:rPr>
        <w:br/>
      </w:r>
      <w:r w:rsidR="00391CB7">
        <w:rPr>
          <w:rFonts w:eastAsia="Times New Roman" w:cs="Times New Roman"/>
          <w:kern w:val="0"/>
          <w14:ligatures w14:val="none"/>
        </w:rPr>
        <w:t xml:space="preserve">Yes: Babilis, Morlang </w:t>
      </w:r>
      <w:r w:rsidRPr="008F201A">
        <w:rPr>
          <w:rFonts w:eastAsia="Times New Roman" w:cs="Times New Roman"/>
          <w:kern w:val="0"/>
          <w14:ligatures w14:val="none"/>
        </w:rPr>
        <w:t xml:space="preserve"> </w:t>
      </w:r>
      <w:r w:rsidR="00391CB7">
        <w:rPr>
          <w:rFonts w:eastAsia="Times New Roman" w:cs="Times New Roman"/>
          <w:kern w:val="0"/>
          <w14:ligatures w14:val="none"/>
        </w:rPr>
        <w:br/>
        <w:t>No: 0</w:t>
      </w:r>
      <w:r w:rsidR="00391CB7">
        <w:rPr>
          <w:rFonts w:eastAsia="Times New Roman" w:cs="Times New Roman"/>
          <w:kern w:val="0"/>
          <w14:ligatures w14:val="none"/>
        </w:rPr>
        <w:br/>
      </w:r>
      <w:r w:rsidRPr="008F201A">
        <w:rPr>
          <w:rFonts w:eastAsia="Times New Roman" w:cs="Times New Roman"/>
          <w:kern w:val="0"/>
          <w14:ligatures w14:val="none"/>
        </w:rPr>
        <w:t xml:space="preserve">Motion passed </w:t>
      </w:r>
      <w:r w:rsidR="00354BDF">
        <w:rPr>
          <w:rFonts w:eastAsia="Times New Roman" w:cs="Times New Roman"/>
          <w:kern w:val="0"/>
          <w14:ligatures w14:val="none"/>
        </w:rPr>
        <w:t>2-0</w:t>
      </w:r>
    </w:p>
    <w:p w14:paraId="101D5BE7" w14:textId="22698252" w:rsidR="00E46198" w:rsidRPr="008F201A" w:rsidRDefault="00354BDF" w:rsidP="00E4619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The meeting was </w:t>
      </w:r>
      <w:r w:rsidR="00E46198" w:rsidRPr="008F201A">
        <w:rPr>
          <w:rFonts w:eastAsia="Times New Roman" w:cs="Times New Roman"/>
          <w:kern w:val="0"/>
          <w14:ligatures w14:val="none"/>
        </w:rPr>
        <w:t>adjourned</w:t>
      </w:r>
      <w:r w:rsidR="002A4385" w:rsidRPr="008F201A">
        <w:rPr>
          <w:rFonts w:eastAsia="Times New Roman" w:cs="Times New Roman"/>
          <w:kern w:val="0"/>
          <w14:ligatures w14:val="none"/>
        </w:rPr>
        <w:t xml:space="preserve"> at 6:17 pm.</w:t>
      </w:r>
      <w:r w:rsidR="00E46198" w:rsidRPr="008F201A">
        <w:rPr>
          <w:rFonts w:eastAsia="Times New Roman" w:cs="Times New Roman"/>
          <w:kern w:val="0"/>
          <w14:ligatures w14:val="none"/>
        </w:rPr>
        <w:t xml:space="preserve"> </w:t>
      </w:r>
    </w:p>
    <w:p w14:paraId="1C5635DD" w14:textId="77777777" w:rsidR="00D02A7E" w:rsidRPr="008F201A" w:rsidRDefault="00D02A7E"/>
    <w:sectPr w:rsidR="00D02A7E" w:rsidRPr="008F201A" w:rsidSect="00E4619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57C4" w14:textId="77777777" w:rsidR="00311E25" w:rsidRDefault="00311E25" w:rsidP="00E46198">
      <w:pPr>
        <w:spacing w:after="0" w:line="240" w:lineRule="auto"/>
      </w:pPr>
      <w:r>
        <w:separator/>
      </w:r>
    </w:p>
  </w:endnote>
  <w:endnote w:type="continuationSeparator" w:id="0">
    <w:p w14:paraId="03A249E6" w14:textId="77777777" w:rsidR="00311E25" w:rsidRDefault="00311E25" w:rsidP="00E4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19A6" w14:textId="77777777" w:rsidR="00311E25" w:rsidRDefault="00311E25" w:rsidP="00E46198">
      <w:pPr>
        <w:spacing w:after="0" w:line="240" w:lineRule="auto"/>
      </w:pPr>
      <w:r>
        <w:separator/>
      </w:r>
    </w:p>
  </w:footnote>
  <w:footnote w:type="continuationSeparator" w:id="0">
    <w:p w14:paraId="58A8F38C" w14:textId="77777777" w:rsidR="00311E25" w:rsidRDefault="00311E25" w:rsidP="00E4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D3F7" w14:textId="6862856A" w:rsidR="00E46198" w:rsidRDefault="00E46198">
    <w:pPr>
      <w:pStyle w:val="Header"/>
    </w:pPr>
    <w:r>
      <w:rPr>
        <w:noProof/>
      </w:rPr>
      <mc:AlternateContent>
        <mc:Choice Requires="wps">
          <w:drawing>
            <wp:anchor distT="45720" distB="45720" distL="114300" distR="114300" simplePos="0" relativeHeight="251663360" behindDoc="0" locked="0" layoutInCell="1" allowOverlap="1" wp14:anchorId="30B7D7AE" wp14:editId="356395C5">
              <wp:simplePos x="0" y="0"/>
              <wp:positionH relativeFrom="column">
                <wp:posOffset>676275</wp:posOffset>
              </wp:positionH>
              <wp:positionV relativeFrom="paragraph">
                <wp:posOffset>-371475</wp:posOffset>
              </wp:positionV>
              <wp:extent cx="4095750" cy="1066800"/>
              <wp:effectExtent l="0" t="0" r="0" b="0"/>
              <wp:wrapSquare wrapText="bothSides"/>
              <wp:docPr id="1822570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066800"/>
                      </a:xfrm>
                      <a:prstGeom prst="rect">
                        <a:avLst/>
                      </a:prstGeom>
                      <a:noFill/>
                      <a:ln w="9525">
                        <a:noFill/>
                        <a:miter lim="800000"/>
                        <a:headEnd/>
                        <a:tailEnd/>
                      </a:ln>
                    </wps:spPr>
                    <wps:txbx>
                      <w:txbxContent>
                        <w:p w14:paraId="3F017EAB" w14:textId="77777777" w:rsidR="00E46198" w:rsidRDefault="00E46198" w:rsidP="00E46198">
                          <w:pPr>
                            <w:autoSpaceDE w:val="0"/>
                            <w:autoSpaceDN w:val="0"/>
                            <w:adjustRightInd w:val="0"/>
                            <w:spacing w:after="0"/>
                            <w:rPr>
                              <w:rFonts w:ascii="CIDFont+F1" w:hAnsi="CIDFont+F1" w:cs="CIDFont+F1"/>
                              <w:color w:val="5273A7"/>
                              <w:sz w:val="16"/>
                              <w:szCs w:val="16"/>
                            </w:rPr>
                          </w:pPr>
                          <w:r>
                            <w:rPr>
                              <w:rFonts w:ascii="CIDFont+F1" w:hAnsi="CIDFont+F1" w:cs="CIDFont+F1"/>
                              <w:color w:val="5273A7"/>
                              <w:sz w:val="16"/>
                              <w:szCs w:val="16"/>
                            </w:rPr>
                            <w:t>Ticaboo Utility Improvement District</w:t>
                          </w:r>
                        </w:p>
                        <w:p w14:paraId="37652D87"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 xml:space="preserve">89 S. Lake Drive </w:t>
                          </w:r>
                        </w:p>
                        <w:p w14:paraId="3F9071DB"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PO Box 2140</w:t>
                          </w:r>
                        </w:p>
                        <w:p w14:paraId="236CA1EC"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Ticaboo, UT 84533</w:t>
                          </w:r>
                        </w:p>
                        <w:p w14:paraId="198C9987"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(435) 788-4842</w:t>
                          </w:r>
                        </w:p>
                        <w:p w14:paraId="41EA8BC3" w14:textId="77777777" w:rsidR="00E46198" w:rsidRDefault="00E46198" w:rsidP="00E46198">
                          <w:pPr>
                            <w:autoSpaceDE w:val="0"/>
                            <w:autoSpaceDN w:val="0"/>
                            <w:adjustRightInd w:val="0"/>
                            <w:spacing w:after="0"/>
                            <w:rPr>
                              <w:rFonts w:ascii="CIDFont+F2" w:hAnsi="CIDFont+F2" w:cs="CIDFont+F2"/>
                              <w:color w:val="668C9B"/>
                              <w:sz w:val="16"/>
                              <w:szCs w:val="16"/>
                            </w:rPr>
                          </w:pPr>
                          <w:r>
                            <w:rPr>
                              <w:rFonts w:ascii="CIDFont+F2" w:hAnsi="CIDFont+F2" w:cs="CIDFont+F2"/>
                              <w:color w:val="668C9B"/>
                              <w:sz w:val="16"/>
                              <w:szCs w:val="16"/>
                            </w:rPr>
                            <w:t>mail@ticaboouid.com</w:t>
                          </w:r>
                        </w:p>
                        <w:p w14:paraId="5E0088C3" w14:textId="77777777" w:rsidR="00E46198" w:rsidRDefault="00E46198" w:rsidP="00E46198">
                          <w:pPr>
                            <w:rPr>
                              <w:rFonts w:ascii="CIDFont+F3" w:hAnsi="CIDFont+F3" w:cs="CIDFont+F3"/>
                              <w:color w:val="4D4D4F"/>
                              <w:sz w:val="16"/>
                              <w:szCs w:val="16"/>
                            </w:rPr>
                          </w:pPr>
                          <w:r>
                            <w:rPr>
                              <w:rFonts w:ascii="CIDFont+F3" w:hAnsi="CIDFont+F3" w:cs="CIDFont+F3"/>
                              <w:color w:val="4D4D4F"/>
                              <w:sz w:val="16"/>
                              <w:szCs w:val="16"/>
                            </w:rPr>
                            <w:t>Committed to providing reliable power and clean, safe, drinking water to the community</w:t>
                          </w:r>
                        </w:p>
                        <w:p w14:paraId="4928F935" w14:textId="204C81FD" w:rsidR="00E46198" w:rsidRDefault="00E46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7D7AE" id="_x0000_t202" coordsize="21600,21600" o:spt="202" path="m,l,21600r21600,l21600,xe">
              <v:stroke joinstyle="miter"/>
              <v:path gradientshapeok="t" o:connecttype="rect"/>
            </v:shapetype>
            <v:shape id="Text Box 2" o:spid="_x0000_s1026" type="#_x0000_t202" style="position:absolute;margin-left:53.25pt;margin-top:-29.25pt;width:322.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RF+AEAAM4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" filled="f" stroked="f">
              <v:textbox>
                <w:txbxContent>
                  <w:p w14:paraId="3F017EAB" w14:textId="77777777" w:rsidR="00E46198" w:rsidRDefault="00E46198" w:rsidP="00E46198">
                    <w:pPr>
                      <w:autoSpaceDE w:val="0"/>
                      <w:autoSpaceDN w:val="0"/>
                      <w:adjustRightInd w:val="0"/>
                      <w:spacing w:after="0"/>
                      <w:rPr>
                        <w:rFonts w:ascii="CIDFont+F1" w:hAnsi="CIDFont+F1" w:cs="CIDFont+F1"/>
                        <w:color w:val="5273A7"/>
                        <w:sz w:val="16"/>
                        <w:szCs w:val="16"/>
                      </w:rPr>
                    </w:pPr>
                    <w:r>
                      <w:rPr>
                        <w:rFonts w:ascii="CIDFont+F1" w:hAnsi="CIDFont+F1" w:cs="CIDFont+F1"/>
                        <w:color w:val="5273A7"/>
                        <w:sz w:val="16"/>
                        <w:szCs w:val="16"/>
                      </w:rPr>
                      <w:t>Ticaboo Utility Improvement District</w:t>
                    </w:r>
                  </w:p>
                  <w:p w14:paraId="37652D87"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 xml:space="preserve">89 S. Lake Drive </w:t>
                    </w:r>
                  </w:p>
                  <w:p w14:paraId="3F9071DB"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PO Box 2140</w:t>
                    </w:r>
                  </w:p>
                  <w:p w14:paraId="236CA1EC"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Ticaboo, UT 84533</w:t>
                    </w:r>
                  </w:p>
                  <w:p w14:paraId="198C9987" w14:textId="77777777" w:rsidR="00E46198" w:rsidRDefault="00E46198" w:rsidP="00E46198">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(435) 788-4842</w:t>
                    </w:r>
                  </w:p>
                  <w:p w14:paraId="41EA8BC3" w14:textId="77777777" w:rsidR="00E46198" w:rsidRDefault="00E46198" w:rsidP="00E46198">
                    <w:pPr>
                      <w:autoSpaceDE w:val="0"/>
                      <w:autoSpaceDN w:val="0"/>
                      <w:adjustRightInd w:val="0"/>
                      <w:spacing w:after="0"/>
                      <w:rPr>
                        <w:rFonts w:ascii="CIDFont+F2" w:hAnsi="CIDFont+F2" w:cs="CIDFont+F2"/>
                        <w:color w:val="668C9B"/>
                        <w:sz w:val="16"/>
                        <w:szCs w:val="16"/>
                      </w:rPr>
                    </w:pPr>
                    <w:r>
                      <w:rPr>
                        <w:rFonts w:ascii="CIDFont+F2" w:hAnsi="CIDFont+F2" w:cs="CIDFont+F2"/>
                        <w:color w:val="668C9B"/>
                        <w:sz w:val="16"/>
                        <w:szCs w:val="16"/>
                      </w:rPr>
                      <w:t>mail@ticaboouid.com</w:t>
                    </w:r>
                  </w:p>
                  <w:p w14:paraId="5E0088C3" w14:textId="77777777" w:rsidR="00E46198" w:rsidRDefault="00E46198" w:rsidP="00E46198">
                    <w:pPr>
                      <w:rPr>
                        <w:rFonts w:ascii="CIDFont+F3" w:hAnsi="CIDFont+F3" w:cs="CIDFont+F3"/>
                        <w:color w:val="4D4D4F"/>
                        <w:sz w:val="16"/>
                        <w:szCs w:val="16"/>
                      </w:rPr>
                    </w:pPr>
                    <w:r>
                      <w:rPr>
                        <w:rFonts w:ascii="CIDFont+F3" w:hAnsi="CIDFont+F3" w:cs="CIDFont+F3"/>
                        <w:color w:val="4D4D4F"/>
                        <w:sz w:val="16"/>
                        <w:szCs w:val="16"/>
                      </w:rPr>
                      <w:t>Committed to providing reliable power and clean, safe, drinking water to the community</w:t>
                    </w:r>
                  </w:p>
                  <w:p w14:paraId="4928F935" w14:textId="204C81FD" w:rsidR="00E46198" w:rsidRDefault="00E46198"/>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5BB8A24F" wp14:editId="57E2BFFD">
              <wp:simplePos x="0" y="0"/>
              <wp:positionH relativeFrom="column">
                <wp:posOffset>-257175</wp:posOffset>
              </wp:positionH>
              <wp:positionV relativeFrom="paragraph">
                <wp:posOffset>-333375</wp:posOffset>
              </wp:positionV>
              <wp:extent cx="876300" cy="895350"/>
              <wp:effectExtent l="0" t="0" r="0" b="0"/>
              <wp:wrapSquare wrapText="bothSides"/>
              <wp:docPr id="665816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95350"/>
                      </a:xfrm>
                      <a:prstGeom prst="rect">
                        <a:avLst/>
                      </a:prstGeom>
                      <a:noFill/>
                      <a:ln w="9525">
                        <a:noFill/>
                        <a:miter lim="800000"/>
                        <a:headEnd/>
                        <a:tailEnd/>
                      </a:ln>
                    </wps:spPr>
                    <wps:txbx>
                      <w:txbxContent>
                        <w:p w14:paraId="01062ADF" w14:textId="2E871AEE" w:rsidR="00E46198" w:rsidRDefault="00E46198">
                          <w:r w:rsidRPr="0082732A">
                            <w:rPr>
                              <w:rFonts w:ascii="Times New Roman" w:hAnsi="Times New Roman" w:cs="Times New Roman"/>
                              <w:noProof/>
                              <w:sz w:val="20"/>
                              <w:szCs w:val="20"/>
                            </w:rPr>
                            <w:drawing>
                              <wp:inline distT="0" distB="0" distL="0" distR="0" wp14:anchorId="1020EA9D" wp14:editId="59D54DD1">
                                <wp:extent cx="714375" cy="771525"/>
                                <wp:effectExtent l="0" t="0" r="9525" b="9525"/>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8A24F" id="_x0000_s1027" type="#_x0000_t202" style="position:absolute;margin-left:-20.25pt;margin-top:-26.25pt;width:69pt;height: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" filled="f" stroked="f">
              <v:textbox>
                <w:txbxContent>
                  <w:p w14:paraId="01062ADF" w14:textId="2E871AEE" w:rsidR="00E46198" w:rsidRDefault="00E46198">
                    <w:r w:rsidRPr="0082732A">
                      <w:rPr>
                        <w:rFonts w:ascii="Times New Roman" w:hAnsi="Times New Roman" w:cs="Times New Roman"/>
                        <w:noProof/>
                        <w:sz w:val="20"/>
                        <w:szCs w:val="20"/>
                      </w:rPr>
                      <w:drawing>
                        <wp:inline distT="0" distB="0" distL="0" distR="0" wp14:anchorId="1020EA9D" wp14:editId="59D54DD1">
                          <wp:extent cx="714375" cy="771525"/>
                          <wp:effectExtent l="0" t="0" r="9525" b="9525"/>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p>
                </w:txbxContent>
              </v:textbox>
              <w10:wrap type="square"/>
            </v:shape>
          </w:pict>
        </mc:Fallback>
      </mc:AlternateContent>
    </w:r>
  </w:p>
  <w:p w14:paraId="31FA8C24" w14:textId="77777777" w:rsidR="00E46198" w:rsidRDefault="00E46198">
    <w:pPr>
      <w:pStyle w:val="Header"/>
    </w:pPr>
  </w:p>
  <w:p w14:paraId="4E77D94E" w14:textId="77777777" w:rsidR="00E46198" w:rsidRDefault="00E46198">
    <w:pPr>
      <w:pStyle w:val="Header"/>
    </w:pPr>
  </w:p>
  <w:p w14:paraId="7558D215" w14:textId="77777777" w:rsidR="00221E82" w:rsidRDefault="00221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8E9"/>
    <w:multiLevelType w:val="multilevel"/>
    <w:tmpl w:val="C4DE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3338"/>
    <w:multiLevelType w:val="multilevel"/>
    <w:tmpl w:val="427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1ECA"/>
    <w:multiLevelType w:val="hybridMultilevel"/>
    <w:tmpl w:val="E9D89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A12C4D"/>
    <w:multiLevelType w:val="multilevel"/>
    <w:tmpl w:val="9DAA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C6D41"/>
    <w:multiLevelType w:val="multilevel"/>
    <w:tmpl w:val="6B58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E468F"/>
    <w:multiLevelType w:val="multilevel"/>
    <w:tmpl w:val="1B8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F5C15"/>
    <w:multiLevelType w:val="hybridMultilevel"/>
    <w:tmpl w:val="D6EA8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DF0FB7"/>
    <w:multiLevelType w:val="multilevel"/>
    <w:tmpl w:val="388A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90BDC"/>
    <w:multiLevelType w:val="multilevel"/>
    <w:tmpl w:val="4A8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06AA2"/>
    <w:multiLevelType w:val="multilevel"/>
    <w:tmpl w:val="2574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81ED9"/>
    <w:multiLevelType w:val="multilevel"/>
    <w:tmpl w:val="FF0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072374">
    <w:abstractNumId w:val="10"/>
  </w:num>
  <w:num w:numId="2" w16cid:durableId="95374709">
    <w:abstractNumId w:val="1"/>
  </w:num>
  <w:num w:numId="3" w16cid:durableId="1495875979">
    <w:abstractNumId w:val="7"/>
  </w:num>
  <w:num w:numId="4" w16cid:durableId="2111319327">
    <w:abstractNumId w:val="5"/>
  </w:num>
  <w:num w:numId="5" w16cid:durableId="1213080403">
    <w:abstractNumId w:val="3"/>
  </w:num>
  <w:num w:numId="6" w16cid:durableId="1300724719">
    <w:abstractNumId w:val="9"/>
  </w:num>
  <w:num w:numId="7" w16cid:durableId="688262938">
    <w:abstractNumId w:val="8"/>
  </w:num>
  <w:num w:numId="8" w16cid:durableId="689334823">
    <w:abstractNumId w:val="0"/>
  </w:num>
  <w:num w:numId="9" w16cid:durableId="1764179889">
    <w:abstractNumId w:val="2"/>
  </w:num>
  <w:num w:numId="10" w16cid:durableId="1777796618">
    <w:abstractNumId w:val="6"/>
  </w:num>
  <w:num w:numId="11" w16cid:durableId="1054738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98"/>
    <w:rsid w:val="00011C6D"/>
    <w:rsid w:val="00065EE3"/>
    <w:rsid w:val="001353B4"/>
    <w:rsid w:val="00147485"/>
    <w:rsid w:val="001849AA"/>
    <w:rsid w:val="0019411B"/>
    <w:rsid w:val="001E7FF2"/>
    <w:rsid w:val="00221E82"/>
    <w:rsid w:val="00223B9A"/>
    <w:rsid w:val="002624B1"/>
    <w:rsid w:val="00291AE4"/>
    <w:rsid w:val="002A4385"/>
    <w:rsid w:val="002F14A6"/>
    <w:rsid w:val="00311E25"/>
    <w:rsid w:val="00354BDF"/>
    <w:rsid w:val="00391CB7"/>
    <w:rsid w:val="003B4D2A"/>
    <w:rsid w:val="004807D3"/>
    <w:rsid w:val="006653CB"/>
    <w:rsid w:val="006D21EE"/>
    <w:rsid w:val="006D3BE0"/>
    <w:rsid w:val="00823DDA"/>
    <w:rsid w:val="00882C50"/>
    <w:rsid w:val="008F201A"/>
    <w:rsid w:val="0093493B"/>
    <w:rsid w:val="0096000E"/>
    <w:rsid w:val="00B03E38"/>
    <w:rsid w:val="00B1010F"/>
    <w:rsid w:val="00B87C71"/>
    <w:rsid w:val="00C6165F"/>
    <w:rsid w:val="00CF79AF"/>
    <w:rsid w:val="00D02A7E"/>
    <w:rsid w:val="00DE33BB"/>
    <w:rsid w:val="00E42C54"/>
    <w:rsid w:val="00E46198"/>
    <w:rsid w:val="00E719B3"/>
    <w:rsid w:val="00EA69B5"/>
    <w:rsid w:val="00EE4877"/>
    <w:rsid w:val="00FB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6A34"/>
  <w15:chartTrackingRefBased/>
  <w15:docId w15:val="{F36BA2DE-5A32-43C6-8E73-9AE2048E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198"/>
    <w:rPr>
      <w:rFonts w:eastAsiaTheme="majorEastAsia" w:cstheme="majorBidi"/>
      <w:color w:val="272727" w:themeColor="text1" w:themeTint="D8"/>
    </w:rPr>
  </w:style>
  <w:style w:type="paragraph" w:styleId="Title">
    <w:name w:val="Title"/>
    <w:basedOn w:val="Normal"/>
    <w:next w:val="Normal"/>
    <w:link w:val="TitleChar"/>
    <w:uiPriority w:val="10"/>
    <w:qFormat/>
    <w:rsid w:val="00E46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198"/>
    <w:pPr>
      <w:spacing w:before="160"/>
      <w:jc w:val="center"/>
    </w:pPr>
    <w:rPr>
      <w:i/>
      <w:iCs/>
      <w:color w:val="404040" w:themeColor="text1" w:themeTint="BF"/>
    </w:rPr>
  </w:style>
  <w:style w:type="character" w:customStyle="1" w:styleId="QuoteChar">
    <w:name w:val="Quote Char"/>
    <w:basedOn w:val="DefaultParagraphFont"/>
    <w:link w:val="Quote"/>
    <w:uiPriority w:val="29"/>
    <w:rsid w:val="00E46198"/>
    <w:rPr>
      <w:i/>
      <w:iCs/>
      <w:color w:val="404040" w:themeColor="text1" w:themeTint="BF"/>
    </w:rPr>
  </w:style>
  <w:style w:type="paragraph" w:styleId="ListParagraph">
    <w:name w:val="List Paragraph"/>
    <w:basedOn w:val="Normal"/>
    <w:qFormat/>
    <w:rsid w:val="00E46198"/>
    <w:pPr>
      <w:ind w:left="720"/>
      <w:contextualSpacing/>
    </w:pPr>
  </w:style>
  <w:style w:type="character" w:styleId="IntenseEmphasis">
    <w:name w:val="Intense Emphasis"/>
    <w:basedOn w:val="DefaultParagraphFont"/>
    <w:uiPriority w:val="21"/>
    <w:qFormat/>
    <w:rsid w:val="00E46198"/>
    <w:rPr>
      <w:i/>
      <w:iCs/>
      <w:color w:val="0F4761" w:themeColor="accent1" w:themeShade="BF"/>
    </w:rPr>
  </w:style>
  <w:style w:type="paragraph" w:styleId="IntenseQuote">
    <w:name w:val="Intense Quote"/>
    <w:basedOn w:val="Normal"/>
    <w:next w:val="Normal"/>
    <w:link w:val="IntenseQuoteChar"/>
    <w:uiPriority w:val="30"/>
    <w:qFormat/>
    <w:rsid w:val="00E46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198"/>
    <w:rPr>
      <w:i/>
      <w:iCs/>
      <w:color w:val="0F4761" w:themeColor="accent1" w:themeShade="BF"/>
    </w:rPr>
  </w:style>
  <w:style w:type="character" w:styleId="IntenseReference">
    <w:name w:val="Intense Reference"/>
    <w:basedOn w:val="DefaultParagraphFont"/>
    <w:uiPriority w:val="32"/>
    <w:qFormat/>
    <w:rsid w:val="00E46198"/>
    <w:rPr>
      <w:b/>
      <w:bCs/>
      <w:smallCaps/>
      <w:color w:val="0F4761" w:themeColor="accent1" w:themeShade="BF"/>
      <w:spacing w:val="5"/>
    </w:rPr>
  </w:style>
  <w:style w:type="paragraph" w:styleId="Header">
    <w:name w:val="header"/>
    <w:basedOn w:val="Normal"/>
    <w:link w:val="HeaderChar"/>
    <w:uiPriority w:val="99"/>
    <w:unhideWhenUsed/>
    <w:rsid w:val="00E46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98"/>
  </w:style>
  <w:style w:type="paragraph" w:styleId="Footer">
    <w:name w:val="footer"/>
    <w:basedOn w:val="Normal"/>
    <w:link w:val="FooterChar"/>
    <w:uiPriority w:val="99"/>
    <w:unhideWhenUsed/>
    <w:rsid w:val="00E46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731</Words>
  <Characters>3929</Characters>
  <Application>Microsoft Office Word</Application>
  <DocSecurity>0</DocSecurity>
  <Lines>77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Ticaboo UID Administrator 1</dc:creator>
  <cp:keywords/>
  <dc:description/>
  <cp:lastModifiedBy>Ticaboo UID Administrator 1</cp:lastModifiedBy>
  <cp:revision>27</cp:revision>
  <dcterms:created xsi:type="dcterms:W3CDTF">2026-05-25T22:14:00Z</dcterms:created>
  <dcterms:modified xsi:type="dcterms:W3CDTF">2026-06-03T15:38:00Z</dcterms:modified>
</cp:coreProperties>
</file>