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May 28,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Dial In Session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4:30-5:30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0f4f9" w:val="clear"/>
        <w:spacing w:after="0" w:line="240" w:lineRule="auto"/>
        <w:jc w:val="cente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f1f1f"/>
          <w:sz w:val="18"/>
          <w:szCs w:val="18"/>
          <w:rtl w:val="0"/>
        </w:rPr>
        <w:t xml:space="preserve">Google Meet</w:t>
      </w:r>
    </w:p>
    <w:p w:rsidR="00000000" w:rsidDel="00000000" w:rsidP="00000000" w:rsidRDefault="00000000" w:rsidRPr="00000000" w14:paraId="00000009">
      <w:pPr>
        <w:shd w:fill="f0f4f9" w:val="clear"/>
        <w:spacing w:after="0" w:line="360" w:lineRule="auto"/>
        <w:jc w:val="center"/>
        <w:rPr>
          <w:rFonts w:ascii="Arial" w:cs="Arial" w:eastAsia="Arial" w:hAnsi="Arial"/>
          <w:color w:val="0b57d0"/>
          <w:sz w:val="18"/>
          <w:szCs w:val="18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0b57d0"/>
            <w:sz w:val="18"/>
            <w:szCs w:val="18"/>
            <w:u w:val="single"/>
            <w:rtl w:val="0"/>
          </w:rPr>
          <w:t xml:space="preserve">meet.google.com/bdj-cthj-kjb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0f4f9" w:val="clear"/>
        <w:spacing w:after="0" w:line="240" w:lineRule="auto"/>
        <w:jc w:val="center"/>
        <w:rPr>
          <w:rFonts w:ascii="Arial" w:cs="Arial" w:eastAsia="Arial" w:hAnsi="Arial"/>
          <w:color w:val="1f1f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f1f1f"/>
          <w:sz w:val="18"/>
          <w:szCs w:val="18"/>
          <w:rtl w:val="0"/>
        </w:rPr>
        <w:t xml:space="preserve">Phone Numbers</w:t>
      </w:r>
    </w:p>
    <w:p w:rsidR="00000000" w:rsidDel="00000000" w:rsidP="00000000" w:rsidRDefault="00000000" w:rsidRPr="00000000" w14:paraId="0000000B">
      <w:pPr>
        <w:shd w:fill="f0f4f9" w:val="clear"/>
        <w:spacing w:after="0" w:line="280" w:lineRule="auto"/>
        <w:jc w:val="center"/>
        <w:rPr>
          <w:rFonts w:ascii="Arial" w:cs="Arial" w:eastAsia="Arial" w:hAnsi="Arial"/>
          <w:color w:val="0b57d0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color w:val="0b57d0"/>
          <w:sz w:val="18"/>
          <w:szCs w:val="18"/>
          <w:rtl w:val="0"/>
        </w:rPr>
        <w:t xml:space="preserve">(‪US‬)</w:t>
      </w:r>
      <w:r w:rsidDel="00000000" w:rsidR="00000000" w:rsidRPr="00000000">
        <w:rPr>
          <w:rFonts w:ascii="Arial" w:cs="Arial" w:eastAsia="Arial" w:hAnsi="Arial"/>
          <w:color w:val="0b57d0"/>
          <w:sz w:val="18"/>
          <w:szCs w:val="18"/>
          <w:u w:val="single"/>
          <w:rtl w:val="0"/>
        </w:rPr>
        <w:t xml:space="preserve">‪+1 541-579-2723‬</w:t>
      </w:r>
    </w:p>
    <w:p w:rsidR="00000000" w:rsidDel="00000000" w:rsidP="00000000" w:rsidRDefault="00000000" w:rsidRPr="00000000" w14:paraId="0000000C">
      <w:pPr>
        <w:shd w:fill="f0f4f9" w:val="clear"/>
        <w:spacing w:after="0" w:line="360" w:lineRule="auto"/>
        <w:jc w:val="center"/>
        <w:rPr>
          <w:rFonts w:ascii="Arial" w:cs="Arial" w:eastAsia="Arial" w:hAnsi="Arial"/>
          <w:color w:val="44474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4746"/>
          <w:sz w:val="18"/>
          <w:szCs w:val="18"/>
          <w:rtl w:val="0"/>
        </w:rPr>
        <w:t xml:space="preserve">PIN: ‪889 671 645#‬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Leader: Marcy Allen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Keeper: Marcy Allen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952"/>
        <w:gridCol w:w="1274"/>
        <w:gridCol w:w="4399"/>
        <w:gridCol w:w="1472"/>
        <w:gridCol w:w="1643"/>
        <w:tblGridChange w:id="0">
          <w:tblGrid>
            <w:gridCol w:w="952"/>
            <w:gridCol w:w="1274"/>
            <w:gridCol w:w="4399"/>
            <w:gridCol w:w="1472"/>
            <w:gridCol w:w="1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Approve agenda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Approve minutes from May 18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Approve</w:t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Budget Presentation for Fiscal Year 2026-2027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 Review of Fees Schedule 2026-2027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School-based Mental Health Qualifying Grant Program - review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approve the Channing Hall 2026-27 School Fees Schedule **</w:t>
            </w:r>
          </w:p>
          <w:p w:rsidR="00000000" w:rsidDel="00000000" w:rsidP="00000000" w:rsidRDefault="00000000" w:rsidRPr="00000000" w14:paraId="0000003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approve the School-based Mental Health Qualifying Grant Program Plan**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bdj-cthj-kjb?hs=122&amp;authuser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ynniBbmvPnt8otbYRG8Nkj40w==">CgMxLjA4AHIhMUY2c1V1Y09xUjVBd2pRcV9JeW1YM3VKM0diUTJWVE13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