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686B8" w14:textId="7662C05E" w:rsidR="00E82E9D" w:rsidRPr="00847043" w:rsidRDefault="0001118A" w:rsidP="00847043">
      <w:pPr>
        <w:pStyle w:val="NoSpacing"/>
        <w:jc w:val="center"/>
        <w:rPr>
          <w:b/>
          <w:bCs/>
        </w:rPr>
      </w:pPr>
      <w:r w:rsidRPr="00847043">
        <w:rPr>
          <w:b/>
          <w:bCs/>
        </w:rPr>
        <w:t>Resolution 2026-0</w:t>
      </w:r>
      <w:r w:rsidR="000E3AC6" w:rsidRPr="00847043">
        <w:rPr>
          <w:b/>
          <w:bCs/>
        </w:rPr>
        <w:t>0</w:t>
      </w:r>
      <w:r w:rsidRPr="00847043">
        <w:rPr>
          <w:b/>
          <w:bCs/>
        </w:rPr>
        <w:t>1</w:t>
      </w:r>
    </w:p>
    <w:p w14:paraId="49B81567" w14:textId="457AD514" w:rsidR="00DE11C1" w:rsidRPr="00847043" w:rsidRDefault="00E82E9D" w:rsidP="00847043">
      <w:pPr>
        <w:pStyle w:val="NoSpacing"/>
        <w:jc w:val="center"/>
        <w:rPr>
          <w:b/>
          <w:bCs/>
        </w:rPr>
      </w:pPr>
      <w:r w:rsidRPr="00847043">
        <w:rPr>
          <w:b/>
          <w:bCs/>
        </w:rPr>
        <w:t>of the</w:t>
      </w:r>
    </w:p>
    <w:p w14:paraId="2C33F4BA" w14:textId="139ABC18" w:rsidR="0001118A" w:rsidRDefault="0001118A" w:rsidP="00847043">
      <w:pPr>
        <w:pStyle w:val="NoSpacing"/>
        <w:jc w:val="center"/>
        <w:rPr>
          <w:b/>
          <w:bCs/>
        </w:rPr>
      </w:pPr>
      <w:r w:rsidRPr="00847043">
        <w:rPr>
          <w:b/>
          <w:bCs/>
        </w:rPr>
        <w:t>Wellsville</w:t>
      </w:r>
      <w:r w:rsidR="00F40086">
        <w:rPr>
          <w:b/>
          <w:bCs/>
        </w:rPr>
        <w:t>-</w:t>
      </w:r>
      <w:r w:rsidRPr="00847043">
        <w:rPr>
          <w:b/>
          <w:bCs/>
        </w:rPr>
        <w:t>Mendon Conservation District (WMCD)</w:t>
      </w:r>
    </w:p>
    <w:p w14:paraId="2A6F441D" w14:textId="77777777" w:rsidR="00847043" w:rsidRPr="00847043" w:rsidRDefault="00847043" w:rsidP="00847043">
      <w:pPr>
        <w:pStyle w:val="NoSpacing"/>
        <w:jc w:val="center"/>
        <w:rPr>
          <w:b/>
          <w:bCs/>
        </w:rPr>
      </w:pPr>
    </w:p>
    <w:p w14:paraId="1DC8D998" w14:textId="41A2558A" w:rsidR="0001118A" w:rsidRDefault="00240CCF" w:rsidP="0001118A">
      <w:r>
        <w:t xml:space="preserve">A resolution </w:t>
      </w:r>
      <w:r w:rsidR="00E82E9D">
        <w:t xml:space="preserve">to </w:t>
      </w:r>
      <w:r w:rsidRPr="00240CCF">
        <w:t>establish two designations of water users</w:t>
      </w:r>
      <w:r w:rsidR="00F40086">
        <w:t>,</w:t>
      </w:r>
      <w:r w:rsidRPr="00240CCF">
        <w:t xml:space="preserve"> including Agricultural Users (Ag Users) and Municipal/Industrial Water Users (M&amp;I Users)</w:t>
      </w:r>
      <w:r w:rsidR="00E82E9D">
        <w:t xml:space="preserve">, </w:t>
      </w:r>
      <w:r>
        <w:t xml:space="preserve">and </w:t>
      </w:r>
      <w:r w:rsidR="0001118A" w:rsidRPr="0001118A">
        <w:t xml:space="preserve">to increase the annual assessment </w:t>
      </w:r>
      <w:r w:rsidR="0001118A">
        <w:t>for the water users of the Wellsville</w:t>
      </w:r>
      <w:r w:rsidR="00F40086">
        <w:t>-</w:t>
      </w:r>
      <w:r w:rsidR="0001118A">
        <w:t xml:space="preserve">Mendon Conservation District </w:t>
      </w:r>
      <w:r w:rsidR="00E82E9D">
        <w:t>p</w:t>
      </w:r>
      <w:r w:rsidR="00036EE7">
        <w:t>roposed on this day, June 2, 2026</w:t>
      </w:r>
      <w:r w:rsidR="0001118A">
        <w:t>.</w:t>
      </w:r>
    </w:p>
    <w:p w14:paraId="709D0024" w14:textId="0BB86D19" w:rsidR="0001118A" w:rsidRDefault="0001118A" w:rsidP="0001118A">
      <w:r w:rsidRPr="0001118A">
        <w:rPr>
          <w:b/>
          <w:bCs/>
        </w:rPr>
        <w:t>Where As</w:t>
      </w:r>
      <w:r>
        <w:t xml:space="preserve">, the cost of operating </w:t>
      </w:r>
      <w:r w:rsidR="00F40086">
        <w:t xml:space="preserve">and maintaining </w:t>
      </w:r>
      <w:r>
        <w:t>the WMCD canal system ha</w:t>
      </w:r>
      <w:r w:rsidR="006155EB">
        <w:t>s</w:t>
      </w:r>
      <w:r>
        <w:t xml:space="preserve"> continued to increase and adjustments to annual assessment or water rate have been raised accordingly</w:t>
      </w:r>
      <w:r w:rsidR="006155EB">
        <w:t xml:space="preserve"> in the past for such purposes;</w:t>
      </w:r>
    </w:p>
    <w:p w14:paraId="22D3C3FA" w14:textId="0F068D5E" w:rsidR="006155EB" w:rsidRDefault="006155EB" w:rsidP="0001118A">
      <w:r w:rsidRPr="006155EB">
        <w:rPr>
          <w:b/>
          <w:bCs/>
        </w:rPr>
        <w:t xml:space="preserve">Where </w:t>
      </w:r>
      <w:r>
        <w:rPr>
          <w:b/>
          <w:bCs/>
        </w:rPr>
        <w:t>A</w:t>
      </w:r>
      <w:r w:rsidRPr="006155EB">
        <w:rPr>
          <w:b/>
          <w:bCs/>
        </w:rPr>
        <w:t>s</w:t>
      </w:r>
      <w:r>
        <w:t>, after receiving both state and federal grants specifically for piping the “</w:t>
      </w:r>
      <w:r w:rsidR="00E96F57">
        <w:t>Upper Canal</w:t>
      </w:r>
      <w:r>
        <w:t>” portion of the WMCD delivery system</w:t>
      </w:r>
      <w:r w:rsidR="00036EE7">
        <w:t xml:space="preserve"> to improve efficiency and use of water</w:t>
      </w:r>
      <w:r>
        <w:t>;</w:t>
      </w:r>
    </w:p>
    <w:p w14:paraId="5E079125" w14:textId="096A0B9F" w:rsidR="006155EB" w:rsidRDefault="006155EB" w:rsidP="0001118A">
      <w:r w:rsidRPr="006155EB">
        <w:rPr>
          <w:b/>
          <w:bCs/>
        </w:rPr>
        <w:t>Where As</w:t>
      </w:r>
      <w:r>
        <w:t>, the United States Bureau of Reclamation (the Bureau) is currently building a new spillway for Hyrum Dam</w:t>
      </w:r>
      <w:r w:rsidR="00F40086">
        <w:t>,</w:t>
      </w:r>
      <w:r>
        <w:t xml:space="preserve"> which stores water for the WMCD to be utilized during the irrigation season and water users under the WMCD will be responsible for paying a portion of the project’s cost to be determined in the future through a lo</w:t>
      </w:r>
      <w:r w:rsidR="00036EE7">
        <w:t>an</w:t>
      </w:r>
      <w:r>
        <w:t xml:space="preserve"> from the </w:t>
      </w:r>
      <w:r w:rsidR="00F40086">
        <w:t>B</w:t>
      </w:r>
      <w:r>
        <w:t>ureau;</w:t>
      </w:r>
    </w:p>
    <w:p w14:paraId="43BC76A1" w14:textId="444C7647" w:rsidR="006155EB" w:rsidRDefault="006155EB" w:rsidP="0001118A">
      <w:r w:rsidRPr="006155EB">
        <w:rPr>
          <w:b/>
          <w:bCs/>
        </w:rPr>
        <w:t>Where As</w:t>
      </w:r>
      <w:r>
        <w:t xml:space="preserve">, the </w:t>
      </w:r>
      <w:r w:rsidR="00F40086">
        <w:t>B</w:t>
      </w:r>
      <w:r>
        <w:t>ureau will assess a 3% interest rate on the loan for those water users determined to be utilizing water for M&amp;I purposes</w:t>
      </w:r>
      <w:r w:rsidR="00036EE7">
        <w:t xml:space="preserve"> at that time;</w:t>
      </w:r>
      <w:r>
        <w:t xml:space="preserve"> </w:t>
      </w:r>
    </w:p>
    <w:p w14:paraId="51D3EF5D" w14:textId="3653C79A" w:rsidR="00036EE7" w:rsidRDefault="00847043" w:rsidP="0001118A">
      <w:r>
        <w:rPr>
          <w:b/>
          <w:bCs/>
        </w:rPr>
        <w:t xml:space="preserve">Now, </w:t>
      </w:r>
      <w:r w:rsidR="00A110E3" w:rsidRPr="00A110E3">
        <w:rPr>
          <w:b/>
          <w:bCs/>
        </w:rPr>
        <w:t>Therefore,</w:t>
      </w:r>
      <w:r w:rsidR="00036EE7" w:rsidRPr="00A110E3">
        <w:rPr>
          <w:b/>
          <w:bCs/>
        </w:rPr>
        <w:t xml:space="preserve"> Be </w:t>
      </w:r>
      <w:r w:rsidR="00A110E3">
        <w:rPr>
          <w:b/>
          <w:bCs/>
        </w:rPr>
        <w:t>I</w:t>
      </w:r>
      <w:r w:rsidR="00036EE7" w:rsidRPr="00A110E3">
        <w:rPr>
          <w:b/>
          <w:bCs/>
        </w:rPr>
        <w:t>t Resolved</w:t>
      </w:r>
      <w:r w:rsidR="00036EE7">
        <w:t xml:space="preserve">, that the WMCD is establishing two water user categories; </w:t>
      </w:r>
      <w:r w:rsidR="00F40086">
        <w:t xml:space="preserve">one </w:t>
      </w:r>
      <w:r w:rsidR="00036EE7">
        <w:t>for agricultural users</w:t>
      </w:r>
      <w:r w:rsidR="00A110E3">
        <w:t xml:space="preserve"> (Ag) whose land is sole</w:t>
      </w:r>
      <w:r w:rsidR="00F40086">
        <w:t>l</w:t>
      </w:r>
      <w:r w:rsidR="00A110E3">
        <w:t xml:space="preserve">y used for </w:t>
      </w:r>
      <w:r w:rsidR="00F40086">
        <w:t xml:space="preserve">the </w:t>
      </w:r>
      <w:r w:rsidR="00A110E3">
        <w:t xml:space="preserve">production of agricultural products, and </w:t>
      </w:r>
      <w:r w:rsidR="00F40086">
        <w:t>another for</w:t>
      </w:r>
      <w:r w:rsidR="00A110E3">
        <w:t xml:space="preserve"> municipal/industrial users (M&amp;I) </w:t>
      </w:r>
      <w:r w:rsidR="00240CCF">
        <w:t xml:space="preserve">on </w:t>
      </w:r>
      <w:r w:rsidR="00A110E3">
        <w:t>land parcels 10 acres or less where a house and/or other non-ag</w:t>
      </w:r>
      <w:r w:rsidR="00F40086">
        <w:t>riculture</w:t>
      </w:r>
      <w:r w:rsidR="00A110E3">
        <w:t xml:space="preserve"> related buildings reside that may or may not include ag</w:t>
      </w:r>
      <w:r w:rsidR="00F40086">
        <w:t>ricultural</w:t>
      </w:r>
      <w:r w:rsidR="00A110E3">
        <w:t xml:space="preserve"> production:</w:t>
      </w:r>
    </w:p>
    <w:p w14:paraId="0183CEAC" w14:textId="06040613" w:rsidR="00A110E3" w:rsidRDefault="00A110E3" w:rsidP="0001118A">
      <w:r w:rsidRPr="00240CCF">
        <w:rPr>
          <w:b/>
          <w:bCs/>
        </w:rPr>
        <w:t xml:space="preserve">And Be It </w:t>
      </w:r>
      <w:r w:rsidR="00470F84" w:rsidRPr="00240CCF">
        <w:rPr>
          <w:b/>
          <w:bCs/>
        </w:rPr>
        <w:t>Further Resolved</w:t>
      </w:r>
      <w:r>
        <w:t xml:space="preserve"> that Ag users </w:t>
      </w:r>
      <w:r w:rsidR="00240CCF">
        <w:t>will be assessed an annual rate of $45/acre-foot or portion thereof, and M&amp;I users will be assessed an annual rate of $71/acre-foot or portion thereof effective this date.</w:t>
      </w:r>
    </w:p>
    <w:p w14:paraId="5C37D892" w14:textId="1C26CE62" w:rsidR="00240CCF" w:rsidRDefault="00240CCF" w:rsidP="0001118A">
      <w:r>
        <w:t>This resolution supersedes all previous resolutions establishing water rates for the WMCD.</w:t>
      </w:r>
    </w:p>
    <w:p w14:paraId="4C4E97DA" w14:textId="5BD6CC1C" w:rsidR="00240CCF" w:rsidRDefault="00240CCF" w:rsidP="0001118A">
      <w:r>
        <w:t xml:space="preserve">Adopted this ___ day of </w:t>
      </w:r>
      <w:r w:rsidR="00E82E9D">
        <w:t>June</w:t>
      </w:r>
      <w:r>
        <w:t xml:space="preserve"> 2026 </w:t>
      </w:r>
      <w:r w:rsidR="00E82E9D">
        <w:t>b</w:t>
      </w:r>
      <w:r>
        <w:t>y the Board of the WMCD.</w:t>
      </w:r>
    </w:p>
    <w:p w14:paraId="5B414BBB" w14:textId="77777777" w:rsidR="00240CCF" w:rsidRDefault="00240CCF" w:rsidP="0001118A"/>
    <w:p w14:paraId="59C34379" w14:textId="00C37D46" w:rsidR="00240CCF" w:rsidRDefault="00240CCF" w:rsidP="0001118A">
      <w:r>
        <w:t>________________________ Quinn Murray, President</w:t>
      </w:r>
    </w:p>
    <w:p w14:paraId="1231DA17" w14:textId="101FD4A2" w:rsidR="00240CCF" w:rsidRDefault="00240CCF" w:rsidP="0001118A">
      <w:r>
        <w:t>________________________ Jonathan W. Hardman</w:t>
      </w:r>
    </w:p>
    <w:p w14:paraId="59D3A246" w14:textId="718198A6" w:rsidR="00240CCF" w:rsidRPr="0001118A" w:rsidRDefault="00240CCF" w:rsidP="0001118A">
      <w:r>
        <w:t>________________________ Jonathan Parker</w:t>
      </w:r>
    </w:p>
    <w:sectPr w:rsidR="00240CCF" w:rsidRPr="000111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06BDB" w14:textId="77777777" w:rsidR="000C0CC7" w:rsidRDefault="000C0CC7" w:rsidP="00BB6397">
      <w:pPr>
        <w:spacing w:after="0" w:line="240" w:lineRule="auto"/>
      </w:pPr>
      <w:r>
        <w:separator/>
      </w:r>
    </w:p>
  </w:endnote>
  <w:endnote w:type="continuationSeparator" w:id="0">
    <w:p w14:paraId="4C11631F" w14:textId="77777777" w:rsidR="000C0CC7" w:rsidRDefault="000C0CC7" w:rsidP="00BB6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99B24" w14:textId="77777777" w:rsidR="00BB6397" w:rsidRDefault="00BB63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E6140" w14:textId="77777777" w:rsidR="00BB6397" w:rsidRDefault="00BB63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DBB1" w14:textId="77777777" w:rsidR="00BB6397" w:rsidRDefault="00BB63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4B63B" w14:textId="77777777" w:rsidR="000C0CC7" w:rsidRDefault="000C0CC7" w:rsidP="00BB6397">
      <w:pPr>
        <w:spacing w:after="0" w:line="240" w:lineRule="auto"/>
      </w:pPr>
      <w:r>
        <w:separator/>
      </w:r>
    </w:p>
  </w:footnote>
  <w:footnote w:type="continuationSeparator" w:id="0">
    <w:p w14:paraId="241C4B36" w14:textId="77777777" w:rsidR="000C0CC7" w:rsidRDefault="000C0CC7" w:rsidP="00BB6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3B387" w14:textId="77777777" w:rsidR="00BB6397" w:rsidRDefault="00BB63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FC2F" w14:textId="2D9FC850" w:rsidR="00BB6397" w:rsidRDefault="00BB63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E8EC7" w14:textId="77777777" w:rsidR="00BB6397" w:rsidRDefault="00BB63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rYwN7E0NTI1NTU2sbRU0lEKTi0uzszPAykwrAUAJP0+pywAAAA="/>
  </w:docVars>
  <w:rsids>
    <w:rsidRoot w:val="0001118A"/>
    <w:rsid w:val="0001118A"/>
    <w:rsid w:val="00036EE7"/>
    <w:rsid w:val="0003776A"/>
    <w:rsid w:val="000A203D"/>
    <w:rsid w:val="000C0CC7"/>
    <w:rsid w:val="000E3AC6"/>
    <w:rsid w:val="00234694"/>
    <w:rsid w:val="00240CCF"/>
    <w:rsid w:val="0030536A"/>
    <w:rsid w:val="003261D1"/>
    <w:rsid w:val="003444BB"/>
    <w:rsid w:val="003C319C"/>
    <w:rsid w:val="0045202A"/>
    <w:rsid w:val="00470F84"/>
    <w:rsid w:val="00591130"/>
    <w:rsid w:val="005B3146"/>
    <w:rsid w:val="006129CE"/>
    <w:rsid w:val="006155EB"/>
    <w:rsid w:val="00620C33"/>
    <w:rsid w:val="00643DC3"/>
    <w:rsid w:val="00716DD4"/>
    <w:rsid w:val="008128A4"/>
    <w:rsid w:val="008169BF"/>
    <w:rsid w:val="00847043"/>
    <w:rsid w:val="009B5837"/>
    <w:rsid w:val="009D5248"/>
    <w:rsid w:val="009F5B0D"/>
    <w:rsid w:val="00A110E3"/>
    <w:rsid w:val="00A32BE6"/>
    <w:rsid w:val="00A97DD6"/>
    <w:rsid w:val="00AA12AE"/>
    <w:rsid w:val="00B379D6"/>
    <w:rsid w:val="00BB6397"/>
    <w:rsid w:val="00BD4B7C"/>
    <w:rsid w:val="00DE11C1"/>
    <w:rsid w:val="00E439C7"/>
    <w:rsid w:val="00E82E9D"/>
    <w:rsid w:val="00E96F57"/>
    <w:rsid w:val="00EF5813"/>
    <w:rsid w:val="00F40086"/>
    <w:rsid w:val="00FF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8E558"/>
  <w15:chartTrackingRefBased/>
  <w15:docId w15:val="{F3330E48-52B6-46E4-87A0-CEEE21F9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1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1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1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1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1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1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1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1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1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1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1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1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1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6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397"/>
  </w:style>
  <w:style w:type="paragraph" w:styleId="Footer">
    <w:name w:val="footer"/>
    <w:basedOn w:val="Normal"/>
    <w:link w:val="FooterChar"/>
    <w:uiPriority w:val="99"/>
    <w:unhideWhenUsed/>
    <w:rsid w:val="00BB6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397"/>
  </w:style>
  <w:style w:type="paragraph" w:styleId="NoSpacing">
    <w:name w:val="No Spacing"/>
    <w:uiPriority w:val="1"/>
    <w:qFormat/>
    <w:rsid w:val="00847043"/>
    <w:pPr>
      <w:spacing w:after="0" w:line="240" w:lineRule="auto"/>
    </w:pPr>
  </w:style>
  <w:style w:type="paragraph" w:styleId="Revision">
    <w:name w:val="Revision"/>
    <w:hidden/>
    <w:uiPriority w:val="99"/>
    <w:semiHidden/>
    <w:rsid w:val="00F4008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C31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31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31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1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1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1807</Characters>
  <Application>Microsoft Office Word</Application>
  <DocSecurity>0</DocSecurity>
  <Lines>33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Hardman</dc:creator>
  <cp:keywords/>
  <dc:description/>
  <cp:lastModifiedBy>Jon Hardman</cp:lastModifiedBy>
  <cp:revision>5</cp:revision>
  <dcterms:created xsi:type="dcterms:W3CDTF">2026-05-22T16:20:00Z</dcterms:created>
  <dcterms:modified xsi:type="dcterms:W3CDTF">2026-05-22T16:25:00Z</dcterms:modified>
</cp:coreProperties>
</file>