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Board Meeting Agenda</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Monday, May 18, 2026</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Public Session from 10:00 A.M. - 12:00 Noon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3"/>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10:09a.m.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Lilah Shavanaux, member; Art Silva, chair; Kathleen Chegup, member; Emeline Root, co-chair; Brittany Luck, principal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480" w:hanging="360"/>
        <w:rPr>
          <w:b w:val="1"/>
          <w:bCs w:val="1"/>
          <w:sz w:val="24"/>
          <w:szCs w:val="24"/>
        </w:rPr>
      </w:pPr>
      <w:r w:rsidDel="00000000" w:rsidR="00000000" w:rsidRPr="00000000">
        <w:rPr>
          <w:b w:val="1"/>
          <w:bCs w:val="1"/>
          <w:sz w:val="24"/>
          <w:szCs w:val="24"/>
          <w:rtl w:val="0"/>
        </w:rPr>
        <w:t xml:space="preserve">Consent Agenda: Board of Directors</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April 23, 2026 Board Meeting</w:t>
      </w:r>
    </w:p>
    <w:p w:rsidR="00000000" w:rsidDel="00000000" w:rsidP="00000000" w:rsidRDefault="00000000" w:rsidRPr="00000000" w14:paraId="0000000D">
      <w:pPr>
        <w:ind w:firstLine="720"/>
        <w:rPr>
          <w:sz w:val="24"/>
          <w:szCs w:val="24"/>
        </w:rPr>
      </w:pPr>
      <w:r w:rsidDel="00000000" w:rsidR="00000000" w:rsidRPr="00000000">
        <w:rPr>
          <w:sz w:val="24"/>
          <w:szCs w:val="24"/>
          <w:rtl w:val="0"/>
        </w:rPr>
        <w:t xml:space="preserve">2.2. Acknowledgement of Receipt of Executive Report</w:t>
      </w:r>
    </w:p>
    <w:p w:rsidR="00000000" w:rsidDel="00000000" w:rsidP="00000000" w:rsidRDefault="00000000" w:rsidRPr="00000000" w14:paraId="0000000E">
      <w:pPr>
        <w:ind w:firstLine="720"/>
        <w:rPr>
          <w:sz w:val="24"/>
          <w:szCs w:val="24"/>
        </w:rPr>
      </w:pPr>
      <w:r w:rsidDel="00000000" w:rsidR="00000000" w:rsidRPr="00000000">
        <w:rPr>
          <w:rtl w:val="0"/>
        </w:rPr>
      </w:r>
    </w:p>
    <w:p w:rsidR="00000000" w:rsidDel="00000000" w:rsidP="00000000" w:rsidRDefault="00000000" w:rsidRPr="00000000" w14:paraId="0000000F">
      <w:pPr>
        <w:ind w:left="0" w:firstLine="0"/>
        <w:rPr>
          <w:b w:val="1"/>
          <w:bCs w:val="1"/>
          <w:sz w:val="24"/>
          <w:szCs w:val="24"/>
        </w:rPr>
      </w:pPr>
      <w:r w:rsidDel="00000000" w:rsidR="00000000" w:rsidRPr="00000000">
        <w:rPr>
          <w:sz w:val="24"/>
          <w:szCs w:val="24"/>
          <w:rtl w:val="0"/>
        </w:rPr>
        <w:t xml:space="preserve">Motion to approve the consent agenda by Art Silva and seconded by Emeline Root.  All voted in favor (Art Silva, Emeline Root, Kathleen Chegup, Lilah Shavanaux), nobody opposed it.</w:t>
        <w:br w:type="textWrapping"/>
      </w:r>
      <w:r w:rsidDel="00000000" w:rsidR="00000000" w:rsidRPr="00000000">
        <w:rPr>
          <w:rtl w:val="0"/>
        </w:rPr>
      </w:r>
    </w:p>
    <w:p w:rsidR="00000000" w:rsidDel="00000000" w:rsidP="00000000" w:rsidRDefault="00000000" w:rsidRPr="00000000" w14:paraId="00000010">
      <w:pPr>
        <w:numPr>
          <w:ilvl w:val="0"/>
          <w:numId w:val="2"/>
        </w:numPr>
        <w:ind w:left="480" w:hanging="360"/>
        <w:rPr>
          <w:b w:val="1"/>
          <w:bCs w:val="1"/>
          <w:sz w:val="24"/>
          <w:szCs w:val="24"/>
        </w:rPr>
      </w:pPr>
      <w:r w:rsidDel="00000000" w:rsidR="00000000" w:rsidRPr="00000000">
        <w:rPr>
          <w:b w:val="1"/>
          <w:bCs w:val="1"/>
          <w:sz w:val="24"/>
          <w:szCs w:val="24"/>
          <w:rtl w:val="0"/>
        </w:rPr>
        <w:t xml:space="preserve">Public Comment: Members of the Public. </w:t>
      </w:r>
      <w:r w:rsidDel="00000000" w:rsidR="00000000" w:rsidRPr="00000000">
        <w:rPr>
          <w:sz w:val="24"/>
          <w:szCs w:val="24"/>
          <w:rtl w:val="0"/>
        </w:rPr>
        <w:t xml:space="preserve">The public is welcome to send written comments to </w:t>
      </w:r>
      <w:hyperlink r:id="rId7">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br w:type="textWrapping"/>
      </w:r>
      <w:r w:rsidDel="00000000" w:rsidR="00000000" w:rsidRPr="00000000">
        <w:rPr>
          <w:rtl w:val="0"/>
        </w:rPr>
      </w:r>
    </w:p>
    <w:p w:rsidR="00000000" w:rsidDel="00000000" w:rsidP="00000000" w:rsidRDefault="00000000" w:rsidRPr="00000000" w14:paraId="00000011">
      <w:pPr>
        <w:numPr>
          <w:ilvl w:val="0"/>
          <w:numId w:val="2"/>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w:t>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4.1. FY26 Monthly Budget Update</w:t>
      </w:r>
    </w:p>
    <w:p w:rsidR="00000000" w:rsidDel="00000000" w:rsidP="00000000" w:rsidRDefault="00000000" w:rsidRPr="00000000" w14:paraId="00000013">
      <w:pPr>
        <w:ind w:firstLine="720"/>
        <w:rPr>
          <w:sz w:val="24"/>
          <w:szCs w:val="24"/>
        </w:rPr>
      </w:pPr>
      <w:r w:rsidDel="00000000" w:rsidR="00000000" w:rsidRPr="00000000">
        <w:rPr>
          <w:sz w:val="24"/>
          <w:szCs w:val="24"/>
          <w:rtl w:val="0"/>
        </w:rPr>
        <w:t xml:space="preserve">4.2. FY26 Update on Annual Account Balances</w:t>
      </w:r>
    </w:p>
    <w:p w:rsidR="00000000" w:rsidDel="00000000" w:rsidP="00000000" w:rsidRDefault="00000000" w:rsidRPr="00000000" w14:paraId="00000014">
      <w:pPr>
        <w:ind w:firstLine="720"/>
        <w:rPr>
          <w:sz w:val="24"/>
          <w:szCs w:val="24"/>
        </w:rPr>
      </w:pPr>
      <w:r w:rsidDel="00000000" w:rsidR="00000000" w:rsidRPr="00000000">
        <w:rPr>
          <w:sz w:val="24"/>
          <w:szCs w:val="24"/>
          <w:rtl w:val="0"/>
        </w:rPr>
        <w:t xml:space="preserve">4.3. Budget Snapshot of FY27</w:t>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Motion to approve the financial budget by Art Silva and seconded Kathleen Chegup.  All voted in favor (Art Silva, Emeline Root, Kathleen Chegup, Lilah Shavanaux), nobody opposed it.</w:t>
        <w:br w:type="textWrapping"/>
      </w:r>
    </w:p>
    <w:p w:rsidR="00000000" w:rsidDel="00000000" w:rsidP="00000000" w:rsidRDefault="00000000" w:rsidRPr="00000000" w14:paraId="00000017">
      <w:pPr>
        <w:rPr>
          <w:b w:val="1"/>
          <w:bCs w:val="1"/>
          <w:sz w:val="24"/>
          <w:szCs w:val="24"/>
          <w:highlight w:val="white"/>
        </w:rPr>
      </w:pPr>
      <w:r w:rsidDel="00000000" w:rsidR="00000000" w:rsidRPr="00000000">
        <w:rPr>
          <w:b w:val="1"/>
          <w:bCs w:val="1"/>
          <w:sz w:val="24"/>
          <w:szCs w:val="24"/>
          <w:rtl w:val="0"/>
        </w:rPr>
        <w:br w:type="textWrapping"/>
        <w:t xml:space="preserve"> 5.  Fraud Risk Assessment Report, </w:t>
      </w:r>
      <w:r w:rsidDel="00000000" w:rsidR="00000000" w:rsidRPr="00000000">
        <w:rPr>
          <w:b w:val="1"/>
          <w:bCs w:val="1"/>
          <w:sz w:val="24"/>
          <w:szCs w:val="24"/>
          <w:highlight w:val="white"/>
          <w:rtl w:val="0"/>
        </w:rPr>
        <w:t xml:space="preserve">Executive Director, Bill Phillips, Business </w:t>
      </w:r>
    </w:p>
    <w:p w:rsidR="00000000" w:rsidDel="00000000" w:rsidP="00000000" w:rsidRDefault="00000000" w:rsidRPr="00000000" w14:paraId="00000018">
      <w:pPr>
        <w:ind w:firstLine="450"/>
        <w:rPr>
          <w:b w:val="1"/>
          <w:bCs w:val="1"/>
          <w:sz w:val="24"/>
          <w:szCs w:val="24"/>
          <w:highlight w:val="white"/>
        </w:rPr>
      </w:pPr>
      <w:r w:rsidDel="00000000" w:rsidR="00000000" w:rsidRPr="00000000">
        <w:rPr>
          <w:b w:val="1"/>
          <w:bCs w:val="1"/>
          <w:sz w:val="24"/>
          <w:szCs w:val="24"/>
          <w:highlight w:val="white"/>
          <w:rtl w:val="0"/>
        </w:rPr>
        <w:t xml:space="preserve">Manager, Arthur Silva, Board Chair</w:t>
      </w:r>
    </w:p>
    <w:p w:rsidR="00000000" w:rsidDel="00000000" w:rsidP="00000000" w:rsidRDefault="00000000" w:rsidRPr="00000000" w14:paraId="00000019">
      <w:pPr>
        <w:ind w:left="0" w:firstLine="0"/>
        <w:rPr>
          <w:b w:val="1"/>
          <w:bCs w:val="1"/>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 xml:space="preserve">Brittany went over it but will get some clarification from Bill for next month.</w:t>
        <w:br w:type="textWrapping"/>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 6.  Consideration of Teacher and Student Success Act Policy and 2026-27 Plan, </w:t>
      </w:r>
    </w:p>
    <w:p w:rsidR="00000000" w:rsidDel="00000000" w:rsidP="00000000" w:rsidRDefault="00000000" w:rsidRPr="00000000" w14:paraId="0000001C">
      <w:pPr>
        <w:ind w:firstLine="450"/>
        <w:rPr>
          <w:b w:val="1"/>
          <w:bCs w:val="1"/>
          <w:sz w:val="24"/>
          <w:szCs w:val="24"/>
        </w:rPr>
      </w:pPr>
      <w:r w:rsidDel="00000000" w:rsidR="00000000" w:rsidRPr="00000000">
        <w:rPr>
          <w:b w:val="1"/>
          <w:bCs w:val="1"/>
          <w:sz w:val="24"/>
          <w:szCs w:val="24"/>
          <w:rtl w:val="0"/>
        </w:rPr>
        <w:t xml:space="preserve">Board of Directors</w:t>
      </w:r>
    </w:p>
    <w:p w:rsidR="00000000" w:rsidDel="00000000" w:rsidP="00000000" w:rsidRDefault="00000000" w:rsidRPr="00000000" w14:paraId="0000001D">
      <w:pPr>
        <w:rPr>
          <w:b w:val="1"/>
          <w:bCs w:val="1"/>
          <w:sz w:val="24"/>
          <w:szCs w:val="24"/>
        </w:rPr>
      </w:pPr>
      <w:r w:rsidDel="00000000" w:rsidR="00000000" w:rsidRPr="00000000">
        <w:rPr>
          <w:sz w:val="24"/>
          <w:szCs w:val="24"/>
          <w:rtl w:val="0"/>
        </w:rPr>
        <w:t xml:space="preserve">Motion to approve the Teacher and Student Success Act Policy and Plan for 2026-2027 by Art Silva and seconded by Emeline Root.  All voted in favor (Art Silva, Emeline Root, Kathleen Chegup, Lilah Shavanaux), nobody opposed it.</w:t>
        <w:br w:type="textWrapping"/>
      </w:r>
      <w:r w:rsidDel="00000000" w:rsidR="00000000" w:rsidRPr="00000000">
        <w:rPr>
          <w:rtl w:val="0"/>
        </w:rPr>
      </w:r>
    </w:p>
    <w:p w:rsidR="00000000" w:rsidDel="00000000" w:rsidP="00000000" w:rsidRDefault="00000000" w:rsidRPr="00000000" w14:paraId="0000001E">
      <w:pPr>
        <w:ind w:left="90" w:firstLine="0"/>
        <w:rPr>
          <w:b w:val="1"/>
          <w:bCs w:val="1"/>
          <w:sz w:val="24"/>
          <w:szCs w:val="24"/>
        </w:rPr>
      </w:pPr>
      <w:r w:rsidDel="00000000" w:rsidR="00000000" w:rsidRPr="00000000">
        <w:rPr>
          <w:b w:val="1"/>
          <w:bCs w:val="1"/>
          <w:sz w:val="24"/>
          <w:szCs w:val="24"/>
          <w:rtl w:val="0"/>
        </w:rPr>
        <w:t xml:space="preserve">7. Consideration of Employee Agreements, Brittany Luck, Executive Director</w:t>
        <w:br w:type="textWrapping"/>
      </w:r>
    </w:p>
    <w:p w:rsidR="00000000" w:rsidDel="00000000" w:rsidP="00000000" w:rsidRDefault="00000000" w:rsidRPr="00000000" w14:paraId="0000001F">
      <w:pPr>
        <w:rPr>
          <w:b w:val="1"/>
          <w:bCs w:val="1"/>
          <w:sz w:val="24"/>
          <w:szCs w:val="24"/>
        </w:rPr>
      </w:pPr>
      <w:r w:rsidDel="00000000" w:rsidR="00000000" w:rsidRPr="00000000">
        <w:rPr>
          <w:sz w:val="24"/>
          <w:szCs w:val="24"/>
          <w:rtl w:val="0"/>
        </w:rPr>
        <w:t xml:space="preserve">Motion to approve the agreements by Art Silva and seconded by Emeline Root.  All voted in favor (Art Silva, Emeline Root, Kathleen Chegup, Lilah Shavanaux), nobody opposed it.</w:t>
        <w:br w:type="textWrapping"/>
      </w:r>
      <w:r w:rsidDel="00000000" w:rsidR="00000000" w:rsidRPr="00000000">
        <w:rPr>
          <w:rtl w:val="0"/>
        </w:rPr>
      </w:r>
    </w:p>
    <w:p w:rsidR="00000000" w:rsidDel="00000000" w:rsidP="00000000" w:rsidRDefault="00000000" w:rsidRPr="00000000" w14:paraId="00000020">
      <w:pPr>
        <w:ind w:left="90" w:firstLine="0"/>
        <w:rPr>
          <w:b w:val="1"/>
          <w:bCs w:val="1"/>
          <w:sz w:val="24"/>
          <w:szCs w:val="24"/>
        </w:rPr>
      </w:pPr>
      <w:r w:rsidDel="00000000" w:rsidR="00000000" w:rsidRPr="00000000">
        <w:rPr>
          <w:b w:val="1"/>
          <w:bCs w:val="1"/>
          <w:sz w:val="24"/>
          <w:szCs w:val="24"/>
          <w:rtl w:val="0"/>
        </w:rPr>
        <w:t xml:space="preserve">8. Consideration of Proposal to add “Let’s Go Learn” to Support Students </w:t>
      </w:r>
    </w:p>
    <w:p w:rsidR="00000000" w:rsidDel="00000000" w:rsidP="00000000" w:rsidRDefault="00000000" w:rsidRPr="00000000" w14:paraId="00000021">
      <w:pPr>
        <w:ind w:left="90" w:firstLine="270"/>
        <w:rPr>
          <w:b w:val="1"/>
          <w:bCs w:val="1"/>
          <w:sz w:val="24"/>
          <w:szCs w:val="24"/>
        </w:rPr>
      </w:pPr>
      <w:r w:rsidDel="00000000" w:rsidR="00000000" w:rsidRPr="00000000">
        <w:rPr>
          <w:b w:val="1"/>
          <w:bCs w:val="1"/>
          <w:sz w:val="24"/>
          <w:szCs w:val="24"/>
          <w:rtl w:val="0"/>
        </w:rPr>
        <w:t xml:space="preserve">Receiving Specialized Instruction or Experience Gaps in Skills, Brittany Luck</w:t>
      </w:r>
    </w:p>
    <w:p w:rsidR="00000000" w:rsidDel="00000000" w:rsidP="00000000" w:rsidRDefault="00000000" w:rsidRPr="00000000" w14:paraId="00000022">
      <w:pPr>
        <w:ind w:left="90" w:firstLine="270"/>
        <w:rPr>
          <w:b w:val="1"/>
          <w:bCs w:val="1"/>
          <w:sz w:val="24"/>
          <w:szCs w:val="24"/>
        </w:rPr>
      </w:pPr>
      <w:r w:rsidDel="00000000" w:rsidR="00000000" w:rsidRPr="00000000">
        <w:rPr>
          <w:rtl w:val="0"/>
        </w:rPr>
      </w:r>
    </w:p>
    <w:p w:rsidR="00000000" w:rsidDel="00000000" w:rsidP="00000000" w:rsidRDefault="00000000" w:rsidRPr="00000000" w14:paraId="00000023">
      <w:pPr>
        <w:ind w:left="90" w:firstLine="0"/>
        <w:rPr>
          <w:b w:val="1"/>
          <w:bCs w:val="1"/>
          <w:sz w:val="24"/>
          <w:szCs w:val="24"/>
        </w:rPr>
      </w:pPr>
      <w:r w:rsidDel="00000000" w:rsidR="00000000" w:rsidRPr="00000000">
        <w:rPr>
          <w:sz w:val="24"/>
          <w:szCs w:val="24"/>
          <w:rtl w:val="0"/>
        </w:rPr>
        <w:t xml:space="preserve">Motion to approve the purchase of Let’s go Learn by Emeline Root and seconded by Art Silva.  All voted in favor (Art Silva, Emeline Root, Kathleen Chegup, Lilah Shavanaux), nobody opposed it.</w:t>
        <w:br w:type="textWrapping"/>
      </w:r>
      <w:r w:rsidDel="00000000" w:rsidR="00000000" w:rsidRPr="00000000">
        <w:rPr>
          <w:b w:val="1"/>
          <w:bCs w:val="1"/>
          <w:sz w:val="24"/>
          <w:szCs w:val="24"/>
          <w:rtl w:val="0"/>
        </w:rPr>
        <w:br w:type="textWrapping"/>
        <w:t xml:space="preserve">9. Title IX and Athletic Data, Annual Report to the Board of Directors, Brittany </w:t>
      </w:r>
    </w:p>
    <w:p w:rsidR="00000000" w:rsidDel="00000000" w:rsidP="00000000" w:rsidRDefault="00000000" w:rsidRPr="00000000" w14:paraId="00000024">
      <w:pPr>
        <w:ind w:left="90" w:firstLine="270"/>
        <w:rPr>
          <w:b w:val="1"/>
          <w:bCs w:val="1"/>
          <w:sz w:val="24"/>
          <w:szCs w:val="24"/>
        </w:rPr>
      </w:pPr>
      <w:r w:rsidDel="00000000" w:rsidR="00000000" w:rsidRPr="00000000">
        <w:rPr>
          <w:b w:val="1"/>
          <w:bCs w:val="1"/>
          <w:sz w:val="24"/>
          <w:szCs w:val="24"/>
          <w:rtl w:val="0"/>
        </w:rPr>
        <w:t xml:space="preserve">Luck, Executive Director</w:t>
      </w:r>
    </w:p>
    <w:p w:rsidR="00000000" w:rsidDel="00000000" w:rsidP="00000000" w:rsidRDefault="00000000" w:rsidRPr="00000000" w14:paraId="00000025">
      <w:pPr>
        <w:ind w:left="90" w:firstLine="270"/>
        <w:rPr>
          <w:b w:val="1"/>
          <w:bCs w:val="1"/>
          <w:sz w:val="24"/>
          <w:szCs w:val="24"/>
        </w:rPr>
      </w:pPr>
      <w:r w:rsidDel="00000000" w:rsidR="00000000" w:rsidRPr="00000000">
        <w:rPr>
          <w:rtl w:val="0"/>
        </w:rPr>
      </w:r>
    </w:p>
    <w:p w:rsidR="00000000" w:rsidDel="00000000" w:rsidP="00000000" w:rsidRDefault="00000000" w:rsidRPr="00000000" w14:paraId="00000026">
      <w:pPr>
        <w:ind w:left="90" w:firstLine="0"/>
        <w:rPr>
          <w:sz w:val="24"/>
          <w:szCs w:val="24"/>
        </w:rPr>
      </w:pPr>
      <w:r w:rsidDel="00000000" w:rsidR="00000000" w:rsidRPr="00000000">
        <w:rPr>
          <w:sz w:val="24"/>
          <w:szCs w:val="24"/>
          <w:rtl w:val="0"/>
        </w:rPr>
        <w:t xml:space="preserve">Will move to next month’s agenda.</w:t>
      </w:r>
    </w:p>
    <w:p w:rsidR="00000000" w:rsidDel="00000000" w:rsidP="00000000" w:rsidRDefault="00000000" w:rsidRPr="00000000" w14:paraId="00000027">
      <w:pPr>
        <w:ind w:left="90" w:firstLine="0"/>
        <w:rPr>
          <w:b w:val="1"/>
          <w:bCs w:val="1"/>
          <w:sz w:val="24"/>
          <w:szCs w:val="24"/>
        </w:rPr>
      </w:pPr>
      <w:r w:rsidDel="00000000" w:rsidR="00000000" w:rsidRPr="00000000">
        <w:rPr>
          <w:rtl w:val="0"/>
        </w:rPr>
      </w:r>
    </w:p>
    <w:p w:rsidR="00000000" w:rsidDel="00000000" w:rsidP="00000000" w:rsidRDefault="00000000" w:rsidRPr="00000000" w14:paraId="00000028">
      <w:pPr>
        <w:ind w:left="90" w:firstLine="0"/>
        <w:rPr>
          <w:b w:val="1"/>
          <w:bCs w:val="1"/>
          <w:sz w:val="24"/>
          <w:szCs w:val="24"/>
        </w:rPr>
      </w:pPr>
      <w:r w:rsidDel="00000000" w:rsidR="00000000" w:rsidRPr="00000000">
        <w:rPr>
          <w:b w:val="1"/>
          <w:bCs w:val="1"/>
          <w:sz w:val="24"/>
          <w:szCs w:val="24"/>
          <w:rtl w:val="0"/>
        </w:rPr>
        <w:t xml:space="preserve">10. Annual Report on Expulsions and Long-Term Suspensions, Brittany Luck,</w:t>
      </w:r>
    </w:p>
    <w:p w:rsidR="00000000" w:rsidDel="00000000" w:rsidP="00000000" w:rsidRDefault="00000000" w:rsidRPr="00000000" w14:paraId="00000029">
      <w:pPr>
        <w:ind w:left="90" w:firstLine="450"/>
        <w:rPr>
          <w:b w:val="1"/>
          <w:bCs w:val="1"/>
          <w:sz w:val="24"/>
          <w:szCs w:val="24"/>
        </w:rPr>
      </w:pPr>
      <w:r w:rsidDel="00000000" w:rsidR="00000000" w:rsidRPr="00000000">
        <w:rPr>
          <w:b w:val="1"/>
          <w:bCs w:val="1"/>
          <w:sz w:val="24"/>
          <w:szCs w:val="24"/>
          <w:rtl w:val="0"/>
        </w:rPr>
        <w:t xml:space="preserve">Executive Director</w:t>
      </w:r>
    </w:p>
    <w:p w:rsidR="00000000" w:rsidDel="00000000" w:rsidP="00000000" w:rsidRDefault="00000000" w:rsidRPr="00000000" w14:paraId="0000002A">
      <w:pPr>
        <w:ind w:left="90" w:firstLine="0"/>
        <w:rPr>
          <w:b w:val="1"/>
          <w:bCs w:val="1"/>
          <w:sz w:val="24"/>
          <w:szCs w:val="24"/>
        </w:rPr>
      </w:pPr>
      <w:r w:rsidDel="00000000" w:rsidR="00000000" w:rsidRPr="00000000">
        <w:rPr>
          <w:rtl w:val="0"/>
        </w:rPr>
      </w:r>
    </w:p>
    <w:p w:rsidR="00000000" w:rsidDel="00000000" w:rsidP="00000000" w:rsidRDefault="00000000" w:rsidRPr="00000000" w14:paraId="0000002B">
      <w:pPr>
        <w:ind w:left="90" w:firstLine="0"/>
        <w:rPr>
          <w:sz w:val="24"/>
          <w:szCs w:val="24"/>
        </w:rPr>
      </w:pPr>
      <w:r w:rsidDel="00000000" w:rsidR="00000000" w:rsidRPr="00000000">
        <w:rPr>
          <w:sz w:val="24"/>
          <w:szCs w:val="24"/>
          <w:rtl w:val="0"/>
        </w:rPr>
        <w:t xml:space="preserve">Brittany let the board know we did not have any long term suspensions or expulsions this school year.</w:t>
      </w:r>
    </w:p>
    <w:p w:rsidR="00000000" w:rsidDel="00000000" w:rsidP="00000000" w:rsidRDefault="00000000" w:rsidRPr="00000000" w14:paraId="0000002C">
      <w:pPr>
        <w:ind w:left="90" w:firstLine="0"/>
        <w:rPr>
          <w:b w:val="1"/>
          <w:bCs w:val="1"/>
          <w:sz w:val="24"/>
          <w:szCs w:val="24"/>
        </w:rPr>
      </w:pPr>
      <w:r w:rsidDel="00000000" w:rsidR="00000000" w:rsidRPr="00000000">
        <w:rPr>
          <w:rtl w:val="0"/>
        </w:rPr>
      </w:r>
    </w:p>
    <w:p w:rsidR="00000000" w:rsidDel="00000000" w:rsidP="00000000" w:rsidRDefault="00000000" w:rsidRPr="00000000" w14:paraId="0000002D">
      <w:pPr>
        <w:ind w:firstLine="90"/>
        <w:rPr>
          <w:b w:val="1"/>
          <w:bCs w:val="1"/>
          <w:sz w:val="24"/>
          <w:szCs w:val="24"/>
        </w:rPr>
      </w:pPr>
      <w:r w:rsidDel="00000000" w:rsidR="00000000" w:rsidRPr="00000000">
        <w:rPr>
          <w:b w:val="1"/>
          <w:bCs w:val="1"/>
          <w:sz w:val="24"/>
          <w:szCs w:val="24"/>
          <w:rtl w:val="0"/>
        </w:rPr>
        <w:t xml:space="preserve">11. Enrollment and Executive Report, Brittany Luck, Executive Director</w:t>
        <w:br w:type="textWrapping"/>
      </w:r>
    </w:p>
    <w:p w:rsidR="00000000" w:rsidDel="00000000" w:rsidP="00000000" w:rsidRDefault="00000000" w:rsidRPr="00000000" w14:paraId="0000002E">
      <w:pPr>
        <w:ind w:firstLine="90"/>
        <w:rPr>
          <w:sz w:val="24"/>
          <w:szCs w:val="24"/>
        </w:rPr>
      </w:pPr>
      <w:r w:rsidDel="00000000" w:rsidR="00000000" w:rsidRPr="00000000">
        <w:rPr>
          <w:sz w:val="24"/>
          <w:szCs w:val="24"/>
          <w:rtl w:val="0"/>
        </w:rPr>
        <w:t xml:space="preserve">Brittany went over and addressed any questions about the enrollment.</w:t>
      </w:r>
    </w:p>
    <w:p w:rsidR="00000000" w:rsidDel="00000000" w:rsidP="00000000" w:rsidRDefault="00000000" w:rsidRPr="00000000" w14:paraId="0000002F">
      <w:pPr>
        <w:ind w:firstLine="90"/>
        <w:rPr>
          <w:sz w:val="24"/>
          <w:szCs w:val="24"/>
        </w:rPr>
      </w:pPr>
      <w:r w:rsidDel="00000000" w:rsidR="00000000" w:rsidRPr="00000000">
        <w:rPr>
          <w:rtl w:val="0"/>
        </w:rPr>
      </w:r>
    </w:p>
    <w:p w:rsidR="00000000" w:rsidDel="00000000" w:rsidP="00000000" w:rsidRDefault="00000000" w:rsidRPr="00000000" w14:paraId="00000030">
      <w:pPr>
        <w:ind w:firstLine="90"/>
        <w:rPr>
          <w:b w:val="1"/>
          <w:bCs w:val="1"/>
          <w:sz w:val="24"/>
          <w:szCs w:val="24"/>
        </w:rPr>
      </w:pPr>
      <w:r w:rsidDel="00000000" w:rsidR="00000000" w:rsidRPr="00000000">
        <w:rPr>
          <w:b w:val="1"/>
          <w:bCs w:val="1"/>
          <w:sz w:val="24"/>
          <w:szCs w:val="24"/>
          <w:rtl w:val="0"/>
        </w:rPr>
        <w:t xml:space="preserve">12. Policy Review Board of Directors</w:t>
      </w:r>
    </w:p>
    <w:p w:rsidR="00000000" w:rsidDel="00000000" w:rsidP="00000000" w:rsidRDefault="00000000" w:rsidRPr="00000000" w14:paraId="00000031">
      <w:pPr>
        <w:ind w:left="90" w:firstLine="630"/>
        <w:rPr>
          <w:sz w:val="24"/>
          <w:szCs w:val="24"/>
        </w:rPr>
      </w:pPr>
      <w:r w:rsidDel="00000000" w:rsidR="00000000" w:rsidRPr="00000000">
        <w:rPr>
          <w:sz w:val="24"/>
          <w:szCs w:val="24"/>
          <w:rtl w:val="0"/>
        </w:rPr>
        <w:t xml:space="preserve">12.1. Animals and Service Animals on School Property (New)</w:t>
      </w:r>
    </w:p>
    <w:p w:rsidR="00000000" w:rsidDel="00000000" w:rsidP="00000000" w:rsidRDefault="00000000" w:rsidRPr="00000000" w14:paraId="00000032">
      <w:pPr>
        <w:ind w:left="90" w:firstLine="630"/>
        <w:rPr>
          <w:sz w:val="24"/>
          <w:szCs w:val="24"/>
        </w:rPr>
      </w:pPr>
      <w:r w:rsidDel="00000000" w:rsidR="00000000" w:rsidRPr="00000000">
        <w:rPr>
          <w:sz w:val="24"/>
          <w:szCs w:val="24"/>
          <w:rtl w:val="0"/>
        </w:rPr>
        <w:t xml:space="preserve">12.2. Safe Schools, Discipline, and Behavior Policy (Revised Again)</w:t>
      </w:r>
    </w:p>
    <w:p w:rsidR="00000000" w:rsidDel="00000000" w:rsidP="00000000" w:rsidRDefault="00000000" w:rsidRPr="00000000" w14:paraId="00000033">
      <w:pPr>
        <w:ind w:firstLine="720"/>
        <w:rPr>
          <w:sz w:val="24"/>
          <w:szCs w:val="24"/>
          <w:highlight w:val="white"/>
        </w:rPr>
      </w:pPr>
      <w:r w:rsidDel="00000000" w:rsidR="00000000" w:rsidRPr="00000000">
        <w:rPr>
          <w:sz w:val="24"/>
          <w:szCs w:val="24"/>
          <w:rtl w:val="0"/>
        </w:rPr>
        <w:t xml:space="preserve">12.3. </w:t>
      </w:r>
      <w:r w:rsidDel="00000000" w:rsidR="00000000" w:rsidRPr="00000000">
        <w:rPr>
          <w:sz w:val="24"/>
          <w:szCs w:val="24"/>
          <w:highlight w:val="white"/>
          <w:rtl w:val="0"/>
        </w:rPr>
        <w:t xml:space="preserve">Salary Supplement for Highly Needed Educators (SHINE) Policy (Annual </w:t>
      </w:r>
    </w:p>
    <w:p w:rsidR="00000000" w:rsidDel="00000000" w:rsidP="00000000" w:rsidRDefault="00000000" w:rsidRPr="00000000" w14:paraId="00000034">
      <w:pPr>
        <w:ind w:firstLine="1350"/>
        <w:rPr>
          <w:sz w:val="24"/>
          <w:szCs w:val="24"/>
          <w:highlight w:val="white"/>
        </w:rPr>
      </w:pPr>
      <w:r w:rsidDel="00000000" w:rsidR="00000000" w:rsidRPr="00000000">
        <w:rPr>
          <w:sz w:val="24"/>
          <w:szCs w:val="24"/>
          <w:highlight w:val="white"/>
          <w:rtl w:val="0"/>
        </w:rPr>
        <w:t xml:space="preserve">Review Required)</w:t>
      </w:r>
    </w:p>
    <w:p w:rsidR="00000000" w:rsidDel="00000000" w:rsidP="00000000" w:rsidRDefault="00000000" w:rsidRPr="00000000" w14:paraId="00000035">
      <w:pPr>
        <w:ind w:left="0" w:firstLine="0"/>
        <w:rPr>
          <w:sz w:val="24"/>
          <w:szCs w:val="24"/>
          <w:highlight w:val="white"/>
        </w:rPr>
      </w:pPr>
      <w:r w:rsidDel="00000000" w:rsidR="00000000" w:rsidRPr="00000000">
        <w:rPr>
          <w:rtl w:val="0"/>
        </w:rPr>
      </w:r>
    </w:p>
    <w:p w:rsidR="00000000" w:rsidDel="00000000" w:rsidP="00000000" w:rsidRDefault="00000000" w:rsidRPr="00000000" w14:paraId="00000036">
      <w:pPr>
        <w:ind w:left="90" w:firstLine="0"/>
        <w:rPr>
          <w:sz w:val="24"/>
          <w:szCs w:val="24"/>
          <w:highlight w:val="white"/>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Motion to approve the policy by Art Silva and seconded by Emeline Root.  All voted in favor (Art Silva, Emeline Root, Kathleen Chegup, Lilah Shavanaux), nobody opposed it.</w:t>
        <w:br w:type="textWrapping"/>
      </w:r>
    </w:p>
    <w:p w:rsidR="00000000" w:rsidDel="00000000" w:rsidP="00000000" w:rsidRDefault="00000000" w:rsidRPr="00000000" w14:paraId="00000038">
      <w:pPr>
        <w:ind w:firstLine="90"/>
        <w:rPr>
          <w:b w:val="1"/>
          <w:bCs w:val="1"/>
          <w:sz w:val="24"/>
          <w:szCs w:val="24"/>
        </w:rPr>
      </w:pPr>
      <w:r w:rsidDel="00000000" w:rsidR="00000000" w:rsidRPr="00000000">
        <w:rPr>
          <w:b w:val="1"/>
          <w:bCs w:val="1"/>
          <w:sz w:val="24"/>
          <w:szCs w:val="24"/>
          <w:rtl w:val="0"/>
        </w:rPr>
        <w:t xml:space="preserve">13. End of Year Celebrations: The Year in Review, Brittany Luck</w:t>
      </w:r>
    </w:p>
    <w:p w:rsidR="00000000" w:rsidDel="00000000" w:rsidP="00000000" w:rsidRDefault="00000000" w:rsidRPr="00000000" w14:paraId="00000039">
      <w:pPr>
        <w:ind w:firstLine="90"/>
        <w:rPr>
          <w:b w:val="1"/>
          <w:bCs w:val="1"/>
          <w:sz w:val="24"/>
          <w:szCs w:val="24"/>
        </w:rPr>
      </w:pPr>
      <w:r w:rsidDel="00000000" w:rsidR="00000000" w:rsidRPr="00000000">
        <w:rPr>
          <w:rtl w:val="0"/>
        </w:rPr>
      </w:r>
    </w:p>
    <w:p w:rsidR="00000000" w:rsidDel="00000000" w:rsidP="00000000" w:rsidRDefault="00000000" w:rsidRPr="00000000" w14:paraId="0000003A">
      <w:pPr>
        <w:ind w:firstLine="90"/>
        <w:rPr>
          <w:b w:val="1"/>
          <w:bCs w:val="1"/>
          <w:sz w:val="24"/>
          <w:szCs w:val="24"/>
        </w:rPr>
      </w:pPr>
      <w:r w:rsidDel="00000000" w:rsidR="00000000" w:rsidRPr="00000000">
        <w:rPr>
          <w:sz w:val="24"/>
          <w:szCs w:val="24"/>
          <w:rtl w:val="0"/>
        </w:rPr>
        <w:t xml:space="preserve">Brittany went the climate survey results and state test scores that we have received so far.</w:t>
      </w:r>
      <w:r w:rsidDel="00000000" w:rsidR="00000000" w:rsidRPr="00000000">
        <w:rPr>
          <w:b w:val="1"/>
          <w:bCs w:val="1"/>
          <w:sz w:val="24"/>
          <w:szCs w:val="24"/>
          <w:rtl w:val="0"/>
        </w:rPr>
        <w:br w:type="textWrapping"/>
      </w:r>
    </w:p>
    <w:p w:rsidR="00000000" w:rsidDel="00000000" w:rsidP="00000000" w:rsidRDefault="00000000" w:rsidRPr="00000000" w14:paraId="0000003B">
      <w:pPr>
        <w:ind w:firstLine="90"/>
        <w:rPr>
          <w:b w:val="1"/>
          <w:bCs w:val="1"/>
          <w:sz w:val="24"/>
          <w:szCs w:val="24"/>
        </w:rPr>
      </w:pPr>
      <w:r w:rsidDel="00000000" w:rsidR="00000000" w:rsidRPr="00000000">
        <w:rPr>
          <w:b w:val="1"/>
          <w:bCs w:val="1"/>
          <w:sz w:val="24"/>
          <w:szCs w:val="24"/>
          <w:rtl w:val="0"/>
        </w:rPr>
        <w:t xml:space="preserve">14. Executive Session: Closed in accordance with the Utah Open and Public </w:t>
      </w:r>
    </w:p>
    <w:p w:rsidR="00000000" w:rsidDel="00000000" w:rsidP="00000000" w:rsidRDefault="00000000" w:rsidRPr="00000000" w14:paraId="0000003C">
      <w:pPr>
        <w:ind w:left="450" w:firstLine="0"/>
        <w:rPr>
          <w:b w:val="1"/>
          <w:bCs w:val="1"/>
          <w:sz w:val="24"/>
          <w:szCs w:val="24"/>
        </w:rPr>
      </w:pPr>
      <w:r w:rsidDel="00000000" w:rsidR="00000000" w:rsidRPr="00000000">
        <w:rPr>
          <w:b w:val="1"/>
          <w:bCs w:val="1"/>
          <w:sz w:val="24"/>
          <w:szCs w:val="24"/>
          <w:rtl w:val="0"/>
        </w:rPr>
        <w:t xml:space="preserve"> Meetings Act</w:t>
      </w:r>
    </w:p>
    <w:p w:rsidR="00000000" w:rsidDel="00000000" w:rsidP="00000000" w:rsidRDefault="00000000" w:rsidRPr="00000000" w14:paraId="0000003D">
      <w:pPr>
        <w:ind w:left="450" w:firstLine="0"/>
        <w:rPr>
          <w:b w:val="1"/>
          <w:bCs w:val="1"/>
          <w:sz w:val="24"/>
          <w:szCs w:val="24"/>
        </w:rPr>
      </w:pPr>
      <w:r w:rsidDel="00000000" w:rsidR="00000000" w:rsidRPr="00000000">
        <w:rPr>
          <w:rtl w:val="0"/>
        </w:rPr>
      </w:r>
    </w:p>
    <w:p w:rsidR="00000000" w:rsidDel="00000000" w:rsidP="00000000" w:rsidRDefault="00000000" w:rsidRPr="00000000" w14:paraId="0000003E">
      <w:pPr>
        <w:ind w:left="90" w:firstLine="0"/>
        <w:rPr>
          <w:b w:val="1"/>
          <w:bCs w:val="1"/>
          <w:sz w:val="24"/>
          <w:szCs w:val="24"/>
        </w:rPr>
      </w:pPr>
      <w:r w:rsidDel="00000000" w:rsidR="00000000" w:rsidRPr="00000000">
        <w:rPr>
          <w:b w:val="1"/>
          <w:bCs w:val="1"/>
          <w:sz w:val="24"/>
          <w:szCs w:val="24"/>
          <w:rtl w:val="0"/>
        </w:rPr>
        <w:t xml:space="preserve">15. Housekeeping and Adjournment, Arthur Silva, Board Chair</w:t>
      </w:r>
    </w:p>
    <w:p w:rsidR="00000000" w:rsidDel="00000000" w:rsidP="00000000" w:rsidRDefault="00000000" w:rsidRPr="00000000" w14:paraId="0000003F">
      <w:pPr>
        <w:ind w:left="90" w:firstLine="0"/>
        <w:rPr>
          <w:b w:val="1"/>
          <w:bCs w:val="1"/>
          <w:sz w:val="24"/>
          <w:szCs w:val="24"/>
        </w:rPr>
      </w:pPr>
      <w:r w:rsidDel="00000000" w:rsidR="00000000" w:rsidRPr="00000000">
        <w:rPr>
          <w:rtl w:val="0"/>
        </w:rPr>
      </w:r>
    </w:p>
    <w:p w:rsidR="00000000" w:rsidDel="00000000" w:rsidP="00000000" w:rsidRDefault="00000000" w:rsidRPr="00000000" w14:paraId="00000040">
      <w:pPr>
        <w:ind w:left="90" w:firstLine="0"/>
        <w:rPr>
          <w:sz w:val="24"/>
          <w:szCs w:val="24"/>
        </w:rPr>
      </w:pPr>
      <w:r w:rsidDel="00000000" w:rsidR="00000000" w:rsidRPr="00000000">
        <w:rPr>
          <w:sz w:val="24"/>
          <w:szCs w:val="24"/>
          <w:rtl w:val="0"/>
        </w:rPr>
        <w:t xml:space="preserve">Motion to adjourn by Art Silva and seconded by Kathleen Chegup.  Meeting adjourned at 10:48a.m.</w:t>
      </w:r>
    </w:p>
    <w:p w:rsidR="00000000" w:rsidDel="00000000" w:rsidP="00000000" w:rsidRDefault="00000000" w:rsidRPr="00000000" w14:paraId="00000041">
      <w:pPr>
        <w:ind w:left="90" w:firstLine="0"/>
        <w:rPr>
          <w:b w:val="1"/>
          <w:bCs w:val="1"/>
          <w:sz w:val="24"/>
          <w:szCs w:val="24"/>
        </w:rPr>
      </w:pPr>
      <w:r w:rsidDel="00000000" w:rsidR="00000000" w:rsidRPr="00000000">
        <w:rPr>
          <w:rtl w:val="0"/>
        </w:rPr>
      </w:r>
    </w:p>
    <w:p w:rsidR="00000000" w:rsidDel="00000000" w:rsidP="00000000" w:rsidRDefault="00000000" w:rsidRPr="00000000" w14:paraId="00000042">
      <w:pPr>
        <w:ind w:left="90" w:firstLine="0"/>
        <w:rPr>
          <w:b w:val="1"/>
          <w:bCs w:val="1"/>
          <w:sz w:val="24"/>
          <w:szCs w:val="24"/>
        </w:rPr>
      </w:pPr>
      <w:r w:rsidDel="00000000" w:rsidR="00000000" w:rsidRPr="00000000">
        <w:rPr>
          <w:rtl w:val="0"/>
        </w:rPr>
      </w:r>
    </w:p>
    <w:p w:rsidR="00000000" w:rsidDel="00000000" w:rsidP="00000000" w:rsidRDefault="00000000" w:rsidRPr="00000000" w14:paraId="00000043">
      <w:pPr>
        <w:ind w:left="90" w:firstLine="0"/>
        <w:rPr>
          <w:b w:val="1"/>
          <w:bCs w:val="1"/>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BMvFCCEbZr9ld4ZPJQIeAPjDA==">CgMxLjA4AHIhMVc1THpuLWJpdWZlNllnT0l3ZWM2QlpBN0tuYV9mZlhh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