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28"/>
          <w:szCs w:val="28"/>
        </w:rPr>
      </w:pPr>
      <w:r w:rsidDel="00000000" w:rsidR="00000000" w:rsidRPr="00000000">
        <w:rPr>
          <w:b w:val="1"/>
          <w:bCs w:val="1"/>
          <w:sz w:val="28"/>
          <w:szCs w:val="28"/>
          <w:rtl w:val="0"/>
        </w:rPr>
        <w:t xml:space="preserve">Utah State Historic Preservation Office</w:t>
        <w:br w:type="textWrapping"/>
      </w:r>
      <w:r w:rsidDel="00000000" w:rsidR="00000000" w:rsidRPr="00000000">
        <w:rPr/>
        <w:drawing>
          <wp:inline distB="0" distT="0" distL="0" distR="0">
            <wp:extent cx="850900" cy="297815"/>
            <wp:effectExtent b="0" l="0" r="0" t="0"/>
            <wp:docPr descr="Icon&#10;&#10;AI-generated content may be incorrect." id="1" name="image1.png"/>
            <a:graphic>
              <a:graphicData uri="http://schemas.openxmlformats.org/drawingml/2006/picture">
                <pic:pic>
                  <pic:nvPicPr>
                    <pic:cNvPr descr="Icon&#10;&#10;AI-generated content may be incorrect." id="0" name="image1.png"/>
                    <pic:cNvPicPr preferRelativeResize="0"/>
                  </pic:nvPicPr>
                  <pic:blipFill>
                    <a:blip r:embed="rId7"/>
                    <a:srcRect b="0" l="0" r="0" t="0"/>
                    <a:stretch>
                      <a:fillRect/>
                    </a:stretch>
                  </pic:blipFill>
                  <pic:spPr>
                    <a:xfrm>
                      <a:off x="0" y="0"/>
                      <a:ext cx="850900" cy="29781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bCs w:val="1"/>
          <w:sz w:val="24"/>
          <w:szCs w:val="24"/>
        </w:rPr>
      </w:pPr>
      <w:r w:rsidDel="00000000" w:rsidR="00000000" w:rsidRPr="00000000">
        <w:rPr>
          <w:b w:val="1"/>
          <w:bCs w:val="1"/>
          <w:sz w:val="24"/>
          <w:szCs w:val="24"/>
          <w:rtl w:val="0"/>
        </w:rPr>
        <w:t xml:space="preserve">National Register Review Committee Meeting Agenda</w:t>
        <w:br w:type="textWrapping"/>
        <w:t xml:space="preserve">______________________________________________________________________________</w:t>
      </w:r>
    </w:p>
    <w:p w:rsidR="00000000" w:rsidDel="00000000" w:rsidP="00000000" w:rsidRDefault="00000000" w:rsidRPr="00000000" w14:paraId="00000003">
      <w:pPr>
        <w:rPr>
          <w:sz w:val="24"/>
          <w:szCs w:val="24"/>
        </w:rPr>
      </w:pPr>
      <w:r w:rsidDel="00000000" w:rsidR="00000000" w:rsidRPr="00000000">
        <w:rPr>
          <w:sz w:val="24"/>
          <w:szCs w:val="24"/>
          <w:rtl w:val="0"/>
        </w:rPr>
        <w:t xml:space="preserve">Chair Anya Grahn-Federmack</w:t>
        <w:tab/>
        <w:t xml:space="preserve">        </w:t>
        <w:tab/>
        <w:tab/>
        <w:tab/>
        <w:tab/>
        <w:tab/>
        <w:tab/>
        <w:tab/>
        <w:t xml:space="preserve">Richa Wilson</w:t>
        <w:br w:type="textWrapping"/>
        <w:t xml:space="preserve">Anne Oliver</w:t>
        <w:tab/>
        <w:tab/>
        <w:tab/>
        <w:tab/>
        <w:tab/>
        <w:tab/>
        <w:tab/>
        <w:tab/>
        <w:tab/>
        <w:tab/>
        <w:t xml:space="preserve">Arie Leeflang</w:t>
        <w:br w:type="textWrapping"/>
        <w:t xml:space="preserve">Kenny Wintch</w:t>
        <w:tab/>
        <w:tab/>
        <w:tab/>
        <w:tab/>
        <w:tab/>
        <w:tab/>
        <w:tab/>
        <w:tab/>
        <w:tab/>
        <w:tab/>
        <w:t xml:space="preserve">Sharen Hauri</w:t>
        <w:br w:type="textWrapping"/>
        <w:t xml:space="preserve">Ella Olsen</w:t>
        <w:tab/>
        <w:tab/>
        <w:tab/>
        <w:tab/>
        <w:tab/>
        <w:tab/>
        <w:tab/>
        <w:tab/>
        <w:tab/>
        <w:tab/>
        <w:t xml:space="preserve">Collin Moore</w:t>
        <w:br w:type="textWrapping"/>
        <w:t xml:space="preserve">Charles Shepherd</w:t>
      </w:r>
    </w:p>
    <w:p w:rsidR="00000000" w:rsidDel="00000000" w:rsidP="00000000" w:rsidRDefault="00000000" w:rsidRPr="00000000" w14:paraId="00000004">
      <w:pPr>
        <w:jc w:val="center"/>
        <w:rPr>
          <w:b w:val="1"/>
          <w:bCs w:val="1"/>
          <w:sz w:val="24"/>
          <w:szCs w:val="24"/>
        </w:rPr>
      </w:pPr>
      <w:r w:rsidDel="00000000" w:rsidR="00000000" w:rsidRPr="00000000">
        <w:rPr>
          <w:b w:val="1"/>
          <w:bCs w:val="1"/>
          <w:sz w:val="24"/>
          <w:szCs w:val="24"/>
          <w:rtl w:val="0"/>
        </w:rPr>
        <w:t xml:space="preserve">______________________________________________________________________________</w:t>
        <w:br w:type="textWrapping"/>
      </w:r>
      <w:r w:rsidDel="00000000" w:rsidR="00000000" w:rsidRPr="00000000">
        <w:rPr>
          <w:b w:val="1"/>
          <w:bCs w:val="1"/>
          <w:sz w:val="28"/>
          <w:szCs w:val="28"/>
          <w:rtl w:val="0"/>
        </w:rPr>
        <w:t xml:space="preserve">Thursday, May 21, 2026, 10:00 am – 1:00 pm</w:t>
      </w:r>
      <w:r w:rsidDel="00000000" w:rsidR="00000000" w:rsidRPr="00000000">
        <w:rPr>
          <w:rtl w:val="0"/>
        </w:rPr>
      </w:r>
    </w:p>
    <w:p w:rsidR="00000000" w:rsidDel="00000000" w:rsidP="00000000" w:rsidRDefault="00000000" w:rsidRPr="00000000" w14:paraId="00000005">
      <w:pPr>
        <w:jc w:val="center"/>
        <w:rPr>
          <w:sz w:val="24"/>
          <w:szCs w:val="24"/>
        </w:rPr>
      </w:pPr>
      <w:r w:rsidDel="00000000" w:rsidR="00000000" w:rsidRPr="00000000">
        <w:rPr>
          <w:sz w:val="24"/>
          <w:szCs w:val="24"/>
          <w:rtl w:val="0"/>
        </w:rPr>
        <w:t xml:space="preserve">Hybrid meeting with anchor location at the Utah State Historic Preservation Office</w:t>
        <w:br w:type="textWrapping"/>
        <w:t xml:space="preserve">3rd Floor * 3760 South Highland Drive • Salt Lake City, Utah  84106</w:t>
      </w:r>
    </w:p>
    <w:p w:rsidR="00000000" w:rsidDel="00000000" w:rsidP="00000000" w:rsidRDefault="00000000" w:rsidRPr="00000000" w14:paraId="00000006">
      <w:pPr>
        <w:pBdr>
          <w:bottom w:color="000000" w:space="1" w:sz="6" w:val="single"/>
        </w:pBdr>
        <w:jc w:val="center"/>
        <w:rPr>
          <w:sz w:val="24"/>
          <w:szCs w:val="24"/>
        </w:rPr>
      </w:pPr>
      <w:r w:rsidDel="00000000" w:rsidR="00000000" w:rsidRPr="00000000">
        <w:rPr>
          <w:b w:val="1"/>
          <w:bCs w:val="1"/>
          <w:sz w:val="24"/>
          <w:szCs w:val="24"/>
          <w:rtl w:val="0"/>
        </w:rPr>
        <w:t xml:space="preserve">Public attendees:  please RSVP Cory Jensen at </w:t>
      </w:r>
      <w:hyperlink r:id="rId8">
        <w:r w:rsidDel="00000000" w:rsidR="00000000" w:rsidRPr="00000000">
          <w:rPr>
            <w:b w:val="1"/>
            <w:bCs w:val="1"/>
            <w:color w:val="0563c1"/>
            <w:sz w:val="24"/>
            <w:szCs w:val="24"/>
            <w:u w:val="single"/>
            <w:rtl w:val="0"/>
          </w:rPr>
          <w:t xml:space="preserve">coryjensen@utah.gov</w:t>
        </w:r>
      </w:hyperlink>
      <w:r w:rsidDel="00000000" w:rsidR="00000000" w:rsidRPr="00000000">
        <w:rPr>
          <w:b w:val="1"/>
          <w:bCs w:val="1"/>
          <w:sz w:val="24"/>
          <w:szCs w:val="24"/>
          <w:rtl w:val="0"/>
        </w:rPr>
        <w:t xml:space="preserve"> for a Zoom link</w:t>
      </w:r>
      <w:r w:rsidDel="00000000" w:rsidR="00000000" w:rsidRPr="00000000">
        <w:rPr>
          <w:rtl w:val="0"/>
        </w:rPr>
      </w:r>
    </w:p>
    <w:p w:rsidR="00000000" w:rsidDel="00000000" w:rsidP="00000000" w:rsidRDefault="00000000" w:rsidRPr="00000000" w14:paraId="00000007">
      <w:pPr>
        <w:rPr>
          <w:sz w:val="24"/>
          <w:szCs w:val="24"/>
        </w:rPr>
      </w:pPr>
      <w:bookmarkStart w:colFirst="0" w:colLast="0" w:name="_heading=h.1fob9te" w:id="0"/>
      <w:bookmarkEnd w:id="0"/>
      <w:r w:rsidDel="00000000" w:rsidR="00000000" w:rsidRPr="00000000">
        <w:rPr>
          <w:sz w:val="24"/>
          <w:szCs w:val="24"/>
          <w:rtl w:val="0"/>
        </w:rPr>
        <w:t xml:space="preserve">10:00 AM – Welcome: Anya Grahn-Federmack, Committee Chair</w:t>
      </w:r>
    </w:p>
    <w:p w:rsidR="00000000" w:rsidDel="00000000" w:rsidP="00000000" w:rsidRDefault="00000000" w:rsidRPr="00000000" w14:paraId="00000008">
      <w:pPr>
        <w:rPr>
          <w:sz w:val="24"/>
          <w:szCs w:val="24"/>
        </w:rPr>
      </w:pPr>
      <w:bookmarkStart w:colFirst="0" w:colLast="0" w:name="_heading=h.gjdgxs" w:id="1"/>
      <w:bookmarkEnd w:id="1"/>
      <w:r w:rsidDel="00000000" w:rsidR="00000000" w:rsidRPr="00000000">
        <w:rPr>
          <w:sz w:val="24"/>
          <w:szCs w:val="24"/>
          <w:rtl w:val="0"/>
        </w:rPr>
        <w:t xml:space="preserve">10:05 AM – Introductions </w:t>
      </w:r>
    </w:p>
    <w:p w:rsidR="00000000" w:rsidDel="00000000" w:rsidP="00000000" w:rsidRDefault="00000000" w:rsidRPr="00000000" w14:paraId="00000009">
      <w:pPr>
        <w:rPr>
          <w:sz w:val="24"/>
          <w:szCs w:val="24"/>
        </w:rPr>
      </w:pPr>
      <w:bookmarkStart w:colFirst="0" w:colLast="0" w:name="_heading=h.30j0zll" w:id="2"/>
      <w:bookmarkEnd w:id="2"/>
      <w:r w:rsidDel="00000000" w:rsidR="00000000" w:rsidRPr="00000000">
        <w:rPr>
          <w:sz w:val="24"/>
          <w:szCs w:val="24"/>
          <w:rtl w:val="0"/>
        </w:rPr>
        <w:t xml:space="preserve">10:15 AM – Meeting  Minutes Approval of Last Committee Meeting (1/15/2026)</w:t>
      </w:r>
    </w:p>
    <w:p w:rsidR="00000000" w:rsidDel="00000000" w:rsidP="00000000" w:rsidRDefault="00000000" w:rsidRPr="00000000" w14:paraId="0000000A">
      <w:pPr>
        <w:rPr>
          <w:sz w:val="24"/>
          <w:szCs w:val="24"/>
        </w:rPr>
      </w:pPr>
      <w:bookmarkStart w:colFirst="0" w:colLast="0" w:name="_heading=h.uo0g8ha4zbax" w:id="3"/>
      <w:bookmarkEnd w:id="3"/>
      <w:r w:rsidDel="00000000" w:rsidR="00000000" w:rsidRPr="00000000">
        <w:rPr>
          <w:sz w:val="24"/>
          <w:szCs w:val="24"/>
          <w:rtl w:val="0"/>
        </w:rPr>
        <w:t xml:space="preserve">10:20 AM – Discuss upcoming committee vacancies</w:t>
      </w:r>
    </w:p>
    <w:p w:rsidR="00000000" w:rsidDel="00000000" w:rsidP="00000000" w:rsidRDefault="00000000" w:rsidRPr="00000000" w14:paraId="0000000B">
      <w:pPr>
        <w:rPr>
          <w:sz w:val="24"/>
          <w:szCs w:val="24"/>
        </w:rPr>
      </w:pPr>
      <w:bookmarkStart w:colFirst="0" w:colLast="0" w:name="_heading=h.3zejmrmia4ac" w:id="4"/>
      <w:bookmarkEnd w:id="4"/>
      <w:r w:rsidDel="00000000" w:rsidR="00000000" w:rsidRPr="00000000">
        <w:rPr>
          <w:sz w:val="24"/>
          <w:szCs w:val="24"/>
          <w:rtl w:val="0"/>
        </w:rPr>
        <w:t xml:space="preserve">All NRHP Listings for Review can be found here: </w:t>
      </w:r>
      <w:hyperlink r:id="rId9">
        <w:r w:rsidDel="00000000" w:rsidR="00000000" w:rsidRPr="00000000">
          <w:rPr>
            <w:color w:val="0563c1"/>
            <w:sz w:val="24"/>
            <w:szCs w:val="24"/>
            <w:u w:val="single"/>
            <w:rtl w:val="0"/>
          </w:rPr>
          <w:t xml:space="preserve">https://ushpo.utah.gov/shpo/national-register/nominations-to-be-reviewed/</w:t>
        </w:r>
      </w:hyperlink>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sz w:val="24"/>
          <w:szCs w:val="24"/>
          <w:rtl w:val="0"/>
        </w:rPr>
        <w:t xml:space="preserve">10:30 am – Action Items</w:t>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pacing w:after="0" w:lineRule="auto"/>
        <w:ind w:left="720" w:hanging="360"/>
        <w:rPr>
          <w:color w:val="000000"/>
          <w:sz w:val="24"/>
          <w:szCs w:val="24"/>
        </w:rPr>
      </w:pPr>
      <w:r w:rsidDel="00000000" w:rsidR="00000000" w:rsidRPr="00000000">
        <w:rPr>
          <w:color w:val="000000"/>
          <w:sz w:val="24"/>
          <w:szCs w:val="24"/>
          <w:rtl w:val="0"/>
        </w:rPr>
        <w:t xml:space="preserve">ACTION: Approval of the National Register of Historic Places nominations – Cory Jensen</w:t>
      </w:r>
    </w:p>
    <w:p w:rsidR="00000000" w:rsidDel="00000000" w:rsidP="00000000" w:rsidRDefault="00000000" w:rsidRPr="00000000" w14:paraId="0000000E">
      <w:pPr>
        <w:numPr>
          <w:ilvl w:val="1"/>
          <w:numId w:val="1"/>
        </w:numPr>
        <w:pBdr>
          <w:top w:space="0" w:sz="0" w:val="nil"/>
          <w:left w:space="0" w:sz="0" w:val="nil"/>
          <w:bottom w:space="0" w:sz="0" w:val="nil"/>
          <w:right w:space="0" w:sz="0" w:val="nil"/>
          <w:between w:space="0" w:sz="0" w:val="nil"/>
        </w:pBdr>
        <w:spacing w:after="0" w:lineRule="auto"/>
        <w:ind w:left="1440" w:hanging="360"/>
        <w:rPr>
          <w:sz w:val="24"/>
          <w:szCs w:val="24"/>
        </w:rPr>
      </w:pPr>
      <w:bookmarkStart w:colFirst="0" w:colLast="0" w:name="_heading=h.3znysh7" w:id="5"/>
      <w:bookmarkEnd w:id="5"/>
      <w:r w:rsidDel="00000000" w:rsidR="00000000" w:rsidRPr="00000000">
        <w:rPr>
          <w:sz w:val="24"/>
          <w:szCs w:val="24"/>
          <w:rtl w:val="0"/>
        </w:rPr>
        <w:t xml:space="preserve">Dale’s Sinclair Service Station, Logan, Cache County</w:t>
      </w:r>
    </w:p>
    <w:p w:rsidR="00000000" w:rsidDel="00000000" w:rsidP="00000000" w:rsidRDefault="00000000" w:rsidRPr="00000000" w14:paraId="0000000F">
      <w:pPr>
        <w:numPr>
          <w:ilvl w:val="1"/>
          <w:numId w:val="1"/>
        </w:numPr>
        <w:pBdr>
          <w:top w:space="0" w:sz="0" w:val="nil"/>
          <w:left w:space="0" w:sz="0" w:val="nil"/>
          <w:bottom w:space="0" w:sz="0" w:val="nil"/>
          <w:right w:space="0" w:sz="0" w:val="nil"/>
          <w:between w:space="0" w:sz="0" w:val="nil"/>
        </w:pBdr>
        <w:spacing w:after="0" w:lineRule="auto"/>
        <w:ind w:left="1440" w:hanging="360"/>
        <w:rPr>
          <w:sz w:val="24"/>
          <w:szCs w:val="24"/>
        </w:rPr>
      </w:pPr>
      <w:r w:rsidDel="00000000" w:rsidR="00000000" w:rsidRPr="00000000">
        <w:rPr>
          <w:sz w:val="24"/>
          <w:szCs w:val="24"/>
          <w:rtl w:val="0"/>
        </w:rPr>
        <w:t xml:space="preserve">Clinton LDS Ward Meetinghouse, Clinton, Davis County</w:t>
      </w:r>
    </w:p>
    <w:p w:rsidR="00000000" w:rsidDel="00000000" w:rsidP="00000000" w:rsidRDefault="00000000" w:rsidRPr="00000000" w14:paraId="00000010">
      <w:pPr>
        <w:numPr>
          <w:ilvl w:val="1"/>
          <w:numId w:val="1"/>
        </w:numPr>
        <w:pBdr>
          <w:top w:space="0" w:sz="0" w:val="nil"/>
          <w:left w:space="0" w:sz="0" w:val="nil"/>
          <w:bottom w:space="0" w:sz="0" w:val="nil"/>
          <w:right w:space="0" w:sz="0" w:val="nil"/>
          <w:between w:space="0" w:sz="0" w:val="nil"/>
        </w:pBdr>
        <w:spacing w:after="0" w:lineRule="auto"/>
        <w:ind w:left="1440" w:hanging="360"/>
        <w:rPr>
          <w:sz w:val="24"/>
          <w:szCs w:val="24"/>
        </w:rPr>
      </w:pPr>
      <w:r w:rsidDel="00000000" w:rsidR="00000000" w:rsidRPr="00000000">
        <w:rPr>
          <w:sz w:val="24"/>
          <w:szCs w:val="24"/>
          <w:rtl w:val="0"/>
        </w:rPr>
        <w:t xml:space="preserve">Iceberg Drive-Inn, Millcreek, Salt Lake County</w:t>
      </w:r>
    </w:p>
    <w:p w:rsidR="00000000" w:rsidDel="00000000" w:rsidP="00000000" w:rsidRDefault="00000000" w:rsidRPr="00000000" w14:paraId="00000011">
      <w:pPr>
        <w:numPr>
          <w:ilvl w:val="1"/>
          <w:numId w:val="1"/>
        </w:numPr>
        <w:pBdr>
          <w:top w:space="0" w:sz="0" w:val="nil"/>
          <w:left w:space="0" w:sz="0" w:val="nil"/>
          <w:bottom w:space="0" w:sz="0" w:val="nil"/>
          <w:right w:space="0" w:sz="0" w:val="nil"/>
          <w:between w:space="0" w:sz="0" w:val="nil"/>
        </w:pBdr>
        <w:spacing w:after="0" w:lineRule="auto"/>
        <w:ind w:left="1440" w:hanging="360"/>
        <w:rPr>
          <w:sz w:val="24"/>
          <w:szCs w:val="24"/>
        </w:rPr>
      </w:pPr>
      <w:r w:rsidDel="00000000" w:rsidR="00000000" w:rsidRPr="00000000">
        <w:rPr>
          <w:sz w:val="24"/>
          <w:szCs w:val="24"/>
          <w:rtl w:val="0"/>
        </w:rPr>
        <w:t xml:space="preserve">Tenth East Senior Center, Salt Lake City, Salt Lake County</w:t>
      </w:r>
    </w:p>
    <w:p w:rsidR="00000000" w:rsidDel="00000000" w:rsidP="00000000" w:rsidRDefault="00000000" w:rsidRPr="00000000" w14:paraId="00000012">
      <w:pPr>
        <w:numPr>
          <w:ilvl w:val="1"/>
          <w:numId w:val="1"/>
        </w:numPr>
        <w:pBdr>
          <w:top w:space="0" w:sz="0" w:val="nil"/>
          <w:left w:space="0" w:sz="0" w:val="nil"/>
          <w:bottom w:space="0" w:sz="0" w:val="nil"/>
          <w:right w:space="0" w:sz="0" w:val="nil"/>
          <w:between w:space="0" w:sz="0" w:val="nil"/>
        </w:pBdr>
        <w:spacing w:after="0" w:lineRule="auto"/>
        <w:ind w:left="1440" w:hanging="360"/>
        <w:rPr>
          <w:sz w:val="24"/>
          <w:szCs w:val="24"/>
        </w:rPr>
      </w:pPr>
      <w:r w:rsidDel="00000000" w:rsidR="00000000" w:rsidRPr="00000000">
        <w:rPr>
          <w:sz w:val="24"/>
          <w:szCs w:val="24"/>
          <w:rtl w:val="0"/>
        </w:rPr>
        <w:t xml:space="preserve">Franklin &amp; Arletta Tuttle House, Manti, Sanpete County</w:t>
      </w:r>
    </w:p>
    <w:p w:rsidR="00000000" w:rsidDel="00000000" w:rsidP="00000000" w:rsidRDefault="00000000" w:rsidRPr="00000000" w14:paraId="00000013">
      <w:pPr>
        <w:numPr>
          <w:ilvl w:val="1"/>
          <w:numId w:val="1"/>
        </w:numPr>
        <w:pBdr>
          <w:top w:space="0" w:sz="0" w:val="nil"/>
          <w:left w:space="0" w:sz="0" w:val="nil"/>
          <w:bottom w:space="0" w:sz="0" w:val="nil"/>
          <w:right w:space="0" w:sz="0" w:val="nil"/>
          <w:between w:space="0" w:sz="0" w:val="nil"/>
        </w:pBdr>
        <w:spacing w:after="0" w:lineRule="auto"/>
        <w:ind w:left="1440" w:hanging="360"/>
        <w:rPr>
          <w:sz w:val="24"/>
          <w:szCs w:val="24"/>
        </w:rPr>
      </w:pPr>
      <w:r w:rsidDel="00000000" w:rsidR="00000000" w:rsidRPr="00000000">
        <w:rPr>
          <w:sz w:val="24"/>
          <w:szCs w:val="24"/>
          <w:rtl w:val="0"/>
        </w:rPr>
        <w:t xml:space="preserve">Moroni Cannery, Moroni, Sanpete County</w:t>
      </w:r>
    </w:p>
    <w:p w:rsidR="00000000" w:rsidDel="00000000" w:rsidP="00000000" w:rsidRDefault="00000000" w:rsidRPr="00000000" w14:paraId="00000014">
      <w:pPr>
        <w:numPr>
          <w:ilvl w:val="1"/>
          <w:numId w:val="1"/>
        </w:numPr>
        <w:pBdr>
          <w:top w:space="0" w:sz="0" w:val="nil"/>
          <w:left w:space="0" w:sz="0" w:val="nil"/>
          <w:bottom w:space="0" w:sz="0" w:val="nil"/>
          <w:right w:space="0" w:sz="0" w:val="nil"/>
          <w:between w:space="0" w:sz="0" w:val="nil"/>
        </w:pBdr>
        <w:spacing w:after="0" w:lineRule="auto"/>
        <w:ind w:left="1440" w:hanging="360"/>
        <w:rPr>
          <w:sz w:val="24"/>
          <w:szCs w:val="24"/>
        </w:rPr>
      </w:pPr>
      <w:r w:rsidDel="00000000" w:rsidR="00000000" w:rsidRPr="00000000">
        <w:rPr>
          <w:sz w:val="24"/>
          <w:szCs w:val="24"/>
          <w:rtl w:val="0"/>
        </w:rPr>
        <w:t xml:space="preserve">Jeremy Ranch Stone Cabin, Summit County</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Rule="auto"/>
        <w:ind w:firstLine="720"/>
        <w:rPr>
          <w:sz w:val="24"/>
          <w:szCs w:val="24"/>
          <w:u w:val="single"/>
        </w:rPr>
      </w:pPr>
      <w:r w:rsidDel="00000000" w:rsidR="00000000" w:rsidRPr="00000000">
        <w:rPr>
          <w:sz w:val="24"/>
          <w:szCs w:val="24"/>
          <w:u w:val="single"/>
          <w:rtl w:val="0"/>
        </w:rPr>
        <w:t xml:space="preserve">Federal nominations for information only-No Action</w:t>
      </w:r>
    </w:p>
    <w:p w:rsidR="00000000" w:rsidDel="00000000" w:rsidP="00000000" w:rsidRDefault="00000000" w:rsidRPr="00000000" w14:paraId="00000016">
      <w:pPr>
        <w:numPr>
          <w:ilvl w:val="1"/>
          <w:numId w:val="1"/>
        </w:numPr>
        <w:pBdr>
          <w:top w:space="0" w:sz="0" w:val="nil"/>
          <w:left w:space="0" w:sz="0" w:val="nil"/>
          <w:bottom w:space="0" w:sz="0" w:val="nil"/>
          <w:right w:space="0" w:sz="0" w:val="nil"/>
          <w:between w:space="0" w:sz="0" w:val="nil"/>
        </w:pBdr>
        <w:spacing w:after="0" w:lineRule="auto"/>
        <w:ind w:left="1440" w:hanging="360"/>
        <w:rPr>
          <w:sz w:val="24"/>
          <w:szCs w:val="24"/>
        </w:rPr>
      </w:pPr>
      <w:r w:rsidDel="00000000" w:rsidR="00000000" w:rsidRPr="00000000">
        <w:rPr>
          <w:sz w:val="24"/>
          <w:szCs w:val="24"/>
          <w:rtl w:val="0"/>
        </w:rPr>
        <w:t xml:space="preserve">N/A</w:t>
        <w:br w:type="textWrapping"/>
      </w:r>
    </w:p>
    <w:p w:rsidR="00000000" w:rsidDel="00000000" w:rsidP="00000000" w:rsidRDefault="00000000" w:rsidRPr="00000000" w14:paraId="00000017">
      <w:pPr>
        <w:numPr>
          <w:ilvl w:val="0"/>
          <w:numId w:val="1"/>
        </w:numPr>
        <w:ind w:left="720" w:hanging="360"/>
        <w:rPr>
          <w:sz w:val="24"/>
          <w:szCs w:val="24"/>
        </w:rPr>
      </w:pPr>
      <w:r w:rsidDel="00000000" w:rsidR="00000000" w:rsidRPr="00000000">
        <w:rPr>
          <w:sz w:val="24"/>
          <w:szCs w:val="24"/>
          <w:rtl w:val="0"/>
        </w:rPr>
        <w:t xml:space="preserve">Public comment</w:t>
      </w:r>
    </w:p>
    <w:p w:rsidR="00000000" w:rsidDel="00000000" w:rsidP="00000000" w:rsidRDefault="00000000" w:rsidRPr="00000000" w14:paraId="00000018">
      <w:pPr>
        <w:rPr>
          <w:sz w:val="24"/>
          <w:szCs w:val="24"/>
        </w:rPr>
      </w:pPr>
      <w:r w:rsidDel="00000000" w:rsidR="00000000" w:rsidRPr="00000000">
        <w:rPr>
          <w:sz w:val="24"/>
          <w:szCs w:val="24"/>
          <w:rtl w:val="0"/>
        </w:rPr>
        <w:t xml:space="preserve">12:00 pm (or thereabouts)– Adjourn</w:t>
      </w:r>
    </w:p>
    <w:p w:rsidR="00000000" w:rsidDel="00000000" w:rsidP="00000000" w:rsidRDefault="00000000" w:rsidRPr="00000000" w14:paraId="00000019">
      <w:pPr>
        <w:rPr>
          <w:b w:val="1"/>
          <w:bCs w:val="1"/>
        </w:rPr>
      </w:pPr>
      <w:r w:rsidDel="00000000" w:rsidR="00000000" w:rsidRPr="00000000">
        <w:rPr>
          <w:b w:val="1"/>
          <w:bCs w:val="1"/>
          <w:rtl w:val="0"/>
        </w:rPr>
        <w:t xml:space="preserve">Notice of Special Accommodations (ADA)</w:t>
      </w:r>
    </w:p>
    <w:p w:rsidR="00000000" w:rsidDel="00000000" w:rsidP="00000000" w:rsidRDefault="00000000" w:rsidRPr="00000000" w14:paraId="0000001A">
      <w:pPr>
        <w:rPr/>
      </w:pPr>
      <w:r w:rsidDel="00000000" w:rsidR="00000000" w:rsidRPr="00000000">
        <w:rPr>
          <w:rtl w:val="0"/>
        </w:rPr>
        <w:t xml:space="preserve">In accordance with the Americans with Disabilities Act, individuals requiring special accommodation during this meeting should notify Christopher Merritt (801) 245-7263 at least two working days prior to the meeting.</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bCs w:val="1"/>
        </w:rPr>
      </w:pPr>
      <w:r w:rsidDel="00000000" w:rsidR="00000000" w:rsidRPr="00000000">
        <w:rPr>
          <w:b w:val="1"/>
          <w:bCs w:val="1"/>
          <w:rtl w:val="0"/>
        </w:rPr>
        <w:t xml:space="preserve">Notice of Electronic or Telephone Participation</w:t>
      </w:r>
    </w:p>
    <w:p w:rsidR="00000000" w:rsidDel="00000000" w:rsidP="00000000" w:rsidRDefault="00000000" w:rsidRPr="00000000" w14:paraId="0000001D">
      <w:pPr>
        <w:rPr/>
      </w:pPr>
      <w:r w:rsidDel="00000000" w:rsidR="00000000" w:rsidRPr="00000000">
        <w:rPr>
          <w:rtl w:val="0"/>
        </w:rPr>
        <w:t xml:space="preserve">Notice of Electronic Meeting: This meeting may be convened as an electronic meeting under the provisions of Utah Code Annotated Section 52-4-207 with the above listed location as the anchor location. Committee members are advised that they may participate in the meeting through electronic means and be counted as present for all purposes, including the determination that a quorum is present. Those members wishing to participate through electronic means may make arrangements to do so by calling Christopher Merritt at (801) 245-7263 in advance of the meeting.</w:t>
      </w:r>
    </w:p>
    <w:sectPr>
      <w:headerReference r:id="rId10" w:type="default"/>
      <w:headerReference r:id="rId11" w:type="first"/>
      <w:headerReference r:id="rId12" w:type="even"/>
      <w:footerReference r:id="rId13" w:type="default"/>
      <w:footerReference r:id="rId14" w:type="first"/>
      <w:footerReference r:id="rId15"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pict>
        <v:shape id="PowerPlusWaterMarkObject1" style="position:absolute;width:412.4pt;height:247.45pt;rotation:315;z-index:-503316481;mso-position-horizontal-relative:margin;mso-position-horizontal:center;mso-position-vertical-relative:margin;mso-position-vertical:center;" fillcolor="#c0c0c0" stroked="f" type="#_x0000_t136">
          <v:fill angle="0" opacity="32768f"/>
          <v:textpath fitshape="t" string="DRAFT" style="font-family:&amp;quot;Calibri&amp;quot;;font-size:1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ushpo.utah.gov/shpo/national-register/nominations-to-be-reviewed/" TargetMode="External"/><Relationship Id="rId15" Type="http://schemas.openxmlformats.org/officeDocument/2006/relationships/footer" Target="foot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coryjensen@utah.go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J2SBoBtOWOdi7u4NK90qByq2+g==">CgMxLjAyCWguMWZvYjl0ZTIIaC5namRneHMyCWguMzBqMHpsbDIOaC51bzBnOGhhNHpiYXgyDmguM3plam1ybWlhNGFjMgloLjN6bnlzaDc4AHIhMUE0SEJsbTJia2V5cFYwQ0ZSdXF4NzVRVkoxLTFPdVJx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