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3E8" w:rsidRDefault="00E435BA" w:rsidP="00AA3C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CCC">
        <w:rPr>
          <w:rFonts w:ascii="Times New Roman" w:hAnsi="Times New Roman" w:cs="Times New Roman"/>
          <w:b/>
          <w:sz w:val="24"/>
          <w:szCs w:val="24"/>
        </w:rPr>
        <w:t>PUBLIC NOTICE</w:t>
      </w:r>
    </w:p>
    <w:p w:rsidR="00AA3CCC" w:rsidRPr="00AA3CCC" w:rsidRDefault="00AA3CCC" w:rsidP="00AA3C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183" w:rsidRDefault="00AA3CCC" w:rsidP="00C42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CCC">
        <w:rPr>
          <w:rFonts w:ascii="Times New Roman" w:hAnsi="Times New Roman" w:cs="Times New Roman"/>
          <w:b/>
          <w:sz w:val="24"/>
          <w:szCs w:val="24"/>
        </w:rPr>
        <w:t xml:space="preserve">Beaver County </w:t>
      </w:r>
    </w:p>
    <w:p w:rsidR="00C42183" w:rsidRPr="00C42183" w:rsidRDefault="00C42183" w:rsidP="00C421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4D35">
        <w:rPr>
          <w:rFonts w:ascii="Times New Roman" w:hAnsi="Times New Roman" w:cs="Times New Roman"/>
          <w:b/>
          <w:sz w:val="24"/>
          <w:szCs w:val="24"/>
          <w:highlight w:val="yellow"/>
        </w:rPr>
        <w:t>5/6/2026</w:t>
      </w:r>
    </w:p>
    <w:p w:rsidR="00C42183" w:rsidRPr="00AA3CCC" w:rsidRDefault="00C42183" w:rsidP="00C421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2B32" w:rsidRDefault="00C50AC5" w:rsidP="003A160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NOTICE IS HEREBY GIVEN that</w:t>
      </w:r>
      <w:r w:rsidR="00E435BA" w:rsidRPr="00AA3CCC">
        <w:rPr>
          <w:sz w:val="24"/>
          <w:szCs w:val="24"/>
        </w:rPr>
        <w:t xml:space="preserve"> </w:t>
      </w:r>
      <w:r w:rsidR="00AA3CCC" w:rsidRPr="00AA3CCC">
        <w:rPr>
          <w:sz w:val="24"/>
          <w:szCs w:val="24"/>
        </w:rPr>
        <w:t xml:space="preserve">Beaver County </w:t>
      </w:r>
      <w:r w:rsidR="00522653">
        <w:rPr>
          <w:sz w:val="24"/>
          <w:szCs w:val="24"/>
        </w:rPr>
        <w:t>has received an Industrial</w:t>
      </w:r>
      <w:r>
        <w:rPr>
          <w:sz w:val="24"/>
          <w:szCs w:val="24"/>
        </w:rPr>
        <w:t xml:space="preserve"> Protection Area </w:t>
      </w:r>
      <w:r w:rsidR="00522653">
        <w:rPr>
          <w:sz w:val="24"/>
          <w:szCs w:val="24"/>
        </w:rPr>
        <w:t>(I</w:t>
      </w:r>
      <w:bookmarkStart w:id="0" w:name="_GoBack"/>
      <w:bookmarkEnd w:id="0"/>
      <w:r w:rsidR="00765765">
        <w:rPr>
          <w:sz w:val="24"/>
          <w:szCs w:val="24"/>
        </w:rPr>
        <w:t xml:space="preserve">PA) </w:t>
      </w:r>
      <w:r>
        <w:rPr>
          <w:sz w:val="24"/>
          <w:szCs w:val="24"/>
        </w:rPr>
        <w:t xml:space="preserve">application for Don Roberts. He has proposed adding </w:t>
      </w:r>
      <w:r w:rsidR="00522653">
        <w:rPr>
          <w:sz w:val="24"/>
          <w:szCs w:val="24"/>
        </w:rPr>
        <w:t>Industria</w:t>
      </w:r>
      <w:r w:rsidR="00D22CA0">
        <w:rPr>
          <w:sz w:val="24"/>
          <w:szCs w:val="24"/>
        </w:rPr>
        <w:t>l</w:t>
      </w:r>
      <w:r>
        <w:rPr>
          <w:sz w:val="24"/>
          <w:szCs w:val="24"/>
        </w:rPr>
        <w:t xml:space="preserve"> Protection to four (4) parcels, 60 acres in total, </w:t>
      </w:r>
      <w:r w:rsidR="00AB6304">
        <w:rPr>
          <w:sz w:val="24"/>
          <w:szCs w:val="24"/>
        </w:rPr>
        <w:t>located northwest</w:t>
      </w:r>
      <w:r>
        <w:rPr>
          <w:sz w:val="24"/>
          <w:szCs w:val="24"/>
        </w:rPr>
        <w:t xml:space="preserve"> of Minersville Town limits. The current use of the land is for composting and fertilizer. </w:t>
      </w:r>
      <w:r w:rsidR="00522653">
        <w:rPr>
          <w:sz w:val="24"/>
          <w:szCs w:val="24"/>
        </w:rPr>
        <w:t>Proposed I</w:t>
      </w:r>
      <w:r w:rsidR="00CF6D2E">
        <w:rPr>
          <w:sz w:val="24"/>
          <w:szCs w:val="24"/>
        </w:rPr>
        <w:t xml:space="preserve">PA details are </w:t>
      </w:r>
      <w:r w:rsidR="00765765">
        <w:rPr>
          <w:sz w:val="24"/>
          <w:szCs w:val="24"/>
        </w:rPr>
        <w:t>available</w:t>
      </w:r>
      <w:r w:rsidR="0088275E" w:rsidRPr="0088275E">
        <w:rPr>
          <w:sz w:val="24"/>
          <w:szCs w:val="24"/>
        </w:rPr>
        <w:t xml:space="preserve"> in the Beaver County C</w:t>
      </w:r>
      <w:r w:rsidR="0088275E">
        <w:rPr>
          <w:sz w:val="24"/>
          <w:szCs w:val="24"/>
        </w:rPr>
        <w:t>ommissioner’s Office.</w:t>
      </w:r>
      <w:r w:rsidR="0088275E" w:rsidRPr="0088275E">
        <w:rPr>
          <w:sz w:val="24"/>
          <w:szCs w:val="24"/>
        </w:rPr>
        <w:t xml:space="preserve"> For questions please contact </w:t>
      </w:r>
      <w:r w:rsidR="0088275E" w:rsidRPr="00AB6304">
        <w:rPr>
          <w:sz w:val="24"/>
          <w:szCs w:val="24"/>
        </w:rPr>
        <w:t xml:space="preserve">Kyle Blackner at 435-438-6483 or </w:t>
      </w:r>
      <w:hyperlink r:id="rId4" w:history="1">
        <w:r w:rsidR="00AB6304" w:rsidRPr="00AB6304">
          <w:rPr>
            <w:rStyle w:val="Hyperlink"/>
            <w:sz w:val="24"/>
            <w:szCs w:val="24"/>
          </w:rPr>
          <w:t>kblackner@beaver.utah.gov</w:t>
        </w:r>
      </w:hyperlink>
      <w:r w:rsidR="00AB6304">
        <w:rPr>
          <w:sz w:val="24"/>
          <w:szCs w:val="24"/>
        </w:rPr>
        <w:t xml:space="preserve"> or Keven Whicker at 435-438-6461 or </w:t>
      </w:r>
      <w:hyperlink r:id="rId5" w:history="1">
        <w:r w:rsidR="00AB6304" w:rsidRPr="00E66395">
          <w:rPr>
            <w:rStyle w:val="Hyperlink"/>
            <w:sz w:val="24"/>
            <w:szCs w:val="24"/>
          </w:rPr>
          <w:t>kevenwhicker@beaver.utah.gov</w:t>
        </w:r>
      </w:hyperlink>
      <w:r w:rsidR="00AB6304">
        <w:rPr>
          <w:sz w:val="24"/>
          <w:szCs w:val="24"/>
        </w:rPr>
        <w:t>.</w:t>
      </w:r>
      <w:r>
        <w:rPr>
          <w:sz w:val="24"/>
          <w:szCs w:val="24"/>
        </w:rPr>
        <w:t xml:space="preserve"> Please send any written objections or modification requests to the County Commission at </w:t>
      </w:r>
      <w:hyperlink r:id="rId6" w:history="1">
        <w:r w:rsidR="00AB6304" w:rsidRPr="00E66395">
          <w:rPr>
            <w:rStyle w:val="Hyperlink"/>
            <w:sz w:val="24"/>
            <w:szCs w:val="24"/>
          </w:rPr>
          <w:t>commission@beaver.utah.gov</w:t>
        </w:r>
      </w:hyperlink>
      <w:r w:rsidR="007C3E33">
        <w:rPr>
          <w:sz w:val="24"/>
          <w:szCs w:val="24"/>
          <w:u w:val="single"/>
        </w:rPr>
        <w:t xml:space="preserve"> </w:t>
      </w:r>
      <w:r w:rsidR="007C3E33" w:rsidRPr="007C3E33">
        <w:rPr>
          <w:sz w:val="24"/>
          <w:szCs w:val="24"/>
        </w:rPr>
        <w:t>within</w:t>
      </w:r>
      <w:r w:rsidR="007C3E33">
        <w:rPr>
          <w:sz w:val="24"/>
          <w:szCs w:val="24"/>
        </w:rPr>
        <w:t xml:space="preserve"> fifteen (15) days of this notice. </w:t>
      </w:r>
      <w:r w:rsidR="00CB75A8">
        <w:rPr>
          <w:sz w:val="24"/>
          <w:szCs w:val="24"/>
        </w:rPr>
        <w:t>Information including any written objections or modification requests will go to the Advisory Committee and the Planning Commission for review and recommendations.</w:t>
      </w:r>
      <w:r w:rsidR="00B634A6">
        <w:rPr>
          <w:sz w:val="24"/>
          <w:szCs w:val="24"/>
        </w:rPr>
        <w:t xml:space="preserve"> County Commission </w:t>
      </w:r>
      <w:r w:rsidR="00C42183">
        <w:rPr>
          <w:sz w:val="24"/>
          <w:szCs w:val="24"/>
        </w:rPr>
        <w:t xml:space="preserve">will hold a public hearing </w:t>
      </w:r>
      <w:r w:rsidR="00B634A6">
        <w:rPr>
          <w:sz w:val="24"/>
          <w:szCs w:val="24"/>
        </w:rPr>
        <w:t xml:space="preserve">on </w:t>
      </w:r>
      <w:r w:rsidR="00C42183">
        <w:rPr>
          <w:sz w:val="24"/>
          <w:szCs w:val="24"/>
          <w:highlight w:val="yellow"/>
        </w:rPr>
        <w:t>Tuesday, July 14</w:t>
      </w:r>
      <w:r w:rsidR="005B541A" w:rsidRPr="005B541A">
        <w:rPr>
          <w:sz w:val="24"/>
          <w:szCs w:val="24"/>
          <w:highlight w:val="yellow"/>
        </w:rPr>
        <w:t xml:space="preserve">, </w:t>
      </w:r>
      <w:r w:rsidR="00C42183">
        <w:rPr>
          <w:sz w:val="24"/>
          <w:szCs w:val="24"/>
          <w:highlight w:val="yellow"/>
        </w:rPr>
        <w:t xml:space="preserve">2026 </w:t>
      </w:r>
      <w:r w:rsidR="00AD42AF">
        <w:rPr>
          <w:sz w:val="24"/>
          <w:szCs w:val="24"/>
        </w:rPr>
        <w:t xml:space="preserve">at 10:30 am </w:t>
      </w:r>
      <w:r w:rsidR="00C42183" w:rsidRPr="00C42183">
        <w:rPr>
          <w:sz w:val="24"/>
          <w:szCs w:val="24"/>
        </w:rPr>
        <w:t>at the Beaver County Administration Building at 105 East Center St., Beaver, Utah</w:t>
      </w:r>
      <w:r w:rsidR="00C42183">
        <w:rPr>
          <w:sz w:val="24"/>
          <w:szCs w:val="24"/>
        </w:rPr>
        <w:t xml:space="preserve"> </w:t>
      </w:r>
      <w:r w:rsidR="00B634A6">
        <w:rPr>
          <w:sz w:val="24"/>
          <w:szCs w:val="24"/>
        </w:rPr>
        <w:t>to hear public comments</w:t>
      </w:r>
      <w:r w:rsidR="00524D35">
        <w:rPr>
          <w:sz w:val="24"/>
          <w:szCs w:val="24"/>
        </w:rPr>
        <w:t>.</w:t>
      </w:r>
    </w:p>
    <w:p w:rsidR="00E435BA" w:rsidRPr="00AA3CCC" w:rsidRDefault="005E0C80" w:rsidP="00AA3CC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E435BA" w:rsidRPr="00AA3CCC" w:rsidSect="008E29E6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5BA"/>
    <w:rsid w:val="00004995"/>
    <w:rsid w:val="00037EAA"/>
    <w:rsid w:val="000E60C3"/>
    <w:rsid w:val="00113AB1"/>
    <w:rsid w:val="001A1591"/>
    <w:rsid w:val="001D22C9"/>
    <w:rsid w:val="002A0427"/>
    <w:rsid w:val="003A160B"/>
    <w:rsid w:val="003B7BD6"/>
    <w:rsid w:val="00417424"/>
    <w:rsid w:val="004E382F"/>
    <w:rsid w:val="00522653"/>
    <w:rsid w:val="00524D35"/>
    <w:rsid w:val="005B42C7"/>
    <w:rsid w:val="005B541A"/>
    <w:rsid w:val="005E0C80"/>
    <w:rsid w:val="005F381D"/>
    <w:rsid w:val="00681238"/>
    <w:rsid w:val="00765765"/>
    <w:rsid w:val="007C3E33"/>
    <w:rsid w:val="0080328A"/>
    <w:rsid w:val="00832B32"/>
    <w:rsid w:val="0088275E"/>
    <w:rsid w:val="008C0067"/>
    <w:rsid w:val="008E29E6"/>
    <w:rsid w:val="00921F5C"/>
    <w:rsid w:val="009566A0"/>
    <w:rsid w:val="009863E8"/>
    <w:rsid w:val="009C5197"/>
    <w:rsid w:val="009D4C54"/>
    <w:rsid w:val="009F7EEC"/>
    <w:rsid w:val="00A21097"/>
    <w:rsid w:val="00AA3CCC"/>
    <w:rsid w:val="00AB6304"/>
    <w:rsid w:val="00AD42AF"/>
    <w:rsid w:val="00B634A6"/>
    <w:rsid w:val="00B7012B"/>
    <w:rsid w:val="00BA3F78"/>
    <w:rsid w:val="00BC6D60"/>
    <w:rsid w:val="00BF1480"/>
    <w:rsid w:val="00BF37F5"/>
    <w:rsid w:val="00C42183"/>
    <w:rsid w:val="00C50AC5"/>
    <w:rsid w:val="00C54176"/>
    <w:rsid w:val="00C63940"/>
    <w:rsid w:val="00CB75A8"/>
    <w:rsid w:val="00CF6D2E"/>
    <w:rsid w:val="00D22CA0"/>
    <w:rsid w:val="00DC6BE5"/>
    <w:rsid w:val="00E2791E"/>
    <w:rsid w:val="00E43501"/>
    <w:rsid w:val="00E435BA"/>
    <w:rsid w:val="00E678A0"/>
    <w:rsid w:val="00EE23C4"/>
    <w:rsid w:val="00F3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3CC9D"/>
  <w15:docId w15:val="{D9D2671B-3036-4CFD-A7E5-76845E4F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3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63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mission@beaver.utah.gov" TargetMode="External"/><Relationship Id="rId5" Type="http://schemas.openxmlformats.org/officeDocument/2006/relationships/hyperlink" Target="mailto:kevenwhicker@beaver.utah.gov" TargetMode="External"/><Relationship Id="rId4" Type="http://schemas.openxmlformats.org/officeDocument/2006/relationships/hyperlink" Target="mailto:kblackner@beaver.uta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Jamie</dc:creator>
  <cp:lastModifiedBy>Windows User</cp:lastModifiedBy>
  <cp:revision>17</cp:revision>
  <dcterms:created xsi:type="dcterms:W3CDTF">2026-05-05T14:27:00Z</dcterms:created>
  <dcterms:modified xsi:type="dcterms:W3CDTF">2026-05-11T15:03:00Z</dcterms:modified>
</cp:coreProperties>
</file>