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2CBE" w14:textId="2383B387" w:rsidR="003431A8" w:rsidRDefault="00D65F9A" w:rsidP="00CB6105">
      <w:pPr>
        <w:jc w:val="center"/>
        <w:rPr>
          <w:rFonts w:ascii="Script MT Bold" w:hAnsi="Script MT Bold"/>
          <w:sz w:val="40"/>
          <w:szCs w:val="40"/>
        </w:rPr>
      </w:pPr>
      <w:r>
        <w:rPr>
          <w:rFonts w:ascii="Script MT Bold" w:hAnsi="Script MT Bold"/>
          <w:noProof/>
          <w:sz w:val="40"/>
          <w:szCs w:val="40"/>
        </w:rPr>
        <w:t xml:space="preserve">  </w:t>
      </w:r>
      <w:r w:rsidR="00AE417D">
        <w:rPr>
          <w:rFonts w:ascii="Script MT Bold" w:hAnsi="Script MT Bold"/>
          <w:noProof/>
          <w:sz w:val="40"/>
          <w:szCs w:val="40"/>
        </w:rPr>
        <w:t xml:space="preserve">  </w:t>
      </w:r>
      <w:r w:rsidR="00000000">
        <w:rPr>
          <w:rFonts w:ascii="Script MT Bold" w:hAnsi="Script MT Bold"/>
          <w:noProof/>
          <w:sz w:val="40"/>
          <w:szCs w:val="40"/>
        </w:rPr>
        <w:pict w14:anchorId="095B8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in;height:78pt;visibility:visible">
            <v:imagedata r:id="rId8" o:title=""/>
          </v:shape>
        </w:pict>
      </w:r>
    </w:p>
    <w:p w14:paraId="4C7E2401" w14:textId="77777777" w:rsidR="00CB6105" w:rsidRPr="00F454C8" w:rsidRDefault="00CB6105" w:rsidP="00CB6105">
      <w:pPr>
        <w:jc w:val="center"/>
        <w:rPr>
          <w:rFonts w:ascii="Script MT Bold" w:hAnsi="Script MT Bold"/>
          <w:sz w:val="40"/>
          <w:szCs w:val="40"/>
        </w:rPr>
      </w:pPr>
      <w:r w:rsidRPr="00F454C8">
        <w:rPr>
          <w:rFonts w:ascii="Script MT Bold" w:hAnsi="Script MT Bold"/>
          <w:sz w:val="40"/>
          <w:szCs w:val="40"/>
        </w:rPr>
        <w:t>City of Green River</w:t>
      </w:r>
    </w:p>
    <w:p w14:paraId="1E380FEF" w14:textId="77777777" w:rsidR="00CB6105" w:rsidRPr="006525D2" w:rsidRDefault="00CB6105" w:rsidP="00CB6105">
      <w:pPr>
        <w:jc w:val="center"/>
        <w:rPr>
          <w:rFonts w:ascii="Arial" w:hAnsi="Arial" w:cs="Arial"/>
          <w:sz w:val="22"/>
          <w:szCs w:val="22"/>
        </w:rPr>
      </w:pPr>
      <w:r w:rsidRPr="006525D2">
        <w:rPr>
          <w:rFonts w:ascii="Arial" w:hAnsi="Arial" w:cs="Arial"/>
          <w:sz w:val="22"/>
          <w:szCs w:val="22"/>
        </w:rPr>
        <w:t>460 East Main Street, Green River, Utah</w:t>
      </w:r>
    </w:p>
    <w:p w14:paraId="67C807EF" w14:textId="77777777" w:rsidR="00CB6105" w:rsidRPr="006525D2" w:rsidRDefault="00BD3D99" w:rsidP="00CB6105">
      <w:pPr>
        <w:jc w:val="center"/>
        <w:rPr>
          <w:rFonts w:ascii="Arial" w:hAnsi="Arial" w:cs="Arial"/>
          <w:sz w:val="22"/>
          <w:szCs w:val="22"/>
        </w:rPr>
      </w:pPr>
      <w:r w:rsidRPr="006525D2">
        <w:rPr>
          <w:rFonts w:ascii="Arial" w:hAnsi="Arial" w:cs="Arial"/>
          <w:sz w:val="22"/>
          <w:szCs w:val="22"/>
        </w:rPr>
        <w:t xml:space="preserve">Planning Commission </w:t>
      </w:r>
      <w:r w:rsidR="00CB6105" w:rsidRPr="006525D2">
        <w:rPr>
          <w:rFonts w:ascii="Arial" w:hAnsi="Arial" w:cs="Arial"/>
          <w:sz w:val="22"/>
          <w:szCs w:val="22"/>
        </w:rPr>
        <w:t>Minutes</w:t>
      </w:r>
    </w:p>
    <w:p w14:paraId="7FE539EE" w14:textId="77777777" w:rsidR="00CB6105" w:rsidRPr="006525D2" w:rsidRDefault="006525D2" w:rsidP="00CB6105">
      <w:pPr>
        <w:jc w:val="center"/>
        <w:rPr>
          <w:rFonts w:ascii="Arial" w:hAnsi="Arial" w:cs="Arial"/>
          <w:sz w:val="22"/>
          <w:szCs w:val="22"/>
        </w:rPr>
      </w:pPr>
      <w:r w:rsidRPr="006525D2">
        <w:rPr>
          <w:rFonts w:ascii="Arial" w:hAnsi="Arial" w:cs="Arial"/>
          <w:sz w:val="22"/>
          <w:szCs w:val="22"/>
        </w:rPr>
        <w:t>Regular Meeting</w:t>
      </w:r>
    </w:p>
    <w:p w14:paraId="17EC6510" w14:textId="6C56BEE2" w:rsidR="00CB6105" w:rsidRPr="006525D2" w:rsidRDefault="000C7471" w:rsidP="00CB6105">
      <w:pPr>
        <w:jc w:val="center"/>
        <w:rPr>
          <w:rFonts w:ascii="Arial" w:hAnsi="Arial" w:cs="Arial"/>
          <w:sz w:val="22"/>
          <w:szCs w:val="22"/>
        </w:rPr>
      </w:pPr>
      <w:r w:rsidRPr="006525D2">
        <w:rPr>
          <w:rFonts w:ascii="Arial" w:hAnsi="Arial" w:cs="Arial"/>
          <w:sz w:val="22"/>
          <w:szCs w:val="22"/>
        </w:rPr>
        <w:t>Tuesda</w:t>
      </w:r>
      <w:r w:rsidR="004F56F3" w:rsidRPr="006525D2">
        <w:rPr>
          <w:rFonts w:ascii="Arial" w:hAnsi="Arial" w:cs="Arial"/>
          <w:sz w:val="22"/>
          <w:szCs w:val="22"/>
        </w:rPr>
        <w:t>y,</w:t>
      </w:r>
      <w:r w:rsidR="00756B76">
        <w:rPr>
          <w:rFonts w:ascii="Arial" w:hAnsi="Arial" w:cs="Arial"/>
          <w:sz w:val="22"/>
          <w:szCs w:val="22"/>
        </w:rPr>
        <w:t xml:space="preserve"> March 17</w:t>
      </w:r>
      <w:r w:rsidR="004F56F3" w:rsidRPr="006525D2">
        <w:rPr>
          <w:rFonts w:ascii="Arial" w:hAnsi="Arial" w:cs="Arial"/>
          <w:sz w:val="22"/>
          <w:szCs w:val="22"/>
        </w:rPr>
        <w:t>,</w:t>
      </w:r>
      <w:r w:rsidR="00CB6105" w:rsidRPr="006525D2">
        <w:rPr>
          <w:rFonts w:ascii="Arial" w:hAnsi="Arial" w:cs="Arial"/>
          <w:sz w:val="22"/>
          <w:szCs w:val="22"/>
        </w:rPr>
        <w:t xml:space="preserve"> 20</w:t>
      </w:r>
      <w:r w:rsidR="00E52111" w:rsidRPr="006525D2">
        <w:rPr>
          <w:rFonts w:ascii="Arial" w:hAnsi="Arial" w:cs="Arial"/>
          <w:sz w:val="22"/>
          <w:szCs w:val="22"/>
        </w:rPr>
        <w:t>2</w:t>
      </w:r>
      <w:r w:rsidR="00720D19">
        <w:rPr>
          <w:rFonts w:ascii="Arial" w:hAnsi="Arial" w:cs="Arial"/>
          <w:sz w:val="22"/>
          <w:szCs w:val="22"/>
        </w:rPr>
        <w:t>6</w:t>
      </w:r>
    </w:p>
    <w:p w14:paraId="62EDC531" w14:textId="77777777" w:rsidR="00CB6105" w:rsidRPr="006525D2" w:rsidRDefault="00CB6105" w:rsidP="00CB6105">
      <w:pPr>
        <w:jc w:val="center"/>
        <w:rPr>
          <w:rFonts w:ascii="Arial" w:hAnsi="Arial" w:cs="Arial"/>
          <w:sz w:val="22"/>
          <w:szCs w:val="22"/>
        </w:rPr>
      </w:pPr>
    </w:p>
    <w:p w14:paraId="2562E26A" w14:textId="56F00D50" w:rsidR="00D91D70" w:rsidRDefault="00CB6105" w:rsidP="00CB6105">
      <w:pPr>
        <w:rPr>
          <w:rFonts w:ascii="Arial" w:hAnsi="Arial" w:cs="Arial"/>
          <w:sz w:val="22"/>
          <w:szCs w:val="22"/>
        </w:rPr>
      </w:pPr>
      <w:r w:rsidRPr="006525D2">
        <w:rPr>
          <w:rFonts w:ascii="Arial" w:hAnsi="Arial" w:cs="Arial"/>
          <w:b/>
          <w:sz w:val="22"/>
          <w:szCs w:val="22"/>
        </w:rPr>
        <w:t>ATTENDING:</w:t>
      </w:r>
      <w:r w:rsidR="00DB5401" w:rsidRPr="006525D2">
        <w:rPr>
          <w:rFonts w:ascii="Arial" w:hAnsi="Arial" w:cs="Arial"/>
          <w:sz w:val="22"/>
          <w:szCs w:val="22"/>
        </w:rPr>
        <w:t xml:space="preserve"> </w:t>
      </w:r>
      <w:r w:rsidR="00F11A2A" w:rsidRPr="006525D2">
        <w:rPr>
          <w:rFonts w:ascii="Arial" w:hAnsi="Arial" w:cs="Arial"/>
          <w:sz w:val="22"/>
          <w:szCs w:val="22"/>
        </w:rPr>
        <w:t xml:space="preserve">Chair </w:t>
      </w:r>
      <w:r w:rsidR="00596E72">
        <w:rPr>
          <w:rFonts w:ascii="Arial" w:hAnsi="Arial" w:cs="Arial"/>
          <w:sz w:val="22"/>
          <w:szCs w:val="22"/>
        </w:rPr>
        <w:t>Kim McFarlane</w:t>
      </w:r>
      <w:r w:rsidR="00FB788F">
        <w:rPr>
          <w:rFonts w:ascii="Arial" w:hAnsi="Arial" w:cs="Arial"/>
          <w:sz w:val="22"/>
          <w:szCs w:val="22"/>
        </w:rPr>
        <w:t>;</w:t>
      </w:r>
      <w:r w:rsidR="00F11A2A" w:rsidRPr="006525D2">
        <w:rPr>
          <w:rFonts w:ascii="Arial" w:hAnsi="Arial" w:cs="Arial"/>
          <w:sz w:val="22"/>
          <w:szCs w:val="22"/>
        </w:rPr>
        <w:t xml:space="preserve"> </w:t>
      </w:r>
      <w:r w:rsidR="004D7815" w:rsidRPr="006525D2">
        <w:rPr>
          <w:rFonts w:ascii="Arial" w:hAnsi="Arial" w:cs="Arial"/>
          <w:sz w:val="22"/>
          <w:szCs w:val="22"/>
        </w:rPr>
        <w:t>Vice Chair</w:t>
      </w:r>
      <w:r w:rsidR="00031465">
        <w:rPr>
          <w:rFonts w:ascii="Arial" w:hAnsi="Arial" w:cs="Arial"/>
          <w:sz w:val="22"/>
          <w:szCs w:val="22"/>
        </w:rPr>
        <w:t>;</w:t>
      </w:r>
      <w:r w:rsidR="004D7815" w:rsidRPr="006525D2">
        <w:rPr>
          <w:rFonts w:ascii="Arial" w:hAnsi="Arial" w:cs="Arial"/>
          <w:sz w:val="22"/>
          <w:szCs w:val="22"/>
        </w:rPr>
        <w:t xml:space="preserve"> </w:t>
      </w:r>
      <w:r w:rsidR="00596E72">
        <w:rPr>
          <w:rFonts w:ascii="Arial" w:hAnsi="Arial" w:cs="Arial"/>
          <w:sz w:val="22"/>
          <w:szCs w:val="22"/>
        </w:rPr>
        <w:t>Conae Black</w:t>
      </w:r>
      <w:r w:rsidR="00FB788F">
        <w:rPr>
          <w:rFonts w:ascii="Arial" w:hAnsi="Arial" w:cs="Arial"/>
          <w:sz w:val="22"/>
          <w:szCs w:val="22"/>
        </w:rPr>
        <w:t xml:space="preserve">; </w:t>
      </w:r>
      <w:r w:rsidR="004D7815" w:rsidRPr="006525D2">
        <w:rPr>
          <w:rFonts w:ascii="Arial" w:hAnsi="Arial" w:cs="Arial"/>
          <w:sz w:val="22"/>
          <w:szCs w:val="22"/>
        </w:rPr>
        <w:t xml:space="preserve">Planning Commission </w:t>
      </w:r>
      <w:r w:rsidR="007773F0">
        <w:rPr>
          <w:rFonts w:ascii="Arial" w:hAnsi="Arial" w:cs="Arial"/>
          <w:sz w:val="22"/>
          <w:szCs w:val="22"/>
        </w:rPr>
        <w:t>M</w:t>
      </w:r>
      <w:r w:rsidR="004D7815" w:rsidRPr="006525D2">
        <w:rPr>
          <w:rFonts w:ascii="Arial" w:hAnsi="Arial" w:cs="Arial"/>
          <w:sz w:val="22"/>
          <w:szCs w:val="22"/>
        </w:rPr>
        <w:t>embers</w:t>
      </w:r>
      <w:r w:rsidR="000B2434">
        <w:rPr>
          <w:rFonts w:ascii="Arial" w:hAnsi="Arial" w:cs="Arial"/>
          <w:sz w:val="22"/>
          <w:szCs w:val="22"/>
        </w:rPr>
        <w:t>:</w:t>
      </w:r>
      <w:r w:rsidR="00C56098">
        <w:rPr>
          <w:rFonts w:ascii="Arial" w:hAnsi="Arial" w:cs="Arial"/>
          <w:sz w:val="22"/>
          <w:szCs w:val="22"/>
        </w:rPr>
        <w:t xml:space="preserve"> </w:t>
      </w:r>
      <w:r w:rsidR="00357E05">
        <w:rPr>
          <w:rFonts w:ascii="Arial" w:hAnsi="Arial" w:cs="Arial"/>
          <w:sz w:val="22"/>
          <w:szCs w:val="22"/>
        </w:rPr>
        <w:t>Glenna Brown</w:t>
      </w:r>
      <w:r w:rsidR="00D66035">
        <w:rPr>
          <w:rFonts w:ascii="Arial" w:hAnsi="Arial" w:cs="Arial"/>
          <w:sz w:val="22"/>
          <w:szCs w:val="22"/>
        </w:rPr>
        <w:t>, Conra Weber</w:t>
      </w:r>
      <w:r w:rsidR="00031465">
        <w:rPr>
          <w:rFonts w:ascii="Arial" w:hAnsi="Arial" w:cs="Arial"/>
          <w:sz w:val="22"/>
          <w:szCs w:val="22"/>
        </w:rPr>
        <w:t>;</w:t>
      </w:r>
      <w:r w:rsidR="004D7815" w:rsidRPr="006525D2">
        <w:rPr>
          <w:rFonts w:ascii="Arial" w:hAnsi="Arial" w:cs="Arial"/>
          <w:sz w:val="22"/>
          <w:szCs w:val="22"/>
        </w:rPr>
        <w:t xml:space="preserve"> </w:t>
      </w:r>
      <w:r w:rsidR="007773F0">
        <w:rPr>
          <w:rFonts w:ascii="Arial" w:hAnsi="Arial" w:cs="Arial"/>
          <w:sz w:val="22"/>
          <w:szCs w:val="22"/>
        </w:rPr>
        <w:t>A</w:t>
      </w:r>
      <w:r w:rsidR="00373269" w:rsidRPr="006525D2">
        <w:rPr>
          <w:rFonts w:ascii="Arial" w:hAnsi="Arial" w:cs="Arial"/>
          <w:sz w:val="22"/>
          <w:szCs w:val="22"/>
        </w:rPr>
        <w:t>lternate</w:t>
      </w:r>
      <w:r w:rsidR="007773F0">
        <w:rPr>
          <w:rFonts w:ascii="Arial" w:hAnsi="Arial" w:cs="Arial"/>
          <w:sz w:val="22"/>
          <w:szCs w:val="22"/>
        </w:rPr>
        <w:t>;</w:t>
      </w:r>
      <w:r w:rsidR="001B7B3C">
        <w:rPr>
          <w:rFonts w:ascii="Arial" w:hAnsi="Arial" w:cs="Arial"/>
          <w:sz w:val="22"/>
          <w:szCs w:val="22"/>
        </w:rPr>
        <w:t xml:space="preserve"> Cindy Bowerman</w:t>
      </w:r>
      <w:r w:rsidR="004C7823">
        <w:rPr>
          <w:rFonts w:ascii="Arial" w:hAnsi="Arial" w:cs="Arial"/>
          <w:sz w:val="22"/>
          <w:szCs w:val="22"/>
        </w:rPr>
        <w:t>;</w:t>
      </w:r>
      <w:r w:rsidR="008A3623" w:rsidRPr="006525D2">
        <w:rPr>
          <w:rFonts w:ascii="Arial" w:hAnsi="Arial" w:cs="Arial"/>
          <w:sz w:val="22"/>
          <w:szCs w:val="22"/>
        </w:rPr>
        <w:t xml:space="preserve"> </w:t>
      </w:r>
      <w:r w:rsidR="006353AD" w:rsidRPr="006525D2">
        <w:rPr>
          <w:rFonts w:ascii="Arial" w:hAnsi="Arial" w:cs="Arial"/>
          <w:sz w:val="22"/>
          <w:szCs w:val="22"/>
        </w:rPr>
        <w:t>Employees</w:t>
      </w:r>
      <w:r w:rsidR="006353AD">
        <w:rPr>
          <w:rFonts w:ascii="Arial" w:hAnsi="Arial" w:cs="Arial"/>
          <w:sz w:val="22"/>
          <w:szCs w:val="22"/>
        </w:rPr>
        <w:t>:</w:t>
      </w:r>
      <w:r w:rsidR="006353AD" w:rsidRPr="006525D2">
        <w:rPr>
          <w:rFonts w:ascii="Arial" w:hAnsi="Arial" w:cs="Arial"/>
          <w:sz w:val="22"/>
          <w:szCs w:val="22"/>
        </w:rPr>
        <w:t xml:space="preserve"> David</w:t>
      </w:r>
      <w:r w:rsidR="00DB5401" w:rsidRPr="006525D2">
        <w:rPr>
          <w:rFonts w:ascii="Arial" w:hAnsi="Arial" w:cs="Arial"/>
          <w:sz w:val="22"/>
          <w:szCs w:val="22"/>
        </w:rPr>
        <w:t xml:space="preserve"> Wilson,</w:t>
      </w:r>
      <w:r w:rsidR="00B75CC1" w:rsidRPr="006525D2">
        <w:rPr>
          <w:rFonts w:ascii="Arial" w:hAnsi="Arial" w:cs="Arial"/>
          <w:sz w:val="22"/>
          <w:szCs w:val="22"/>
        </w:rPr>
        <w:t xml:space="preserve"> Julie Spadafora</w:t>
      </w:r>
      <w:r w:rsidR="00673B77">
        <w:rPr>
          <w:rFonts w:ascii="Arial" w:hAnsi="Arial" w:cs="Arial"/>
          <w:sz w:val="22"/>
          <w:szCs w:val="22"/>
        </w:rPr>
        <w:t xml:space="preserve">, </w:t>
      </w:r>
      <w:r w:rsidR="002C55E7">
        <w:rPr>
          <w:rFonts w:ascii="Arial" w:hAnsi="Arial" w:cs="Arial"/>
          <w:sz w:val="22"/>
          <w:szCs w:val="22"/>
        </w:rPr>
        <w:t xml:space="preserve"> Loni Meadows;</w:t>
      </w:r>
      <w:r w:rsidR="009D61C2" w:rsidRPr="006525D2">
        <w:rPr>
          <w:rFonts w:ascii="Arial" w:hAnsi="Arial" w:cs="Arial"/>
          <w:sz w:val="22"/>
          <w:szCs w:val="22"/>
        </w:rPr>
        <w:t xml:space="preserve"> Ci</w:t>
      </w:r>
      <w:r w:rsidR="00B75CC1" w:rsidRPr="006525D2">
        <w:rPr>
          <w:rFonts w:ascii="Arial" w:hAnsi="Arial" w:cs="Arial"/>
          <w:sz w:val="22"/>
          <w:szCs w:val="22"/>
        </w:rPr>
        <w:t>tizen</w:t>
      </w:r>
      <w:r w:rsidR="006353AD">
        <w:rPr>
          <w:rFonts w:ascii="Arial" w:hAnsi="Arial" w:cs="Arial"/>
          <w:sz w:val="22"/>
          <w:szCs w:val="22"/>
        </w:rPr>
        <w:t>:</w:t>
      </w:r>
      <w:r w:rsidR="005C7ABF">
        <w:rPr>
          <w:rFonts w:ascii="Arial" w:hAnsi="Arial" w:cs="Arial"/>
          <w:sz w:val="22"/>
          <w:szCs w:val="22"/>
        </w:rPr>
        <w:t xml:space="preserve"> </w:t>
      </w:r>
      <w:r w:rsidR="00B32F40">
        <w:rPr>
          <w:rFonts w:ascii="Arial" w:hAnsi="Arial" w:cs="Arial"/>
          <w:sz w:val="22"/>
          <w:szCs w:val="22"/>
        </w:rPr>
        <w:t xml:space="preserve">Kent Johnson, </w:t>
      </w:r>
      <w:r w:rsidR="005C7ABF">
        <w:rPr>
          <w:rFonts w:ascii="Arial" w:hAnsi="Arial" w:cs="Arial"/>
          <w:sz w:val="22"/>
          <w:szCs w:val="22"/>
        </w:rPr>
        <w:t>Gayna Salinas</w:t>
      </w:r>
      <w:r w:rsidR="00673B77">
        <w:rPr>
          <w:rFonts w:ascii="Arial" w:hAnsi="Arial" w:cs="Arial"/>
          <w:sz w:val="22"/>
          <w:szCs w:val="22"/>
        </w:rPr>
        <w:t xml:space="preserve">, Tanner McFarlane, </w:t>
      </w:r>
      <w:r w:rsidR="003514A2">
        <w:rPr>
          <w:rFonts w:ascii="Arial" w:hAnsi="Arial" w:cs="Arial"/>
          <w:sz w:val="22"/>
          <w:szCs w:val="22"/>
        </w:rPr>
        <w:t>Barbara Hudnall, Sandi Silliman, Dorothy Carter</w:t>
      </w:r>
      <w:r w:rsidR="000B2434">
        <w:rPr>
          <w:rFonts w:ascii="Arial" w:hAnsi="Arial" w:cs="Arial"/>
          <w:sz w:val="22"/>
          <w:szCs w:val="22"/>
        </w:rPr>
        <w:t>;</w:t>
      </w:r>
      <w:r w:rsidR="005461A7">
        <w:rPr>
          <w:rFonts w:ascii="Arial" w:hAnsi="Arial" w:cs="Arial"/>
          <w:sz w:val="22"/>
          <w:szCs w:val="22"/>
        </w:rPr>
        <w:t xml:space="preserve"> City Council Members</w:t>
      </w:r>
      <w:r w:rsidR="0060635E">
        <w:rPr>
          <w:rFonts w:ascii="Arial" w:hAnsi="Arial" w:cs="Arial"/>
          <w:sz w:val="22"/>
          <w:szCs w:val="22"/>
        </w:rPr>
        <w:t xml:space="preserve">: </w:t>
      </w:r>
      <w:r w:rsidR="005461A7">
        <w:rPr>
          <w:rFonts w:ascii="Arial" w:hAnsi="Arial" w:cs="Arial"/>
          <w:sz w:val="22"/>
          <w:szCs w:val="22"/>
        </w:rPr>
        <w:t>Tonya Bigelow and Guy Webster</w:t>
      </w:r>
      <w:r w:rsidR="0060635E">
        <w:rPr>
          <w:rFonts w:ascii="Arial" w:hAnsi="Arial" w:cs="Arial"/>
          <w:sz w:val="22"/>
          <w:szCs w:val="22"/>
        </w:rPr>
        <w:t>;</w:t>
      </w:r>
      <w:r w:rsidR="00CC3674">
        <w:rPr>
          <w:rFonts w:ascii="Arial" w:hAnsi="Arial" w:cs="Arial"/>
          <w:sz w:val="22"/>
          <w:szCs w:val="22"/>
        </w:rPr>
        <w:t xml:space="preserve"> Arcadis</w:t>
      </w:r>
      <w:r w:rsidR="003F4A7B">
        <w:rPr>
          <w:rFonts w:ascii="Arial" w:hAnsi="Arial" w:cs="Arial"/>
          <w:sz w:val="22"/>
          <w:szCs w:val="22"/>
        </w:rPr>
        <w:t>;</w:t>
      </w:r>
      <w:r w:rsidR="00CC3674">
        <w:rPr>
          <w:rFonts w:ascii="Arial" w:hAnsi="Arial" w:cs="Arial"/>
          <w:sz w:val="22"/>
          <w:szCs w:val="22"/>
        </w:rPr>
        <w:t xml:space="preserve"> Sid O</w:t>
      </w:r>
      <w:r w:rsidR="00836EF5">
        <w:rPr>
          <w:rFonts w:ascii="Arial" w:hAnsi="Arial" w:cs="Arial"/>
          <w:sz w:val="22"/>
          <w:szCs w:val="22"/>
        </w:rPr>
        <w:t xml:space="preserve">stergaard. </w:t>
      </w:r>
    </w:p>
    <w:p w14:paraId="3513C6C3" w14:textId="77777777" w:rsidR="00617605" w:rsidRPr="006525D2" w:rsidRDefault="00617605" w:rsidP="00CB6105">
      <w:pPr>
        <w:rPr>
          <w:rFonts w:ascii="Arial" w:hAnsi="Arial" w:cs="Arial"/>
          <w:sz w:val="22"/>
          <w:szCs w:val="22"/>
        </w:rPr>
      </w:pPr>
    </w:p>
    <w:p w14:paraId="2130CDE0" w14:textId="751FE0D3" w:rsidR="004F56F3" w:rsidRDefault="00CB6105" w:rsidP="008042F6">
      <w:pPr>
        <w:rPr>
          <w:rFonts w:ascii="Arial" w:hAnsi="Arial" w:cs="Arial"/>
          <w:sz w:val="22"/>
          <w:szCs w:val="22"/>
        </w:rPr>
      </w:pPr>
      <w:r w:rsidRPr="006525D2">
        <w:rPr>
          <w:rFonts w:ascii="Arial" w:hAnsi="Arial" w:cs="Arial"/>
          <w:b/>
          <w:sz w:val="22"/>
          <w:szCs w:val="22"/>
        </w:rPr>
        <w:t>CONDUCTING:</w:t>
      </w:r>
      <w:r w:rsidRPr="006525D2">
        <w:rPr>
          <w:rFonts w:ascii="Arial" w:hAnsi="Arial" w:cs="Arial"/>
          <w:sz w:val="22"/>
          <w:szCs w:val="22"/>
        </w:rPr>
        <w:t xml:space="preserve"> </w:t>
      </w:r>
      <w:r w:rsidR="00785E98" w:rsidRPr="006525D2">
        <w:rPr>
          <w:rFonts w:ascii="Arial" w:hAnsi="Arial" w:cs="Arial"/>
          <w:sz w:val="22"/>
          <w:szCs w:val="22"/>
        </w:rPr>
        <w:t xml:space="preserve"> </w:t>
      </w:r>
      <w:r w:rsidR="00F7151C" w:rsidRPr="006525D2">
        <w:rPr>
          <w:rFonts w:ascii="Arial" w:hAnsi="Arial" w:cs="Arial"/>
          <w:sz w:val="22"/>
          <w:szCs w:val="22"/>
        </w:rPr>
        <w:t xml:space="preserve">Chair </w:t>
      </w:r>
      <w:r w:rsidR="000B606E">
        <w:rPr>
          <w:rFonts w:ascii="Arial" w:hAnsi="Arial" w:cs="Arial"/>
          <w:sz w:val="22"/>
          <w:szCs w:val="22"/>
        </w:rPr>
        <w:t>Kim McFarlane</w:t>
      </w:r>
      <w:r w:rsidR="00E16367" w:rsidRPr="006525D2">
        <w:rPr>
          <w:rFonts w:ascii="Arial" w:hAnsi="Arial" w:cs="Arial"/>
          <w:sz w:val="22"/>
          <w:szCs w:val="22"/>
        </w:rPr>
        <w:t>,</w:t>
      </w:r>
      <w:r w:rsidR="00B75CC1" w:rsidRPr="006525D2">
        <w:rPr>
          <w:rFonts w:ascii="Arial" w:hAnsi="Arial" w:cs="Arial"/>
          <w:sz w:val="22"/>
          <w:szCs w:val="22"/>
        </w:rPr>
        <w:t xml:space="preserve"> the </w:t>
      </w:r>
      <w:r w:rsidR="009D5717" w:rsidRPr="006525D2">
        <w:rPr>
          <w:rFonts w:ascii="Arial" w:hAnsi="Arial" w:cs="Arial"/>
          <w:sz w:val="22"/>
          <w:szCs w:val="22"/>
        </w:rPr>
        <w:t>meeting</w:t>
      </w:r>
      <w:r w:rsidR="00B75CC1" w:rsidRPr="006525D2">
        <w:rPr>
          <w:rFonts w:ascii="Arial" w:hAnsi="Arial" w:cs="Arial"/>
          <w:sz w:val="22"/>
          <w:szCs w:val="22"/>
        </w:rPr>
        <w:t xml:space="preserve"> began at </w:t>
      </w:r>
      <w:r w:rsidR="00501D74">
        <w:rPr>
          <w:rFonts w:ascii="Arial" w:hAnsi="Arial" w:cs="Arial"/>
          <w:sz w:val="22"/>
          <w:szCs w:val="22"/>
        </w:rPr>
        <w:t>6</w:t>
      </w:r>
      <w:r w:rsidR="00F11A2A" w:rsidRPr="006525D2">
        <w:rPr>
          <w:rFonts w:ascii="Arial" w:hAnsi="Arial" w:cs="Arial"/>
          <w:sz w:val="22"/>
          <w:szCs w:val="22"/>
        </w:rPr>
        <w:t>:0</w:t>
      </w:r>
      <w:r w:rsidR="00B90647">
        <w:rPr>
          <w:rFonts w:ascii="Arial" w:hAnsi="Arial" w:cs="Arial"/>
          <w:sz w:val="22"/>
          <w:szCs w:val="22"/>
        </w:rPr>
        <w:t>0</w:t>
      </w:r>
      <w:r w:rsidR="00F11A2A" w:rsidRPr="006525D2">
        <w:rPr>
          <w:rFonts w:ascii="Arial" w:hAnsi="Arial" w:cs="Arial"/>
          <w:sz w:val="22"/>
          <w:szCs w:val="22"/>
        </w:rPr>
        <w:t xml:space="preserve"> p.m.</w:t>
      </w:r>
    </w:p>
    <w:p w14:paraId="520651B5" w14:textId="77777777" w:rsidR="00433F9C" w:rsidRPr="008042F6" w:rsidRDefault="00433F9C" w:rsidP="008042F6">
      <w:pPr>
        <w:rPr>
          <w:rFonts w:ascii="Arial" w:hAnsi="Arial" w:cs="Arial"/>
          <w:sz w:val="22"/>
          <w:szCs w:val="22"/>
        </w:rPr>
      </w:pPr>
    </w:p>
    <w:p w14:paraId="57797700" w14:textId="517FE84B" w:rsidR="00433F9C" w:rsidRPr="006525D2" w:rsidRDefault="00433F9C" w:rsidP="00433F9C">
      <w:pPr>
        <w:ind w:hanging="2"/>
        <w:rPr>
          <w:rFonts w:ascii="Arial" w:eastAsia="Arial" w:hAnsi="Arial" w:cs="Arial"/>
          <w:sz w:val="22"/>
          <w:szCs w:val="22"/>
        </w:rPr>
      </w:pPr>
      <w:r w:rsidRPr="006525D2">
        <w:rPr>
          <w:rFonts w:ascii="Arial" w:eastAsia="Arial" w:hAnsi="Arial" w:cs="Arial"/>
          <w:b/>
          <w:sz w:val="22"/>
          <w:szCs w:val="22"/>
        </w:rPr>
        <w:t xml:space="preserve">ABSENT: </w:t>
      </w:r>
      <w:r w:rsidR="009A6C44" w:rsidRPr="009A6C44">
        <w:rPr>
          <w:rFonts w:ascii="Arial" w:eastAsia="Arial" w:hAnsi="Arial" w:cs="Arial"/>
          <w:bCs/>
          <w:sz w:val="22"/>
          <w:szCs w:val="22"/>
        </w:rPr>
        <w:t>Dylan Keele</w:t>
      </w:r>
      <w:r w:rsidR="000D2BF0">
        <w:rPr>
          <w:rFonts w:ascii="Arial" w:eastAsia="Arial" w:hAnsi="Arial" w:cs="Arial"/>
          <w:bCs/>
          <w:sz w:val="22"/>
          <w:szCs w:val="22"/>
        </w:rPr>
        <w:t xml:space="preserve"> and John Bocur</w:t>
      </w:r>
      <w:r w:rsidR="009A6C44" w:rsidRPr="009A6C44">
        <w:rPr>
          <w:rFonts w:ascii="Arial" w:eastAsia="Arial" w:hAnsi="Arial" w:cs="Arial"/>
          <w:bCs/>
          <w:sz w:val="22"/>
          <w:szCs w:val="22"/>
        </w:rPr>
        <w:t xml:space="preserve"> asked to be excused</w:t>
      </w:r>
      <w:r w:rsidR="000D2BF0">
        <w:rPr>
          <w:rFonts w:ascii="Arial" w:eastAsia="Arial" w:hAnsi="Arial" w:cs="Arial"/>
          <w:bCs/>
          <w:sz w:val="22"/>
          <w:szCs w:val="22"/>
        </w:rPr>
        <w:t>.</w:t>
      </w:r>
    </w:p>
    <w:p w14:paraId="6856DEF8" w14:textId="77777777" w:rsidR="006525D2" w:rsidRDefault="006525D2" w:rsidP="004F56F3">
      <w:pPr>
        <w:ind w:hanging="2"/>
        <w:rPr>
          <w:rFonts w:ascii="Arial" w:eastAsia="Arial" w:hAnsi="Arial" w:cs="Arial"/>
          <w:b/>
          <w:sz w:val="22"/>
          <w:szCs w:val="22"/>
        </w:rPr>
      </w:pPr>
    </w:p>
    <w:p w14:paraId="52408C4D" w14:textId="77777777" w:rsidR="008042F6" w:rsidRPr="00DF1123" w:rsidRDefault="008042F6" w:rsidP="008042F6">
      <w:pPr>
        <w:ind w:left="2" w:hanging="2"/>
        <w:rPr>
          <w:rFonts w:ascii="Arial" w:eastAsia="Arial" w:hAnsi="Arial" w:cs="Arial"/>
          <w:sz w:val="22"/>
          <w:szCs w:val="22"/>
        </w:rPr>
      </w:pPr>
      <w:r w:rsidRPr="00DF1123">
        <w:rPr>
          <w:rFonts w:ascii="Arial" w:eastAsia="Arial" w:hAnsi="Arial" w:cs="Arial"/>
          <w:b/>
          <w:sz w:val="22"/>
          <w:szCs w:val="22"/>
        </w:rPr>
        <w:t>ORDER OF BUSINESS:</w:t>
      </w:r>
    </w:p>
    <w:p w14:paraId="11535565" w14:textId="77777777" w:rsidR="008042F6" w:rsidRPr="00C82AFE" w:rsidRDefault="008042F6" w:rsidP="008042F6">
      <w:pPr>
        <w:ind w:left="2" w:hanging="2"/>
        <w:rPr>
          <w:rFonts w:ascii="Arial" w:eastAsia="Arial" w:hAnsi="Arial" w:cs="Arial"/>
          <w:sz w:val="22"/>
          <w:szCs w:val="22"/>
        </w:rPr>
      </w:pPr>
    </w:p>
    <w:p w14:paraId="1408B265" w14:textId="56FB7A95" w:rsidR="000437E9" w:rsidRPr="000F1E37" w:rsidRDefault="008042F6" w:rsidP="00D951FC">
      <w:pPr>
        <w:pStyle w:val="ListParagraph"/>
        <w:numPr>
          <w:ilvl w:val="0"/>
          <w:numId w:val="6"/>
        </w:numPr>
        <w:spacing w:line="240" w:lineRule="auto"/>
        <w:ind w:leftChars="0" w:left="907" w:firstLineChars="0"/>
        <w:textDirection w:val="lrTb"/>
        <w:textAlignment w:val="auto"/>
        <w:rPr>
          <w:rFonts w:ascii="Arial" w:eastAsia="Arial" w:hAnsi="Arial" w:cs="Arial"/>
          <w:sz w:val="22"/>
          <w:szCs w:val="22"/>
          <w:u w:val="single"/>
        </w:rPr>
      </w:pPr>
      <w:r w:rsidRPr="000F1E37">
        <w:rPr>
          <w:rFonts w:ascii="Arial" w:eastAsia="Arial" w:hAnsi="Arial" w:cs="Arial"/>
          <w:sz w:val="22"/>
          <w:szCs w:val="22"/>
          <w:u w:val="single"/>
        </w:rPr>
        <w:t>Discuss the General Plan</w:t>
      </w:r>
      <w:r w:rsidR="000437E9" w:rsidRPr="000F1E37">
        <w:rPr>
          <w:rFonts w:ascii="Arial" w:hAnsi="Arial" w:cs="Arial"/>
          <w:b/>
          <w:bCs/>
          <w:sz w:val="22"/>
          <w:szCs w:val="22"/>
          <w:u w:val="single"/>
        </w:rPr>
        <w:tab/>
      </w:r>
    </w:p>
    <w:p w14:paraId="30791658" w14:textId="730F8C67" w:rsidR="00092174" w:rsidRPr="00092174" w:rsidRDefault="00092174" w:rsidP="003173E5">
      <w:pPr>
        <w:spacing w:before="100" w:beforeAutospacing="1" w:after="100" w:afterAutospacing="1"/>
        <w:ind w:left="720"/>
        <w:outlineLvl w:val="1"/>
        <w:rPr>
          <w:rFonts w:ascii="Arial" w:hAnsi="Arial" w:cs="Arial"/>
          <w:sz w:val="22"/>
          <w:szCs w:val="22"/>
        </w:rPr>
      </w:pPr>
      <w:r w:rsidRPr="00092174">
        <w:rPr>
          <w:rFonts w:ascii="Arial" w:hAnsi="Arial" w:cs="Arial"/>
          <w:sz w:val="22"/>
          <w:szCs w:val="22"/>
        </w:rPr>
        <w:t xml:space="preserve">Kim McFarlane opened the discussion by noting that the commission needed to </w:t>
      </w:r>
      <w:r w:rsidR="00400FDC">
        <w:rPr>
          <w:rFonts w:ascii="Arial" w:hAnsi="Arial" w:cs="Arial"/>
          <w:sz w:val="22"/>
          <w:szCs w:val="22"/>
        </w:rPr>
        <w:t xml:space="preserve">    </w:t>
      </w:r>
      <w:r w:rsidRPr="00092174">
        <w:rPr>
          <w:rFonts w:ascii="Arial" w:hAnsi="Arial" w:cs="Arial"/>
          <w:sz w:val="22"/>
          <w:szCs w:val="22"/>
        </w:rPr>
        <w:t>review the first three chapters of the general plan and asked if members had a chance to review them.</w:t>
      </w:r>
      <w:r w:rsidR="000437E9" w:rsidRPr="000F1E37">
        <w:rPr>
          <w:rFonts w:ascii="Arial" w:hAnsi="Arial" w:cs="Arial"/>
          <w:sz w:val="22"/>
          <w:szCs w:val="22"/>
        </w:rPr>
        <w:t xml:space="preserve"> </w:t>
      </w:r>
      <w:r w:rsidRPr="00092174">
        <w:rPr>
          <w:rFonts w:ascii="Arial" w:hAnsi="Arial" w:cs="Arial"/>
          <w:sz w:val="22"/>
          <w:szCs w:val="22"/>
        </w:rPr>
        <w:t xml:space="preserve">Glenna Brown raised concerns about page 2 of chapter 1, specifically questioning the progress on increased economic development efforts. Conae Black acknowledged that economic development is challenging and noted that an economic development plan mentioned in chapter 3 was never completed. She emphasized that the city is working on beautifying Main Street and Broadway as a step toward attracting businesses, though she noted this will take considerable </w:t>
      </w:r>
      <w:r w:rsidR="002574ED" w:rsidRPr="000F1E37">
        <w:rPr>
          <w:rFonts w:ascii="Arial" w:hAnsi="Arial" w:cs="Arial"/>
          <w:sz w:val="22"/>
          <w:szCs w:val="22"/>
        </w:rPr>
        <w:t>time. The</w:t>
      </w:r>
      <w:r w:rsidRPr="00092174">
        <w:rPr>
          <w:rFonts w:ascii="Arial" w:hAnsi="Arial" w:cs="Arial"/>
          <w:sz w:val="22"/>
          <w:szCs w:val="22"/>
        </w:rPr>
        <w:t xml:space="preserve"> commission discussed the accountability mechanisms built into the general plan, with Conae Black explaining that the goals at the end of each chapter were designed to assign responsibility to specific agencies, including the city council, planning commission, and city staff. Conra Weber expressed difficulty providing input without knowing what had been accomplished since the plan was created in 2014, noting that most guidelines were meant to be completed within 2-5 years.</w:t>
      </w:r>
      <w:r w:rsidRPr="00092174">
        <w:rPr>
          <w:rFonts w:ascii="Arial" w:hAnsi="Arial" w:cs="Arial"/>
          <w:b/>
          <w:bCs/>
          <w:sz w:val="22"/>
          <w:szCs w:val="22"/>
        </w:rPr>
        <w:t xml:space="preserve"> </w:t>
      </w:r>
      <w:r w:rsidRPr="00092174">
        <w:rPr>
          <w:rFonts w:ascii="Arial" w:hAnsi="Arial" w:cs="Arial"/>
          <w:sz w:val="22"/>
          <w:szCs w:val="22"/>
        </w:rPr>
        <w:t>Kim McFarlane suggested focusing on reviewing the overall goals of the three chapters to determine which should continue, be modified, or replaced. The commission reviewed each goal from chapter 1:</w:t>
      </w:r>
    </w:p>
    <w:p w14:paraId="305B02CA" w14:textId="18D4A448" w:rsidR="00092174" w:rsidRPr="00092174" w:rsidRDefault="00092174" w:rsidP="00D951FC">
      <w:pPr>
        <w:spacing w:before="100" w:beforeAutospacing="1" w:after="100" w:afterAutospacing="1"/>
        <w:ind w:left="720"/>
        <w:rPr>
          <w:rFonts w:ascii="Arial" w:hAnsi="Arial" w:cs="Arial"/>
          <w:sz w:val="22"/>
          <w:szCs w:val="22"/>
        </w:rPr>
      </w:pPr>
      <w:r w:rsidRPr="00092174">
        <w:rPr>
          <w:rFonts w:ascii="Arial" w:hAnsi="Arial" w:cs="Arial"/>
          <w:sz w:val="22"/>
          <w:szCs w:val="22"/>
        </w:rPr>
        <w:t>The members agreed that maintaining a good balance of land uses and zoning was being handled well, though</w:t>
      </w:r>
      <w:r w:rsidRPr="00092174">
        <w:rPr>
          <w:rFonts w:ascii="Arial" w:hAnsi="Arial" w:cs="Arial"/>
          <w:b/>
          <w:bCs/>
          <w:sz w:val="22"/>
          <w:szCs w:val="22"/>
        </w:rPr>
        <w:t xml:space="preserve"> </w:t>
      </w:r>
      <w:r w:rsidRPr="00092174">
        <w:rPr>
          <w:rFonts w:ascii="Arial" w:hAnsi="Arial" w:cs="Arial"/>
          <w:sz w:val="22"/>
          <w:szCs w:val="22"/>
        </w:rPr>
        <w:t xml:space="preserve">Glenna Brown emphasized that community involvement and beautification needed more enforcement. Conae Black noted </w:t>
      </w:r>
      <w:r w:rsidRPr="00092174">
        <w:rPr>
          <w:rFonts w:ascii="Arial" w:hAnsi="Arial" w:cs="Arial"/>
          <w:sz w:val="22"/>
          <w:szCs w:val="22"/>
        </w:rPr>
        <w:lastRenderedPageBreak/>
        <w:t>the difficulty of getting community involvement, stating this has been "started and stopped so many times."</w:t>
      </w:r>
    </w:p>
    <w:p w14:paraId="2E86CA8A" w14:textId="1502B3C3" w:rsidR="00092174" w:rsidRPr="00092174" w:rsidRDefault="00092174" w:rsidP="00D951FC">
      <w:pPr>
        <w:spacing w:before="100" w:beforeAutospacing="1" w:after="100" w:afterAutospacing="1"/>
        <w:ind w:left="720"/>
        <w:rPr>
          <w:rFonts w:ascii="Arial" w:hAnsi="Arial" w:cs="Arial"/>
          <w:sz w:val="22"/>
          <w:szCs w:val="22"/>
        </w:rPr>
      </w:pPr>
      <w:r w:rsidRPr="00092174">
        <w:rPr>
          <w:rFonts w:ascii="Arial" w:hAnsi="Arial" w:cs="Arial"/>
          <w:sz w:val="22"/>
          <w:szCs w:val="22"/>
        </w:rPr>
        <w:t>Regarding economic development goals, there was disagreement about creating and following an economic development plan.</w:t>
      </w:r>
      <w:r w:rsidRPr="00092174">
        <w:rPr>
          <w:rFonts w:ascii="Arial" w:hAnsi="Arial" w:cs="Arial"/>
          <w:b/>
          <w:bCs/>
          <w:sz w:val="22"/>
          <w:szCs w:val="22"/>
        </w:rPr>
        <w:t xml:space="preserve"> </w:t>
      </w:r>
      <w:r w:rsidRPr="00092174">
        <w:rPr>
          <w:rFonts w:ascii="Arial" w:hAnsi="Arial" w:cs="Arial"/>
          <w:sz w:val="22"/>
          <w:szCs w:val="22"/>
        </w:rPr>
        <w:t>Conae Black felt it was "impossible" to create such a plan, while</w:t>
      </w:r>
      <w:r w:rsidRPr="00092174">
        <w:rPr>
          <w:rFonts w:ascii="Arial" w:hAnsi="Arial" w:cs="Arial"/>
          <w:b/>
          <w:bCs/>
          <w:sz w:val="22"/>
          <w:szCs w:val="22"/>
        </w:rPr>
        <w:t xml:space="preserve"> </w:t>
      </w:r>
      <w:r w:rsidRPr="00092174">
        <w:rPr>
          <w:rFonts w:ascii="Arial" w:hAnsi="Arial" w:cs="Arial"/>
          <w:sz w:val="22"/>
          <w:szCs w:val="22"/>
        </w:rPr>
        <w:t>Kim McFarlane argued that the Broadway revitalization and Inland Port projects should be part of an economic development framework.</w:t>
      </w:r>
    </w:p>
    <w:p w14:paraId="0414CABB" w14:textId="1752C5FC" w:rsidR="00092174" w:rsidRPr="00092174" w:rsidRDefault="00092174" w:rsidP="00D951FC">
      <w:pPr>
        <w:spacing w:before="100" w:beforeAutospacing="1" w:after="100" w:afterAutospacing="1"/>
        <w:ind w:left="720"/>
        <w:rPr>
          <w:rFonts w:ascii="Arial" w:hAnsi="Arial" w:cs="Arial"/>
          <w:sz w:val="22"/>
          <w:szCs w:val="22"/>
        </w:rPr>
      </w:pPr>
      <w:r w:rsidRPr="00092174">
        <w:rPr>
          <w:rFonts w:ascii="Arial" w:hAnsi="Arial" w:cs="Arial"/>
          <w:sz w:val="22"/>
          <w:szCs w:val="22"/>
        </w:rPr>
        <w:t>For tourism promotion,</w:t>
      </w:r>
      <w:r w:rsidRPr="00092174">
        <w:rPr>
          <w:rFonts w:ascii="Arial" w:hAnsi="Arial" w:cs="Arial"/>
          <w:b/>
          <w:bCs/>
          <w:sz w:val="22"/>
          <w:szCs w:val="22"/>
        </w:rPr>
        <w:t xml:space="preserve"> </w:t>
      </w:r>
      <w:r w:rsidRPr="00092174">
        <w:rPr>
          <w:rFonts w:ascii="Arial" w:hAnsi="Arial" w:cs="Arial"/>
          <w:sz w:val="22"/>
          <w:szCs w:val="22"/>
        </w:rPr>
        <w:t>Glenna Brown pointed out issues with county-managed signage that failed to advertise Green River properly, though</w:t>
      </w:r>
      <w:r w:rsidR="002A5353" w:rsidRPr="000F1E37">
        <w:rPr>
          <w:rFonts w:ascii="Arial" w:hAnsi="Arial" w:cs="Arial"/>
          <w:sz w:val="22"/>
          <w:szCs w:val="22"/>
        </w:rPr>
        <w:t xml:space="preserve"> </w:t>
      </w:r>
      <w:r w:rsidRPr="00092174">
        <w:rPr>
          <w:rFonts w:ascii="Arial" w:hAnsi="Arial" w:cs="Arial"/>
          <w:sz w:val="22"/>
          <w:szCs w:val="22"/>
        </w:rPr>
        <w:t>Lo</w:t>
      </w:r>
      <w:r w:rsidR="00FC616B" w:rsidRPr="000F1E37">
        <w:rPr>
          <w:rFonts w:ascii="Arial" w:hAnsi="Arial" w:cs="Arial"/>
          <w:sz w:val="22"/>
          <w:szCs w:val="22"/>
        </w:rPr>
        <w:t>n</w:t>
      </w:r>
      <w:r w:rsidR="001B07CB" w:rsidRPr="000F1E37">
        <w:rPr>
          <w:rFonts w:ascii="Arial" w:hAnsi="Arial" w:cs="Arial"/>
          <w:sz w:val="22"/>
          <w:szCs w:val="22"/>
        </w:rPr>
        <w:t>i Meadows</w:t>
      </w:r>
      <w:r w:rsidRPr="00092174">
        <w:rPr>
          <w:rFonts w:ascii="Arial" w:hAnsi="Arial" w:cs="Arial"/>
          <w:sz w:val="22"/>
          <w:szCs w:val="22"/>
        </w:rPr>
        <w:t xml:space="preserve"> reported that the city council was addressing these sign problems.</w:t>
      </w:r>
    </w:p>
    <w:p w14:paraId="2CB21D0F" w14:textId="6D6EBE54" w:rsidR="00092174" w:rsidRPr="00092174" w:rsidRDefault="00092174" w:rsidP="00D951FC">
      <w:pPr>
        <w:spacing w:before="100" w:beforeAutospacing="1" w:after="100" w:afterAutospacing="1"/>
        <w:ind w:left="720"/>
        <w:rPr>
          <w:rFonts w:ascii="Arial" w:hAnsi="Arial" w:cs="Arial"/>
          <w:sz w:val="22"/>
          <w:szCs w:val="22"/>
        </w:rPr>
      </w:pPr>
      <w:r w:rsidRPr="00092174">
        <w:rPr>
          <w:rFonts w:ascii="Arial" w:hAnsi="Arial" w:cs="Arial"/>
          <w:sz w:val="22"/>
          <w:szCs w:val="22"/>
        </w:rPr>
        <w:t>The commission agreed that most goals should continue, including updating the transportation master plan, providing improved housing opportunities, maintaining parks and recreation planning, and improving emergency services.</w:t>
      </w:r>
      <w:r w:rsidR="00F53351" w:rsidRPr="000F1E37">
        <w:rPr>
          <w:rFonts w:ascii="Arial" w:hAnsi="Arial" w:cs="Arial"/>
          <w:sz w:val="22"/>
          <w:szCs w:val="22"/>
        </w:rPr>
        <w:t xml:space="preserve"> </w:t>
      </w:r>
      <w:r w:rsidRPr="00092174">
        <w:rPr>
          <w:rFonts w:ascii="Arial" w:hAnsi="Arial" w:cs="Arial"/>
          <w:sz w:val="22"/>
          <w:szCs w:val="22"/>
        </w:rPr>
        <w:t>David Wilson suggested reducing setback requirements and land sizing to promote housing growth.</w:t>
      </w:r>
    </w:p>
    <w:p w14:paraId="481199F9" w14:textId="7BB8E726" w:rsidR="00092174" w:rsidRPr="00092174" w:rsidRDefault="00092174" w:rsidP="00D951FC">
      <w:pPr>
        <w:spacing w:before="100" w:beforeAutospacing="1" w:after="100" w:afterAutospacing="1"/>
        <w:ind w:left="720"/>
        <w:rPr>
          <w:rFonts w:ascii="Arial" w:hAnsi="Arial" w:cs="Arial"/>
          <w:sz w:val="22"/>
          <w:szCs w:val="22"/>
        </w:rPr>
      </w:pPr>
      <w:r w:rsidRPr="00092174">
        <w:rPr>
          <w:rFonts w:ascii="Arial" w:hAnsi="Arial" w:cs="Arial"/>
          <w:sz w:val="22"/>
          <w:szCs w:val="22"/>
        </w:rPr>
        <w:t>Conra Weber particularly emphasized the importance of continuing goal number 3: improved communication between city and residents.</w:t>
      </w:r>
      <w:r w:rsidR="006B60AB" w:rsidRPr="000F1E37">
        <w:rPr>
          <w:rFonts w:ascii="Arial" w:hAnsi="Arial" w:cs="Arial"/>
          <w:sz w:val="22"/>
          <w:szCs w:val="22"/>
        </w:rPr>
        <w:t xml:space="preserve">   </w:t>
      </w:r>
    </w:p>
    <w:p w14:paraId="664CB0E8" w14:textId="2E78C1A6" w:rsidR="00092174" w:rsidRPr="00092174" w:rsidRDefault="00092174" w:rsidP="00D951FC">
      <w:pPr>
        <w:spacing w:before="100" w:beforeAutospacing="1" w:after="100" w:afterAutospacing="1"/>
        <w:ind w:left="720"/>
        <w:rPr>
          <w:rFonts w:ascii="Arial" w:hAnsi="Arial" w:cs="Arial"/>
          <w:sz w:val="22"/>
          <w:szCs w:val="22"/>
        </w:rPr>
      </w:pPr>
      <w:r w:rsidRPr="00092174">
        <w:rPr>
          <w:rFonts w:ascii="Arial" w:hAnsi="Arial" w:cs="Arial"/>
          <w:sz w:val="22"/>
          <w:szCs w:val="22"/>
        </w:rPr>
        <w:t>The commission began reviewing chapter 2 goals, focusing on maintaining balanced land zoning uses, promoting community beautification, and establishing enforcement mechanisms.</w:t>
      </w:r>
      <w:r w:rsidRPr="00092174">
        <w:rPr>
          <w:rFonts w:ascii="Arial" w:hAnsi="Arial" w:cs="Arial"/>
          <w:b/>
          <w:bCs/>
          <w:sz w:val="22"/>
          <w:szCs w:val="22"/>
        </w:rPr>
        <w:t xml:space="preserve"> </w:t>
      </w:r>
      <w:r w:rsidRPr="00092174">
        <w:rPr>
          <w:rFonts w:ascii="Arial" w:hAnsi="Arial" w:cs="Arial"/>
          <w:sz w:val="22"/>
          <w:szCs w:val="22"/>
        </w:rPr>
        <w:t>Conae Black noted ongoing challenges with property maintenance enforcement due to insufficient backup support.</w:t>
      </w:r>
    </w:p>
    <w:p w14:paraId="79A4A093" w14:textId="7055D245" w:rsidR="00092174" w:rsidRPr="00F74988" w:rsidRDefault="00092174" w:rsidP="00F74988">
      <w:pPr>
        <w:spacing w:before="100" w:beforeAutospacing="1"/>
        <w:ind w:left="720"/>
        <w:rPr>
          <w:rFonts w:ascii="Arial" w:hAnsi="Arial" w:cs="Arial"/>
          <w:sz w:val="22"/>
          <w:szCs w:val="22"/>
        </w:rPr>
      </w:pPr>
      <w:r w:rsidRPr="00092174">
        <w:rPr>
          <w:rFonts w:ascii="Arial" w:hAnsi="Arial" w:cs="Arial"/>
          <w:sz w:val="22"/>
          <w:szCs w:val="22"/>
        </w:rPr>
        <w:t xml:space="preserve">Kim McFarlane concluded this portion by suggesting the commission continue reviewing chapter 3 at the next meeting and </w:t>
      </w:r>
      <w:r w:rsidR="00FC6A39" w:rsidRPr="000F1E37">
        <w:rPr>
          <w:rFonts w:ascii="Arial" w:hAnsi="Arial" w:cs="Arial"/>
          <w:sz w:val="22"/>
          <w:szCs w:val="22"/>
        </w:rPr>
        <w:t>considering</w:t>
      </w:r>
      <w:r w:rsidRPr="00092174">
        <w:rPr>
          <w:rFonts w:ascii="Arial" w:hAnsi="Arial" w:cs="Arial"/>
          <w:sz w:val="22"/>
          <w:szCs w:val="22"/>
        </w:rPr>
        <w:t xml:space="preserve"> which goals to modify or update. She also noted that the current general plan available online only shows an outline rather than the full document, requesting that Loni Meadows ensure the complete plan is posted.</w:t>
      </w:r>
    </w:p>
    <w:p w14:paraId="21B557B3" w14:textId="77777777" w:rsidR="008042F6" w:rsidRPr="000F1E37" w:rsidRDefault="008042F6" w:rsidP="00F74988">
      <w:pPr>
        <w:pStyle w:val="ListParagraph"/>
        <w:spacing w:line="240" w:lineRule="auto"/>
        <w:ind w:leftChars="0" w:left="0" w:firstLineChars="0" w:firstLine="0"/>
        <w:rPr>
          <w:rFonts w:ascii="Arial" w:eastAsia="Arial" w:hAnsi="Arial" w:cs="Arial"/>
          <w:sz w:val="22"/>
          <w:szCs w:val="22"/>
        </w:rPr>
      </w:pPr>
    </w:p>
    <w:p w14:paraId="72AD8E09" w14:textId="44445357" w:rsidR="006247AC" w:rsidRPr="000F1E37" w:rsidRDefault="008042F6" w:rsidP="00D25065">
      <w:pPr>
        <w:pStyle w:val="ListParagraph"/>
        <w:numPr>
          <w:ilvl w:val="0"/>
          <w:numId w:val="6"/>
        </w:numPr>
        <w:spacing w:line="240" w:lineRule="auto"/>
        <w:ind w:leftChars="0" w:left="907" w:firstLineChars="0"/>
        <w:textDirection w:val="lrTb"/>
        <w:textAlignment w:val="auto"/>
        <w:rPr>
          <w:rFonts w:ascii="Arial" w:eastAsia="Arial" w:hAnsi="Arial" w:cs="Arial"/>
          <w:sz w:val="22"/>
          <w:szCs w:val="22"/>
          <w:u w:val="single"/>
        </w:rPr>
      </w:pPr>
      <w:r w:rsidRPr="000F1E37">
        <w:rPr>
          <w:rFonts w:ascii="Arial" w:eastAsia="Arial" w:hAnsi="Arial" w:cs="Arial"/>
          <w:sz w:val="22"/>
          <w:szCs w:val="22"/>
          <w:u w:val="single"/>
        </w:rPr>
        <w:t>Discuss Broadway Project and conceptual plan</w:t>
      </w:r>
    </w:p>
    <w:p w14:paraId="072EE67C" w14:textId="2A9A0518" w:rsidR="006247AC" w:rsidRPr="006247AC" w:rsidRDefault="006247AC" w:rsidP="00400FDC">
      <w:pPr>
        <w:spacing w:before="100" w:beforeAutospacing="1" w:after="100" w:afterAutospacing="1"/>
        <w:ind w:left="720"/>
        <w:rPr>
          <w:rFonts w:ascii="Arial" w:hAnsi="Arial" w:cs="Arial"/>
          <w:sz w:val="22"/>
          <w:szCs w:val="22"/>
        </w:rPr>
      </w:pPr>
      <w:r w:rsidRPr="006247AC">
        <w:rPr>
          <w:rFonts w:ascii="Arial" w:hAnsi="Arial" w:cs="Arial"/>
          <w:sz w:val="22"/>
          <w:szCs w:val="22"/>
        </w:rPr>
        <w:t xml:space="preserve">Sid Ostergaard from Arcadis presented three conceptual designs for the Broadway revitalization project, working with a team including </w:t>
      </w:r>
      <w:r w:rsidR="006D22F6">
        <w:rPr>
          <w:rFonts w:ascii="Arial" w:hAnsi="Arial" w:cs="Arial"/>
          <w:sz w:val="22"/>
          <w:szCs w:val="22"/>
        </w:rPr>
        <w:t>En</w:t>
      </w:r>
      <w:r w:rsidR="00A5773A">
        <w:rPr>
          <w:rFonts w:ascii="Arial" w:hAnsi="Arial" w:cs="Arial"/>
          <w:sz w:val="22"/>
          <w:szCs w:val="22"/>
        </w:rPr>
        <w:t>sign E</w:t>
      </w:r>
      <w:r w:rsidRPr="006247AC">
        <w:rPr>
          <w:rFonts w:ascii="Arial" w:hAnsi="Arial" w:cs="Arial"/>
          <w:sz w:val="22"/>
          <w:szCs w:val="22"/>
        </w:rPr>
        <w:t xml:space="preserve">ngineering and Hales </w:t>
      </w:r>
      <w:r w:rsidR="00A5773A">
        <w:rPr>
          <w:rFonts w:ascii="Arial" w:hAnsi="Arial" w:cs="Arial"/>
          <w:sz w:val="22"/>
          <w:szCs w:val="22"/>
        </w:rPr>
        <w:t>E</w:t>
      </w:r>
      <w:r w:rsidRPr="006247AC">
        <w:rPr>
          <w:rFonts w:ascii="Arial" w:hAnsi="Arial" w:cs="Arial"/>
          <w:sz w:val="22"/>
          <w:szCs w:val="22"/>
        </w:rPr>
        <w:t>ngineering. He explained that the city received a grant to study and design Broadway and Main Street improvements as a key component of economic development, emphasizing that the project aims to "spark the economic engine" for Green River.</w:t>
      </w:r>
    </w:p>
    <w:p w14:paraId="2D4CD639" w14:textId="5B740E1D" w:rsidR="006247AC" w:rsidRPr="006247AC" w:rsidRDefault="006247AC" w:rsidP="00400FDC">
      <w:pPr>
        <w:spacing w:before="100" w:beforeAutospacing="1" w:after="100" w:afterAutospacing="1"/>
        <w:ind w:left="720"/>
        <w:rPr>
          <w:rFonts w:ascii="Arial" w:hAnsi="Arial" w:cs="Arial"/>
          <w:sz w:val="22"/>
          <w:szCs w:val="22"/>
        </w:rPr>
      </w:pPr>
      <w:r w:rsidRPr="006247AC">
        <w:rPr>
          <w:rFonts w:ascii="Arial" w:hAnsi="Arial" w:cs="Arial"/>
          <w:sz w:val="22"/>
          <w:szCs w:val="22"/>
        </w:rPr>
        <w:t>Sid Ostergaard described the project scope, noting that the darker dashed line on the maps represents the study area to understand Broadway's impact, while the lighter dashed line shows the actual design scope. He presented walkability analysis showing Broadway's position within 5, 10, and 15-minute walking distances from key city components including hospitality, commercial areas, and schools.</w:t>
      </w:r>
    </w:p>
    <w:p w14:paraId="096360A0" w14:textId="4208D275" w:rsidR="00E14961" w:rsidRDefault="006247AC" w:rsidP="00400FDC">
      <w:pPr>
        <w:spacing w:before="100" w:beforeAutospacing="1" w:after="100" w:afterAutospacing="1"/>
        <w:ind w:left="720"/>
        <w:rPr>
          <w:rFonts w:ascii="Arial" w:hAnsi="Arial" w:cs="Arial"/>
          <w:sz w:val="22"/>
          <w:szCs w:val="22"/>
        </w:rPr>
      </w:pPr>
      <w:r w:rsidRPr="006247AC">
        <w:rPr>
          <w:rFonts w:ascii="Arial" w:hAnsi="Arial" w:cs="Arial"/>
          <w:sz w:val="22"/>
          <w:szCs w:val="22"/>
        </w:rPr>
        <w:t>The presentation included analysis of current conditions, showing vacant lots,</w:t>
      </w:r>
    </w:p>
    <w:p w14:paraId="63F9BA48" w14:textId="677EBB07" w:rsidR="00E14961" w:rsidRDefault="006247AC" w:rsidP="00E14961">
      <w:pPr>
        <w:spacing w:before="100" w:beforeAutospacing="1"/>
        <w:ind w:left="720"/>
        <w:rPr>
          <w:rFonts w:ascii="Arial" w:hAnsi="Arial" w:cs="Arial"/>
          <w:sz w:val="22"/>
          <w:szCs w:val="22"/>
        </w:rPr>
      </w:pPr>
      <w:r w:rsidRPr="006247AC">
        <w:rPr>
          <w:rFonts w:ascii="Arial" w:hAnsi="Arial" w:cs="Arial"/>
          <w:sz w:val="22"/>
          <w:szCs w:val="22"/>
        </w:rPr>
        <w:lastRenderedPageBreak/>
        <w:t xml:space="preserve"> </w:t>
      </w:r>
      <w:r w:rsidR="008D1ECB">
        <w:rPr>
          <w:rFonts w:ascii="Arial" w:hAnsi="Arial" w:cs="Arial"/>
          <w:sz w:val="22"/>
          <w:szCs w:val="22"/>
        </w:rPr>
        <w:t xml:space="preserve"> </w:t>
      </w:r>
      <w:r w:rsidRPr="006247AC">
        <w:rPr>
          <w:rFonts w:ascii="Arial" w:hAnsi="Arial" w:cs="Arial"/>
          <w:sz w:val="22"/>
          <w:szCs w:val="22"/>
        </w:rPr>
        <w:t>existing commercial uses, sidewalk conditions, and parking availability.</w:t>
      </w:r>
      <w:r w:rsidRPr="006247AC">
        <w:rPr>
          <w:rFonts w:ascii="Arial" w:hAnsi="Arial" w:cs="Arial"/>
          <w:b/>
          <w:bCs/>
          <w:sz w:val="22"/>
          <w:szCs w:val="22"/>
        </w:rPr>
        <w:t xml:space="preserve"> </w:t>
      </w:r>
      <w:r w:rsidRPr="006247AC">
        <w:rPr>
          <w:rFonts w:ascii="Arial" w:hAnsi="Arial" w:cs="Arial"/>
          <w:sz w:val="22"/>
          <w:szCs w:val="22"/>
        </w:rPr>
        <w:t>Sid</w:t>
      </w:r>
      <w:r w:rsidR="00E14961">
        <w:rPr>
          <w:rFonts w:ascii="Arial" w:hAnsi="Arial" w:cs="Arial"/>
          <w:sz w:val="22"/>
          <w:szCs w:val="22"/>
        </w:rPr>
        <w:t xml:space="preserve">  </w:t>
      </w:r>
    </w:p>
    <w:p w14:paraId="1BA49C89" w14:textId="03D9E44C" w:rsidR="00E14961" w:rsidRDefault="00E14961" w:rsidP="00E14961">
      <w:pPr>
        <w:ind w:left="720"/>
        <w:rPr>
          <w:rFonts w:ascii="Arial" w:hAnsi="Arial" w:cs="Arial"/>
          <w:sz w:val="22"/>
          <w:szCs w:val="22"/>
        </w:rPr>
      </w:pPr>
      <w:r>
        <w:rPr>
          <w:rFonts w:ascii="Arial" w:hAnsi="Arial" w:cs="Arial"/>
          <w:sz w:val="22"/>
          <w:szCs w:val="22"/>
        </w:rPr>
        <w:t xml:space="preserve">  </w:t>
      </w:r>
      <w:r w:rsidR="006247AC" w:rsidRPr="006247AC">
        <w:rPr>
          <w:rFonts w:ascii="Arial" w:hAnsi="Arial" w:cs="Arial"/>
          <w:sz w:val="22"/>
          <w:szCs w:val="22"/>
        </w:rPr>
        <w:t xml:space="preserve">Ostergaard noted that crossing Main Street is currently "very </w:t>
      </w:r>
      <w:r w:rsidR="00BB0F21" w:rsidRPr="006247AC">
        <w:rPr>
          <w:rFonts w:ascii="Arial" w:hAnsi="Arial" w:cs="Arial"/>
          <w:sz w:val="22"/>
          <w:szCs w:val="22"/>
        </w:rPr>
        <w:t>hazardous”</w:t>
      </w:r>
      <w:r w:rsidR="006247AC" w:rsidRPr="006247AC">
        <w:rPr>
          <w:rFonts w:ascii="Arial" w:hAnsi="Arial" w:cs="Arial"/>
          <w:sz w:val="22"/>
          <w:szCs w:val="22"/>
        </w:rPr>
        <w:t xml:space="preserve"> or </w:t>
      </w:r>
    </w:p>
    <w:p w14:paraId="77C324DE" w14:textId="0540C111" w:rsidR="006247AC" w:rsidRPr="006247AC" w:rsidRDefault="00E14961" w:rsidP="00E14961">
      <w:pPr>
        <w:ind w:left="720"/>
        <w:rPr>
          <w:rFonts w:ascii="Arial" w:hAnsi="Arial" w:cs="Arial"/>
          <w:sz w:val="22"/>
          <w:szCs w:val="22"/>
        </w:rPr>
      </w:pPr>
      <w:r>
        <w:rPr>
          <w:rFonts w:ascii="Arial" w:hAnsi="Arial" w:cs="Arial"/>
          <w:sz w:val="22"/>
          <w:szCs w:val="22"/>
        </w:rPr>
        <w:t xml:space="preserve">  </w:t>
      </w:r>
      <w:r w:rsidR="006247AC" w:rsidRPr="006247AC">
        <w:rPr>
          <w:rFonts w:ascii="Arial" w:hAnsi="Arial" w:cs="Arial"/>
          <w:sz w:val="22"/>
          <w:szCs w:val="22"/>
        </w:rPr>
        <w:t>scary" for pedestrians.</w:t>
      </w:r>
    </w:p>
    <w:p w14:paraId="146A4286" w14:textId="77777777" w:rsidR="006247AC" w:rsidRPr="006247AC" w:rsidRDefault="006247AC" w:rsidP="00BE0F44">
      <w:pPr>
        <w:spacing w:before="100" w:beforeAutospacing="1" w:after="100" w:afterAutospacing="1"/>
        <w:ind w:left="900"/>
        <w:rPr>
          <w:rFonts w:ascii="Arial" w:hAnsi="Arial" w:cs="Arial"/>
          <w:sz w:val="22"/>
          <w:szCs w:val="22"/>
        </w:rPr>
      </w:pPr>
      <w:r w:rsidRPr="006247AC">
        <w:rPr>
          <w:rFonts w:ascii="Arial" w:hAnsi="Arial" w:cs="Arial"/>
          <w:sz w:val="22"/>
          <w:szCs w:val="22"/>
        </w:rPr>
        <w:t>He explained that public outreach was conducted with stakeholders, city staff, residents, and tourists to determine preferences. The feedback showed a preference for a Western theme and look for the project. Based on this input, three concept options were developed:</w:t>
      </w:r>
    </w:p>
    <w:p w14:paraId="4B86DB7B" w14:textId="77777777" w:rsidR="006247AC" w:rsidRPr="006247AC" w:rsidRDefault="006247AC" w:rsidP="003F0149">
      <w:pPr>
        <w:spacing w:before="100" w:beforeAutospacing="1" w:after="100" w:afterAutospacing="1"/>
        <w:ind w:left="900"/>
        <w:rPr>
          <w:rFonts w:ascii="Arial" w:hAnsi="Arial" w:cs="Arial"/>
          <w:sz w:val="22"/>
          <w:szCs w:val="22"/>
        </w:rPr>
      </w:pPr>
      <w:r w:rsidRPr="006247AC">
        <w:rPr>
          <w:rFonts w:ascii="Arial" w:hAnsi="Arial" w:cs="Arial"/>
          <w:b/>
          <w:bCs/>
          <w:sz w:val="22"/>
          <w:szCs w:val="22"/>
        </w:rPr>
        <w:t>Option 1</w:t>
      </w:r>
      <w:r w:rsidRPr="006247AC">
        <w:rPr>
          <w:rFonts w:ascii="Arial" w:hAnsi="Arial" w:cs="Arial"/>
          <w:sz w:val="22"/>
          <w:szCs w:val="22"/>
        </w:rPr>
        <w:t xml:space="preserve"> emphasized pedestrian-friendly design with plazas and gathering areas but provided less parking. It focused on creating walkable spaces and potentially incorporating Union Pacific property for gathering areas, with parking located behind Broadway to encourage walking.</w:t>
      </w:r>
    </w:p>
    <w:p w14:paraId="0F9EDE7F" w14:textId="77777777" w:rsidR="006247AC" w:rsidRPr="006247AC" w:rsidRDefault="006247AC" w:rsidP="003F0149">
      <w:pPr>
        <w:spacing w:before="100" w:beforeAutospacing="1" w:after="100" w:afterAutospacing="1"/>
        <w:ind w:left="900"/>
        <w:rPr>
          <w:rFonts w:ascii="Arial" w:hAnsi="Arial" w:cs="Arial"/>
          <w:sz w:val="22"/>
          <w:szCs w:val="22"/>
        </w:rPr>
      </w:pPr>
      <w:r w:rsidRPr="006247AC">
        <w:rPr>
          <w:rFonts w:ascii="Arial" w:hAnsi="Arial" w:cs="Arial"/>
          <w:b/>
          <w:bCs/>
          <w:sz w:val="22"/>
          <w:szCs w:val="22"/>
        </w:rPr>
        <w:t>Option 2</w:t>
      </w:r>
      <w:r w:rsidRPr="006247AC">
        <w:rPr>
          <w:rFonts w:ascii="Arial" w:hAnsi="Arial" w:cs="Arial"/>
          <w:sz w:val="22"/>
          <w:szCs w:val="22"/>
        </w:rPr>
        <w:t xml:space="preserve"> provided more on-street parking along Broadway while maintaining pedestrian comfort, responding to merchant requests for front-door parking access. This option balanced parking needs with walkability.</w:t>
      </w:r>
    </w:p>
    <w:p w14:paraId="5CCA5553" w14:textId="77777777" w:rsidR="006247AC" w:rsidRPr="006247AC" w:rsidRDefault="006247AC" w:rsidP="003F0149">
      <w:pPr>
        <w:spacing w:before="100" w:beforeAutospacing="1" w:after="100" w:afterAutospacing="1"/>
        <w:ind w:left="900"/>
        <w:rPr>
          <w:rFonts w:ascii="Arial" w:hAnsi="Arial" w:cs="Arial"/>
          <w:sz w:val="22"/>
          <w:szCs w:val="22"/>
        </w:rPr>
      </w:pPr>
      <w:r w:rsidRPr="006247AC">
        <w:rPr>
          <w:rFonts w:ascii="Arial" w:hAnsi="Arial" w:cs="Arial"/>
          <w:b/>
          <w:bCs/>
          <w:sz w:val="22"/>
          <w:szCs w:val="22"/>
        </w:rPr>
        <w:t>Option 3</w:t>
      </w:r>
      <w:r w:rsidRPr="006247AC">
        <w:rPr>
          <w:rFonts w:ascii="Arial" w:hAnsi="Arial" w:cs="Arial"/>
          <w:sz w:val="22"/>
          <w:szCs w:val="22"/>
        </w:rPr>
        <w:t xml:space="preserve"> featured less street parking but emphasized parking behind buildings in alleyways, similar to Helper's main street approach. This option focused on having people park and walk through the area.</w:t>
      </w:r>
    </w:p>
    <w:p w14:paraId="59382AEA" w14:textId="488E2E9E" w:rsidR="006247AC" w:rsidRPr="006247AC" w:rsidRDefault="006247AC" w:rsidP="003F0149">
      <w:pPr>
        <w:spacing w:before="100" w:beforeAutospacing="1" w:after="100" w:afterAutospacing="1"/>
        <w:ind w:left="900"/>
        <w:rPr>
          <w:rFonts w:ascii="Arial" w:hAnsi="Arial" w:cs="Arial"/>
          <w:sz w:val="22"/>
          <w:szCs w:val="22"/>
        </w:rPr>
      </w:pPr>
      <w:r w:rsidRPr="006247AC">
        <w:rPr>
          <w:rFonts w:ascii="Arial" w:hAnsi="Arial" w:cs="Arial"/>
          <w:sz w:val="22"/>
          <w:szCs w:val="22"/>
        </w:rPr>
        <w:t xml:space="preserve">Sid Ostergaard emphasized that Broadway should serve as "the living room of </w:t>
      </w:r>
      <w:r w:rsidR="009231AF" w:rsidRPr="000F1E37">
        <w:rPr>
          <w:rFonts w:ascii="Arial" w:hAnsi="Arial" w:cs="Arial"/>
          <w:sz w:val="22"/>
          <w:szCs w:val="22"/>
        </w:rPr>
        <w:t xml:space="preserve"> </w:t>
      </w:r>
      <w:r w:rsidR="003F0149" w:rsidRPr="000F1E37">
        <w:rPr>
          <w:rFonts w:ascii="Arial" w:hAnsi="Arial" w:cs="Arial"/>
          <w:sz w:val="22"/>
          <w:szCs w:val="22"/>
        </w:rPr>
        <w:t xml:space="preserve">   </w:t>
      </w:r>
      <w:r w:rsidRPr="006247AC">
        <w:rPr>
          <w:rFonts w:ascii="Arial" w:hAnsi="Arial" w:cs="Arial"/>
          <w:sz w:val="22"/>
          <w:szCs w:val="22"/>
        </w:rPr>
        <w:t>Green River" - a place for locals to spend time with family, noting that tourists are attracted to authentic places where locals gather. He stressed that none of the concepts are final and could be combined based on feedback.</w:t>
      </w:r>
    </w:p>
    <w:p w14:paraId="5AD34413" w14:textId="4A30F63B" w:rsidR="006247AC" w:rsidRPr="006247AC" w:rsidRDefault="006247AC" w:rsidP="003F0149">
      <w:pPr>
        <w:spacing w:before="100" w:beforeAutospacing="1" w:after="100" w:afterAutospacing="1"/>
        <w:ind w:left="900"/>
        <w:rPr>
          <w:rFonts w:ascii="Arial" w:hAnsi="Arial" w:cs="Arial"/>
          <w:sz w:val="22"/>
          <w:szCs w:val="22"/>
        </w:rPr>
      </w:pPr>
      <w:r w:rsidRPr="006247AC">
        <w:rPr>
          <w:rFonts w:ascii="Arial" w:hAnsi="Arial" w:cs="Arial"/>
          <w:sz w:val="22"/>
          <w:szCs w:val="22"/>
        </w:rPr>
        <w:t>Kim McFarlane highlighted the importance of page 22 in the presentation materials, which details sidewalk widths and parking configurations, noting these as crucial considerations for the project's success.</w:t>
      </w:r>
    </w:p>
    <w:p w14:paraId="75E76A69" w14:textId="3757391E" w:rsidR="006247AC" w:rsidRPr="006247AC" w:rsidRDefault="006247AC" w:rsidP="000279F2">
      <w:pPr>
        <w:spacing w:before="100" w:beforeAutospacing="1" w:after="100" w:afterAutospacing="1"/>
        <w:ind w:left="900"/>
        <w:rPr>
          <w:rFonts w:ascii="Arial" w:hAnsi="Arial" w:cs="Arial"/>
          <w:sz w:val="22"/>
          <w:szCs w:val="22"/>
        </w:rPr>
      </w:pPr>
      <w:r w:rsidRPr="006247AC">
        <w:rPr>
          <w:rFonts w:ascii="Arial" w:hAnsi="Arial" w:cs="Arial"/>
          <w:sz w:val="22"/>
          <w:szCs w:val="22"/>
        </w:rPr>
        <w:t>Sid Ostergaard announced an open house scheduled for April 28th where commissioners and residents can provide detailed feedback and discuss concerns individually with the design team.</w:t>
      </w:r>
    </w:p>
    <w:p w14:paraId="49EA325C" w14:textId="0377D59E" w:rsidR="006247AC" w:rsidRPr="006247AC" w:rsidRDefault="006247AC" w:rsidP="006247AC">
      <w:pPr>
        <w:numPr>
          <w:ilvl w:val="0"/>
          <w:numId w:val="6"/>
        </w:numPr>
        <w:spacing w:before="100" w:beforeAutospacing="1" w:after="100" w:afterAutospacing="1"/>
        <w:outlineLvl w:val="1"/>
        <w:rPr>
          <w:rFonts w:ascii="Arial" w:hAnsi="Arial" w:cs="Arial"/>
          <w:sz w:val="22"/>
          <w:szCs w:val="22"/>
          <w:u w:val="single"/>
        </w:rPr>
      </w:pPr>
      <w:r w:rsidRPr="006247AC">
        <w:rPr>
          <w:rFonts w:ascii="Arial" w:hAnsi="Arial" w:cs="Arial"/>
          <w:sz w:val="22"/>
          <w:szCs w:val="22"/>
        </w:rPr>
        <w:t xml:space="preserve"> </w:t>
      </w:r>
      <w:r w:rsidRPr="006247AC">
        <w:rPr>
          <w:rFonts w:ascii="Arial" w:hAnsi="Arial" w:cs="Arial"/>
          <w:sz w:val="22"/>
          <w:szCs w:val="22"/>
          <w:u w:val="single"/>
        </w:rPr>
        <w:t xml:space="preserve">Commission </w:t>
      </w:r>
      <w:r w:rsidR="00BF1A5E">
        <w:rPr>
          <w:rFonts w:ascii="Arial" w:hAnsi="Arial" w:cs="Arial"/>
          <w:sz w:val="22"/>
          <w:szCs w:val="22"/>
          <w:u w:val="single"/>
        </w:rPr>
        <w:t>o</w:t>
      </w:r>
      <w:r w:rsidRPr="006247AC">
        <w:rPr>
          <w:rFonts w:ascii="Arial" w:hAnsi="Arial" w:cs="Arial"/>
          <w:sz w:val="22"/>
          <w:szCs w:val="22"/>
          <w:u w:val="single"/>
        </w:rPr>
        <w:t>r Administrator Reports</w:t>
      </w:r>
    </w:p>
    <w:p w14:paraId="389AC2C6" w14:textId="48642475" w:rsidR="006247AC" w:rsidRPr="006247AC" w:rsidRDefault="006247AC" w:rsidP="000279F2">
      <w:pPr>
        <w:spacing w:before="100" w:beforeAutospacing="1" w:after="100" w:afterAutospacing="1"/>
        <w:ind w:left="900"/>
        <w:rPr>
          <w:rFonts w:ascii="Arial" w:hAnsi="Arial" w:cs="Arial"/>
          <w:sz w:val="22"/>
          <w:szCs w:val="22"/>
        </w:rPr>
      </w:pPr>
      <w:r w:rsidRPr="006247AC">
        <w:rPr>
          <w:rFonts w:ascii="Arial" w:hAnsi="Arial" w:cs="Arial"/>
          <w:sz w:val="22"/>
          <w:szCs w:val="22"/>
        </w:rPr>
        <w:t>David Wilson reported that he didn't have formally prepared remarks but addressed several points raised during the meeting. He acknowledged the need to work on economic development plans, housing plans, and housing updates. Regarding public outreach improvements, he mentioned waiting for the relaunch of the city's new webpage before implementing many communication enhancements.</w:t>
      </w:r>
    </w:p>
    <w:p w14:paraId="242EE71F" w14:textId="2371E9CB" w:rsidR="006247AC" w:rsidRPr="006247AC" w:rsidRDefault="006247AC" w:rsidP="000279F2">
      <w:pPr>
        <w:spacing w:before="100" w:beforeAutospacing="1" w:after="100" w:afterAutospacing="1"/>
        <w:ind w:left="900"/>
        <w:rPr>
          <w:rFonts w:ascii="Arial" w:hAnsi="Arial" w:cs="Arial"/>
          <w:sz w:val="22"/>
          <w:szCs w:val="22"/>
        </w:rPr>
      </w:pPr>
      <w:r w:rsidRPr="006247AC">
        <w:rPr>
          <w:rFonts w:ascii="Arial" w:hAnsi="Arial" w:cs="Arial"/>
          <w:sz w:val="22"/>
          <w:szCs w:val="22"/>
        </w:rPr>
        <w:t>David Wilson explained his past attempts to use project management applications like Asana or Trello to show goals, agendas, and progress tracking, but noted that "zero people signed into it" during his first year or two of implementation. He expressed openness to hearing suggestions from commission members about beneficial communication tools and invited them to visit him to discuss options.</w:t>
      </w:r>
    </w:p>
    <w:p w14:paraId="366544CA" w14:textId="60FD5264" w:rsidR="006247AC" w:rsidRPr="006247AC" w:rsidRDefault="006247AC" w:rsidP="006247AC">
      <w:pPr>
        <w:numPr>
          <w:ilvl w:val="0"/>
          <w:numId w:val="6"/>
        </w:numPr>
        <w:spacing w:before="100" w:beforeAutospacing="1" w:after="100" w:afterAutospacing="1"/>
        <w:outlineLvl w:val="1"/>
        <w:rPr>
          <w:rFonts w:ascii="Arial" w:hAnsi="Arial" w:cs="Arial"/>
          <w:sz w:val="22"/>
          <w:szCs w:val="22"/>
          <w:u w:val="single"/>
        </w:rPr>
      </w:pPr>
      <w:r w:rsidRPr="006247AC">
        <w:rPr>
          <w:rFonts w:ascii="Arial" w:hAnsi="Arial" w:cs="Arial"/>
          <w:sz w:val="22"/>
          <w:szCs w:val="22"/>
          <w:u w:val="single"/>
        </w:rPr>
        <w:lastRenderedPageBreak/>
        <w:t>Discuss/Approve/Deny Vacating Portions Of Roadways In Elgin Site</w:t>
      </w:r>
    </w:p>
    <w:p w14:paraId="660CB985" w14:textId="179B38EA" w:rsidR="006247AC" w:rsidRPr="006247AC" w:rsidRDefault="006247AC" w:rsidP="0068033B">
      <w:pPr>
        <w:spacing w:before="100" w:beforeAutospacing="1" w:after="100" w:afterAutospacing="1"/>
        <w:ind w:left="900" w:firstLine="15"/>
        <w:rPr>
          <w:rFonts w:ascii="Arial" w:hAnsi="Arial" w:cs="Arial"/>
          <w:sz w:val="22"/>
          <w:szCs w:val="22"/>
        </w:rPr>
      </w:pPr>
      <w:r w:rsidRPr="006247AC">
        <w:rPr>
          <w:rFonts w:ascii="Arial" w:hAnsi="Arial" w:cs="Arial"/>
          <w:sz w:val="22"/>
          <w:szCs w:val="22"/>
        </w:rPr>
        <w:t xml:space="preserve">Kim McFarlane explained that the commission's role would be to vote in support of vacating portions of roadways in the Elgin </w:t>
      </w:r>
      <w:r w:rsidR="00752468">
        <w:rPr>
          <w:rFonts w:ascii="Arial" w:hAnsi="Arial" w:cs="Arial"/>
          <w:sz w:val="22"/>
          <w:szCs w:val="22"/>
        </w:rPr>
        <w:t>S</w:t>
      </w:r>
      <w:r w:rsidRPr="006247AC">
        <w:rPr>
          <w:rFonts w:ascii="Arial" w:hAnsi="Arial" w:cs="Arial"/>
          <w:sz w:val="22"/>
          <w:szCs w:val="22"/>
        </w:rPr>
        <w:t>ite and forward the recommendation to city council, who would make the final decision. Discussion centered on the purpose and logistics of the vacation.</w:t>
      </w:r>
    </w:p>
    <w:p w14:paraId="11360FBE" w14:textId="29B80C53" w:rsidR="006247AC" w:rsidRPr="006247AC" w:rsidRDefault="00B809D1" w:rsidP="0096127A">
      <w:pPr>
        <w:spacing w:before="100" w:beforeAutospacing="1" w:after="100" w:afterAutospacing="1"/>
        <w:ind w:left="900" w:firstLine="15"/>
        <w:rPr>
          <w:rFonts w:ascii="Arial" w:hAnsi="Arial" w:cs="Arial"/>
          <w:sz w:val="22"/>
          <w:szCs w:val="22"/>
        </w:rPr>
      </w:pPr>
      <w:r>
        <w:rPr>
          <w:rFonts w:ascii="Arial" w:hAnsi="Arial" w:cs="Arial"/>
          <w:sz w:val="22"/>
          <w:szCs w:val="22"/>
        </w:rPr>
        <w:t>Gayna Salinas</w:t>
      </w:r>
      <w:r w:rsidR="006247AC" w:rsidRPr="006247AC">
        <w:rPr>
          <w:rFonts w:ascii="Arial" w:hAnsi="Arial" w:cs="Arial"/>
          <w:sz w:val="22"/>
          <w:szCs w:val="22"/>
        </w:rPr>
        <w:t xml:space="preserve"> asked for clarification about which portions would be vacated, specifically whether it involved vacating part of one street to consolidate lots where the road currently cuts through </w:t>
      </w:r>
      <w:r w:rsidR="00ED2C4E" w:rsidRPr="006247AC">
        <w:rPr>
          <w:rFonts w:ascii="Arial" w:hAnsi="Arial" w:cs="Arial"/>
          <w:sz w:val="22"/>
          <w:szCs w:val="22"/>
        </w:rPr>
        <w:t>properties.</w:t>
      </w:r>
      <w:r>
        <w:rPr>
          <w:rFonts w:ascii="Arial" w:hAnsi="Arial" w:cs="Arial"/>
          <w:sz w:val="22"/>
          <w:szCs w:val="22"/>
        </w:rPr>
        <w:t xml:space="preserve"> </w:t>
      </w:r>
      <w:r w:rsidR="00ED2C4E" w:rsidRPr="006247AC">
        <w:rPr>
          <w:rFonts w:ascii="Arial" w:hAnsi="Arial" w:cs="Arial"/>
          <w:sz w:val="22"/>
          <w:szCs w:val="22"/>
        </w:rPr>
        <w:t>The</w:t>
      </w:r>
      <w:r w:rsidR="006247AC" w:rsidRPr="006247AC">
        <w:rPr>
          <w:rFonts w:ascii="Arial" w:hAnsi="Arial" w:cs="Arial"/>
          <w:sz w:val="22"/>
          <w:szCs w:val="22"/>
        </w:rPr>
        <w:t xml:space="preserve"> response indicated this would be a separate issue from straightening and vacating portions of the old highway.</w:t>
      </w:r>
    </w:p>
    <w:p w14:paraId="6BDD0D91" w14:textId="77777777" w:rsidR="0068033B" w:rsidRPr="000F1E37" w:rsidRDefault="0068033B" w:rsidP="0068033B">
      <w:pPr>
        <w:ind w:left="720"/>
        <w:rPr>
          <w:rFonts w:ascii="Arial" w:hAnsi="Arial" w:cs="Arial"/>
          <w:sz w:val="22"/>
          <w:szCs w:val="22"/>
        </w:rPr>
      </w:pPr>
      <w:r w:rsidRPr="000F1E37">
        <w:rPr>
          <w:rFonts w:ascii="Arial" w:hAnsi="Arial" w:cs="Arial"/>
          <w:sz w:val="22"/>
          <w:szCs w:val="22"/>
        </w:rPr>
        <w:t xml:space="preserve">   </w:t>
      </w:r>
      <w:r w:rsidR="006247AC" w:rsidRPr="006247AC">
        <w:rPr>
          <w:rFonts w:ascii="Arial" w:hAnsi="Arial" w:cs="Arial"/>
          <w:sz w:val="22"/>
          <w:szCs w:val="22"/>
        </w:rPr>
        <w:t>Glenna Brown had raised questions about survey responsibilities and whethe</w:t>
      </w:r>
      <w:r w:rsidRPr="000F1E37">
        <w:rPr>
          <w:rFonts w:ascii="Arial" w:hAnsi="Arial" w:cs="Arial"/>
          <w:sz w:val="22"/>
          <w:szCs w:val="22"/>
        </w:rPr>
        <w:t>r</w:t>
      </w:r>
    </w:p>
    <w:p w14:paraId="15B23357" w14:textId="1292F877" w:rsidR="00523FA5" w:rsidRPr="000F1E37" w:rsidRDefault="006247AC" w:rsidP="00523FA5">
      <w:pPr>
        <w:ind w:left="720"/>
        <w:rPr>
          <w:rFonts w:ascii="Arial" w:hAnsi="Arial" w:cs="Arial"/>
          <w:sz w:val="22"/>
          <w:szCs w:val="22"/>
        </w:rPr>
      </w:pPr>
      <w:r w:rsidRPr="006247AC">
        <w:rPr>
          <w:rFonts w:ascii="Arial" w:hAnsi="Arial" w:cs="Arial"/>
          <w:sz w:val="22"/>
          <w:szCs w:val="22"/>
        </w:rPr>
        <w:t xml:space="preserve"> </w:t>
      </w:r>
      <w:r w:rsidR="0068033B" w:rsidRPr="000F1E37">
        <w:rPr>
          <w:rFonts w:ascii="Arial" w:hAnsi="Arial" w:cs="Arial"/>
          <w:sz w:val="22"/>
          <w:szCs w:val="22"/>
        </w:rPr>
        <w:t xml:space="preserve">  </w:t>
      </w:r>
      <w:r w:rsidRPr="006247AC">
        <w:rPr>
          <w:rFonts w:ascii="Arial" w:hAnsi="Arial" w:cs="Arial"/>
          <w:sz w:val="22"/>
          <w:szCs w:val="22"/>
        </w:rPr>
        <w:t>the</w:t>
      </w:r>
      <w:r w:rsidR="0068033B" w:rsidRPr="000F1E37">
        <w:rPr>
          <w:rFonts w:ascii="Arial" w:hAnsi="Arial" w:cs="Arial"/>
          <w:sz w:val="22"/>
          <w:szCs w:val="22"/>
        </w:rPr>
        <w:t xml:space="preserve"> </w:t>
      </w:r>
      <w:r w:rsidRPr="006247AC">
        <w:rPr>
          <w:rFonts w:ascii="Arial" w:hAnsi="Arial" w:cs="Arial"/>
          <w:sz w:val="22"/>
          <w:szCs w:val="22"/>
        </w:rPr>
        <w:t>property would be sold back to residents. The discussion clarified tha</w:t>
      </w:r>
      <w:r w:rsidR="00523FA5" w:rsidRPr="000F1E37">
        <w:rPr>
          <w:rFonts w:ascii="Arial" w:hAnsi="Arial" w:cs="Arial"/>
          <w:sz w:val="22"/>
          <w:szCs w:val="22"/>
        </w:rPr>
        <w:t>t</w:t>
      </w:r>
    </w:p>
    <w:p w14:paraId="20228BF1" w14:textId="77777777" w:rsidR="00C37C73" w:rsidRPr="000F1E37" w:rsidRDefault="00523FA5" w:rsidP="00C37C73">
      <w:pPr>
        <w:ind w:left="720"/>
        <w:rPr>
          <w:rFonts w:ascii="Arial" w:hAnsi="Arial" w:cs="Arial"/>
          <w:sz w:val="22"/>
          <w:szCs w:val="22"/>
        </w:rPr>
      </w:pPr>
      <w:r w:rsidRPr="000F1E37">
        <w:rPr>
          <w:rFonts w:ascii="Arial" w:hAnsi="Arial" w:cs="Arial"/>
          <w:sz w:val="22"/>
          <w:szCs w:val="22"/>
        </w:rPr>
        <w:t xml:space="preserve">   </w:t>
      </w:r>
      <w:r w:rsidR="006247AC" w:rsidRPr="006247AC">
        <w:rPr>
          <w:rFonts w:ascii="Arial" w:hAnsi="Arial" w:cs="Arial"/>
          <w:sz w:val="22"/>
          <w:szCs w:val="22"/>
        </w:rPr>
        <w:t xml:space="preserve">property owners who would acquire the </w:t>
      </w:r>
      <w:r w:rsidR="00605D82" w:rsidRPr="000F1E37">
        <w:rPr>
          <w:rFonts w:ascii="Arial" w:hAnsi="Arial" w:cs="Arial"/>
          <w:sz w:val="22"/>
          <w:szCs w:val="22"/>
        </w:rPr>
        <w:t>vacant</w:t>
      </w:r>
      <w:r w:rsidR="006247AC" w:rsidRPr="006247AC">
        <w:rPr>
          <w:rFonts w:ascii="Arial" w:hAnsi="Arial" w:cs="Arial"/>
          <w:sz w:val="22"/>
          <w:szCs w:val="22"/>
        </w:rPr>
        <w:t xml:space="preserve"> roadway would be responsible </w:t>
      </w:r>
    </w:p>
    <w:p w14:paraId="6E03920A" w14:textId="0FE24E3A" w:rsidR="008F10E5" w:rsidRPr="006247AC" w:rsidRDefault="00523FA5" w:rsidP="000F1E37">
      <w:pPr>
        <w:ind w:left="720"/>
        <w:rPr>
          <w:rFonts w:ascii="Arial" w:hAnsi="Arial" w:cs="Arial"/>
          <w:sz w:val="22"/>
          <w:szCs w:val="22"/>
        </w:rPr>
      </w:pPr>
      <w:r w:rsidRPr="000F1E37">
        <w:rPr>
          <w:rFonts w:ascii="Arial" w:hAnsi="Arial" w:cs="Arial"/>
          <w:sz w:val="22"/>
          <w:szCs w:val="22"/>
        </w:rPr>
        <w:t xml:space="preserve">   </w:t>
      </w:r>
      <w:r w:rsidR="006247AC" w:rsidRPr="006247AC">
        <w:rPr>
          <w:rFonts w:ascii="Arial" w:hAnsi="Arial" w:cs="Arial"/>
          <w:sz w:val="22"/>
          <w:szCs w:val="22"/>
        </w:rPr>
        <w:t>for survey costs, with David Wilson noting this arrangement.</w:t>
      </w:r>
    </w:p>
    <w:p w14:paraId="3D4E331E" w14:textId="1A679384" w:rsidR="00C45A66" w:rsidRPr="000F1E37" w:rsidRDefault="00C45A66" w:rsidP="00B4278B">
      <w:pPr>
        <w:pStyle w:val="NormalWeb"/>
        <w:ind w:left="900"/>
        <w:rPr>
          <w:rFonts w:ascii="Arial" w:hAnsi="Arial" w:cs="Arial"/>
          <w:sz w:val="22"/>
          <w:szCs w:val="22"/>
        </w:rPr>
      </w:pPr>
      <w:r w:rsidRPr="000F1E37">
        <w:rPr>
          <w:rFonts w:ascii="Arial" w:hAnsi="Arial" w:cs="Arial"/>
          <w:sz w:val="22"/>
          <w:szCs w:val="22"/>
        </w:rPr>
        <w:t>The cost structure was explained as a special assessment on property taxes, meaning no real cost to the city while generating increased tax revenue from the additional taxable property. Property owners would face an upfront expenditure through the special assessment to pay for the survey, then ongoing taxation on their additional property.</w:t>
      </w:r>
    </w:p>
    <w:p w14:paraId="6121CADE" w14:textId="77777777" w:rsidR="00B4278B" w:rsidRPr="000F1E37" w:rsidRDefault="00C45A66" w:rsidP="00B4278B">
      <w:pPr>
        <w:pStyle w:val="NormalWeb"/>
        <w:ind w:left="900"/>
        <w:rPr>
          <w:rFonts w:ascii="Arial" w:hAnsi="Arial" w:cs="Arial"/>
          <w:sz w:val="22"/>
          <w:szCs w:val="22"/>
        </w:rPr>
      </w:pPr>
      <w:r w:rsidRPr="000F1E37">
        <w:rPr>
          <w:rStyle w:val="Strong"/>
          <w:rFonts w:ascii="Arial" w:hAnsi="Arial" w:cs="Arial"/>
          <w:b w:val="0"/>
          <w:bCs w:val="0"/>
          <w:sz w:val="22"/>
          <w:szCs w:val="22"/>
        </w:rPr>
        <w:t>Kim McFarlane</w:t>
      </w:r>
      <w:r w:rsidRPr="000F1E37">
        <w:rPr>
          <w:rFonts w:ascii="Arial" w:hAnsi="Arial" w:cs="Arial"/>
          <w:sz w:val="22"/>
          <w:szCs w:val="22"/>
        </w:rPr>
        <w:t xml:space="preserve"> noted that many lots in the area currently have nonconforming sizes, and the roadway vacation has the potential to bring them closer to conforming dimensions, which would be beneficial for property owners and the city's zoning compliance.</w:t>
      </w:r>
    </w:p>
    <w:p w14:paraId="78495450" w14:textId="49FEE444" w:rsidR="00302AAF" w:rsidRDefault="00C45A66" w:rsidP="00463AB6">
      <w:pPr>
        <w:pStyle w:val="NormalWeb"/>
        <w:ind w:left="900"/>
        <w:rPr>
          <w:rFonts w:ascii="Arial" w:hAnsi="Arial" w:cs="Arial"/>
          <w:sz w:val="22"/>
          <w:szCs w:val="22"/>
        </w:rPr>
      </w:pPr>
      <w:r w:rsidRPr="000F1E37">
        <w:rPr>
          <w:rStyle w:val="Strong"/>
          <w:rFonts w:ascii="Arial" w:hAnsi="Arial" w:cs="Arial"/>
          <w:b w:val="0"/>
          <w:bCs w:val="0"/>
          <w:sz w:val="22"/>
          <w:szCs w:val="22"/>
        </w:rPr>
        <w:t>Conae Black</w:t>
      </w:r>
      <w:r w:rsidRPr="000F1E37">
        <w:rPr>
          <w:rFonts w:ascii="Arial" w:hAnsi="Arial" w:cs="Arial"/>
          <w:sz w:val="22"/>
          <w:szCs w:val="22"/>
        </w:rPr>
        <w:t xml:space="preserve"> indicated she had no problem with the proposal, suggesting commission support for forwarding it to city council.</w:t>
      </w:r>
    </w:p>
    <w:p w14:paraId="2CCB9FB0" w14:textId="77777777" w:rsidR="000D536F" w:rsidRDefault="000D536F" w:rsidP="00C45F0D">
      <w:pPr>
        <w:pStyle w:val="ListParagraph"/>
        <w:spacing w:line="240" w:lineRule="auto"/>
        <w:ind w:leftChars="0" w:firstLineChars="0"/>
        <w:textDirection w:val="lrTb"/>
        <w:textAlignment w:val="auto"/>
        <w:rPr>
          <w:rFonts w:ascii="Arial" w:hAnsi="Arial" w:cs="Arial"/>
          <w:sz w:val="22"/>
          <w:szCs w:val="22"/>
        </w:rPr>
      </w:pPr>
      <w:r>
        <w:rPr>
          <w:rFonts w:ascii="Arial" w:hAnsi="Arial" w:cs="Arial"/>
          <w:b/>
          <w:bCs/>
          <w:sz w:val="22"/>
          <w:szCs w:val="22"/>
        </w:rPr>
        <w:t xml:space="preserve">   </w:t>
      </w:r>
      <w:r w:rsidR="00711D47" w:rsidRPr="005614CB">
        <w:rPr>
          <w:rFonts w:ascii="Arial" w:hAnsi="Arial" w:cs="Arial"/>
          <w:b/>
          <w:bCs/>
          <w:sz w:val="22"/>
          <w:szCs w:val="22"/>
        </w:rPr>
        <w:t>MOTION</w:t>
      </w:r>
      <w:r w:rsidR="00711D47">
        <w:rPr>
          <w:rFonts w:ascii="Arial" w:hAnsi="Arial" w:cs="Arial"/>
          <w:sz w:val="22"/>
          <w:szCs w:val="22"/>
        </w:rPr>
        <w:t xml:space="preserve">: </w:t>
      </w:r>
      <w:r w:rsidR="005614CB">
        <w:rPr>
          <w:rFonts w:ascii="Arial" w:hAnsi="Arial" w:cs="Arial"/>
          <w:sz w:val="22"/>
          <w:szCs w:val="22"/>
        </w:rPr>
        <w:t xml:space="preserve">Glenna Brown made a motion to approve </w:t>
      </w:r>
      <w:r w:rsidR="005C25FB">
        <w:rPr>
          <w:rFonts w:ascii="Arial" w:hAnsi="Arial" w:cs="Arial"/>
          <w:sz w:val="22"/>
          <w:szCs w:val="22"/>
        </w:rPr>
        <w:t xml:space="preserve">Vacating portions of </w:t>
      </w:r>
    </w:p>
    <w:p w14:paraId="69AACC6A" w14:textId="558403D6" w:rsidR="000D536F" w:rsidRDefault="000D536F" w:rsidP="00C45F0D">
      <w:pPr>
        <w:pStyle w:val="ListParagraph"/>
        <w:spacing w:line="240" w:lineRule="auto"/>
        <w:ind w:leftChars="0" w:firstLineChars="0"/>
        <w:textDirection w:val="lrTb"/>
        <w:textAlignment w:val="auto"/>
        <w:rPr>
          <w:rFonts w:ascii="Arial" w:eastAsia="Arial" w:hAnsi="Arial" w:cs="Arial"/>
          <w:sz w:val="22"/>
          <w:szCs w:val="22"/>
        </w:rPr>
      </w:pPr>
      <w:r>
        <w:rPr>
          <w:rFonts w:ascii="Arial" w:hAnsi="Arial" w:cs="Arial"/>
          <w:sz w:val="22"/>
          <w:szCs w:val="22"/>
        </w:rPr>
        <w:t xml:space="preserve">   </w:t>
      </w:r>
      <w:r w:rsidR="005C25FB">
        <w:rPr>
          <w:rFonts w:ascii="Arial" w:hAnsi="Arial" w:cs="Arial"/>
          <w:sz w:val="22"/>
          <w:szCs w:val="22"/>
        </w:rPr>
        <w:t xml:space="preserve">roadways in Elgin </w:t>
      </w:r>
      <w:r w:rsidR="00C45F0D">
        <w:rPr>
          <w:rFonts w:ascii="Arial" w:hAnsi="Arial" w:cs="Arial"/>
          <w:sz w:val="22"/>
          <w:szCs w:val="22"/>
        </w:rPr>
        <w:t>S</w:t>
      </w:r>
      <w:r w:rsidR="005C25FB">
        <w:rPr>
          <w:rFonts w:ascii="Arial" w:hAnsi="Arial" w:cs="Arial"/>
          <w:sz w:val="22"/>
          <w:szCs w:val="22"/>
        </w:rPr>
        <w:t>ite.</w:t>
      </w:r>
      <w:r w:rsidR="0049116B">
        <w:rPr>
          <w:rFonts w:ascii="Arial" w:hAnsi="Arial" w:cs="Arial"/>
          <w:sz w:val="22"/>
          <w:szCs w:val="22"/>
        </w:rPr>
        <w:t xml:space="preserve"> Cindy Bowerman seconded the motion.</w:t>
      </w:r>
      <w:r w:rsidR="0097505F">
        <w:rPr>
          <w:rFonts w:ascii="Arial" w:hAnsi="Arial" w:cs="Arial"/>
          <w:sz w:val="22"/>
          <w:szCs w:val="22"/>
        </w:rPr>
        <w:t xml:space="preserve"> </w:t>
      </w:r>
      <w:r w:rsidR="00887A53" w:rsidRPr="006D1326">
        <w:rPr>
          <w:rFonts w:ascii="Arial" w:eastAsia="Arial" w:hAnsi="Arial" w:cs="Arial"/>
          <w:b/>
          <w:bCs/>
          <w:sz w:val="22"/>
          <w:szCs w:val="22"/>
        </w:rPr>
        <w:t>VOTE</w:t>
      </w:r>
      <w:r w:rsidR="00887A53">
        <w:rPr>
          <w:rFonts w:ascii="Arial" w:eastAsia="Arial" w:hAnsi="Arial" w:cs="Arial"/>
          <w:sz w:val="22"/>
          <w:szCs w:val="22"/>
        </w:rPr>
        <w:t xml:space="preserve">: Kim </w:t>
      </w:r>
    </w:p>
    <w:p w14:paraId="06EF2593" w14:textId="2F602BD9" w:rsidR="000D536F" w:rsidRDefault="000D536F" w:rsidP="00C45F0D">
      <w:pPr>
        <w:pStyle w:val="ListParagraph"/>
        <w:spacing w:line="240" w:lineRule="auto"/>
        <w:ind w:leftChars="0" w:firstLineChars="0"/>
        <w:textDirection w:val="lrTb"/>
        <w:textAlignment w:val="auto"/>
        <w:rPr>
          <w:rFonts w:ascii="Arial" w:eastAsia="Arial" w:hAnsi="Arial" w:cs="Arial"/>
          <w:sz w:val="22"/>
          <w:szCs w:val="22"/>
        </w:rPr>
      </w:pPr>
      <w:r>
        <w:rPr>
          <w:rFonts w:ascii="Arial" w:eastAsia="Arial" w:hAnsi="Arial" w:cs="Arial"/>
          <w:sz w:val="22"/>
          <w:szCs w:val="22"/>
        </w:rPr>
        <w:t xml:space="preserve">   </w:t>
      </w:r>
      <w:r w:rsidR="00887A53">
        <w:rPr>
          <w:rFonts w:ascii="Arial" w:eastAsia="Arial" w:hAnsi="Arial" w:cs="Arial"/>
          <w:sz w:val="22"/>
          <w:szCs w:val="22"/>
        </w:rPr>
        <w:t>McFarlane, Co</w:t>
      </w:r>
      <w:r w:rsidR="0097505F">
        <w:rPr>
          <w:rFonts w:ascii="Arial" w:eastAsia="Arial" w:hAnsi="Arial" w:cs="Arial"/>
          <w:sz w:val="22"/>
          <w:szCs w:val="22"/>
        </w:rPr>
        <w:t>na</w:t>
      </w:r>
      <w:r w:rsidR="007134B1">
        <w:rPr>
          <w:rFonts w:ascii="Arial" w:eastAsia="Arial" w:hAnsi="Arial" w:cs="Arial"/>
          <w:sz w:val="22"/>
          <w:szCs w:val="22"/>
        </w:rPr>
        <w:t>e</w:t>
      </w:r>
      <w:r w:rsidR="00887A53">
        <w:rPr>
          <w:rFonts w:ascii="Arial" w:eastAsia="Arial" w:hAnsi="Arial" w:cs="Arial"/>
          <w:sz w:val="22"/>
          <w:szCs w:val="22"/>
        </w:rPr>
        <w:t xml:space="preserve"> Black, Glenna Brown</w:t>
      </w:r>
      <w:r w:rsidR="00533C4D">
        <w:rPr>
          <w:rFonts w:ascii="Arial" w:eastAsia="Arial" w:hAnsi="Arial" w:cs="Arial"/>
          <w:sz w:val="22"/>
          <w:szCs w:val="22"/>
        </w:rPr>
        <w:t xml:space="preserve">, </w:t>
      </w:r>
      <w:r w:rsidR="00887A53">
        <w:rPr>
          <w:rFonts w:ascii="Arial" w:eastAsia="Arial" w:hAnsi="Arial" w:cs="Arial"/>
          <w:sz w:val="22"/>
          <w:szCs w:val="22"/>
        </w:rPr>
        <w:t>Conra Weber</w:t>
      </w:r>
      <w:r w:rsidR="00533C4D">
        <w:rPr>
          <w:rFonts w:ascii="Arial" w:eastAsia="Arial" w:hAnsi="Arial" w:cs="Arial"/>
          <w:sz w:val="22"/>
          <w:szCs w:val="22"/>
        </w:rPr>
        <w:t xml:space="preserve"> and Cindy Bowerman</w:t>
      </w:r>
      <w:r w:rsidR="00887A53">
        <w:rPr>
          <w:rFonts w:ascii="Arial" w:eastAsia="Arial" w:hAnsi="Arial" w:cs="Arial"/>
          <w:sz w:val="22"/>
          <w:szCs w:val="22"/>
        </w:rPr>
        <w:t xml:space="preserve"> </w:t>
      </w:r>
    </w:p>
    <w:p w14:paraId="71614F68" w14:textId="1F8F08A0" w:rsidR="00711D47" w:rsidRDefault="000D536F" w:rsidP="00C45F0D">
      <w:pPr>
        <w:pStyle w:val="ListParagraph"/>
        <w:spacing w:line="240" w:lineRule="auto"/>
        <w:ind w:leftChars="0" w:firstLineChars="0"/>
        <w:textDirection w:val="lrTb"/>
        <w:textAlignment w:val="auto"/>
        <w:rPr>
          <w:rFonts w:ascii="Arial" w:eastAsia="Arial" w:hAnsi="Arial" w:cs="Arial"/>
          <w:sz w:val="22"/>
          <w:szCs w:val="22"/>
        </w:rPr>
      </w:pPr>
      <w:r>
        <w:rPr>
          <w:rFonts w:ascii="Arial" w:eastAsia="Arial" w:hAnsi="Arial" w:cs="Arial"/>
          <w:sz w:val="22"/>
          <w:szCs w:val="22"/>
        </w:rPr>
        <w:t xml:space="preserve">   </w:t>
      </w:r>
      <w:r w:rsidR="00887A53">
        <w:rPr>
          <w:rFonts w:ascii="Arial" w:eastAsia="Arial" w:hAnsi="Arial" w:cs="Arial"/>
          <w:sz w:val="22"/>
          <w:szCs w:val="22"/>
        </w:rPr>
        <w:t>voted aye. The motion carried.</w:t>
      </w:r>
    </w:p>
    <w:p w14:paraId="1A905A7B" w14:textId="77777777" w:rsidR="00C45F0D" w:rsidRPr="00C45F0D" w:rsidRDefault="00C45F0D" w:rsidP="00C45F0D">
      <w:pPr>
        <w:pStyle w:val="ListParagraph"/>
        <w:spacing w:line="240" w:lineRule="auto"/>
        <w:ind w:leftChars="0" w:firstLineChars="0"/>
        <w:textDirection w:val="lrTb"/>
        <w:textAlignment w:val="auto"/>
        <w:rPr>
          <w:rFonts w:ascii="Arial" w:eastAsia="Arial" w:hAnsi="Arial" w:cs="Arial"/>
          <w:sz w:val="22"/>
          <w:szCs w:val="22"/>
        </w:rPr>
      </w:pPr>
    </w:p>
    <w:p w14:paraId="3B0C05DA" w14:textId="77777777" w:rsidR="00302AAF" w:rsidRPr="00C45F0D" w:rsidRDefault="00302AAF" w:rsidP="00302AAF">
      <w:pPr>
        <w:pStyle w:val="ListParagraph"/>
        <w:numPr>
          <w:ilvl w:val="0"/>
          <w:numId w:val="6"/>
        </w:numPr>
        <w:spacing w:line="360" w:lineRule="auto"/>
        <w:ind w:leftChars="0" w:left="907" w:firstLineChars="0"/>
        <w:textDirection w:val="lrTb"/>
        <w:textAlignment w:val="auto"/>
        <w:rPr>
          <w:rFonts w:ascii="Arial" w:eastAsia="Arial" w:hAnsi="Arial" w:cs="Arial"/>
          <w:sz w:val="22"/>
          <w:szCs w:val="22"/>
          <w:u w:val="single"/>
        </w:rPr>
      </w:pPr>
      <w:r w:rsidRPr="00C45F0D">
        <w:rPr>
          <w:rFonts w:ascii="Arial" w:eastAsia="Arial" w:hAnsi="Arial" w:cs="Arial"/>
          <w:sz w:val="22"/>
          <w:szCs w:val="22"/>
          <w:u w:val="single"/>
        </w:rPr>
        <w:t>Discuss/Approve/Deny the Consent Agenda</w:t>
      </w:r>
    </w:p>
    <w:p w14:paraId="574944A6" w14:textId="77777777" w:rsidR="00302AAF" w:rsidRDefault="00302AAF" w:rsidP="00302AAF">
      <w:pPr>
        <w:pStyle w:val="ListParagraph"/>
        <w:numPr>
          <w:ilvl w:val="0"/>
          <w:numId w:val="7"/>
        </w:numPr>
        <w:spacing w:line="240" w:lineRule="auto"/>
        <w:ind w:leftChars="0" w:firstLineChars="0"/>
        <w:textDirection w:val="lrTb"/>
        <w:textAlignment w:val="auto"/>
        <w:rPr>
          <w:rFonts w:ascii="Arial" w:eastAsia="Arial" w:hAnsi="Arial" w:cs="Arial"/>
          <w:sz w:val="22"/>
          <w:szCs w:val="22"/>
        </w:rPr>
      </w:pPr>
      <w:r>
        <w:rPr>
          <w:rFonts w:ascii="Arial" w:eastAsia="Arial" w:hAnsi="Arial" w:cs="Arial"/>
          <w:sz w:val="22"/>
          <w:szCs w:val="22"/>
        </w:rPr>
        <w:t>Planning &amp; Zoning Meeting Minutes February 17, 2026</w:t>
      </w:r>
    </w:p>
    <w:p w14:paraId="390CD538" w14:textId="77777777" w:rsidR="00212641" w:rsidRDefault="00212641" w:rsidP="00212641">
      <w:pPr>
        <w:pStyle w:val="ListParagraph"/>
        <w:spacing w:line="240" w:lineRule="auto"/>
        <w:ind w:leftChars="0" w:left="1627" w:firstLineChars="0" w:firstLine="0"/>
        <w:textDirection w:val="lrTb"/>
        <w:textAlignment w:val="auto"/>
        <w:rPr>
          <w:rFonts w:ascii="Arial" w:eastAsia="Arial" w:hAnsi="Arial" w:cs="Arial"/>
          <w:sz w:val="22"/>
          <w:szCs w:val="22"/>
        </w:rPr>
      </w:pPr>
    </w:p>
    <w:p w14:paraId="4F881CDF" w14:textId="22F1561E" w:rsidR="00A41311" w:rsidRDefault="00A41311" w:rsidP="00A41311">
      <w:pPr>
        <w:pStyle w:val="ListParagraph"/>
        <w:spacing w:line="240" w:lineRule="auto"/>
        <w:ind w:leftChars="0" w:firstLineChars="0"/>
        <w:textDirection w:val="lrTb"/>
        <w:textAlignment w:val="auto"/>
        <w:rPr>
          <w:rFonts w:ascii="Arial" w:eastAsia="Arial" w:hAnsi="Arial" w:cs="Arial"/>
          <w:sz w:val="22"/>
          <w:szCs w:val="22"/>
        </w:rPr>
      </w:pPr>
      <w:r>
        <w:rPr>
          <w:rFonts w:ascii="Arial" w:eastAsia="Arial" w:hAnsi="Arial" w:cs="Arial"/>
          <w:sz w:val="22"/>
          <w:szCs w:val="22"/>
        </w:rPr>
        <w:t xml:space="preserve">   </w:t>
      </w:r>
      <w:r w:rsidRPr="00212641">
        <w:rPr>
          <w:rFonts w:ascii="Arial" w:eastAsia="Arial" w:hAnsi="Arial" w:cs="Arial"/>
          <w:b/>
          <w:bCs/>
          <w:sz w:val="22"/>
          <w:szCs w:val="22"/>
        </w:rPr>
        <w:t>MOTION</w:t>
      </w:r>
      <w:r>
        <w:rPr>
          <w:rFonts w:ascii="Arial" w:eastAsia="Arial" w:hAnsi="Arial" w:cs="Arial"/>
          <w:sz w:val="22"/>
          <w:szCs w:val="22"/>
        </w:rPr>
        <w:t xml:space="preserve">: </w:t>
      </w:r>
      <w:r w:rsidR="00212641">
        <w:rPr>
          <w:rFonts w:ascii="Arial" w:eastAsia="Arial" w:hAnsi="Arial" w:cs="Arial"/>
          <w:sz w:val="22"/>
          <w:szCs w:val="22"/>
        </w:rPr>
        <w:t>Conae Black made a motion to approve the Consent Agenda.</w:t>
      </w:r>
    </w:p>
    <w:p w14:paraId="01F4A2B6" w14:textId="47DBB63F" w:rsidR="006D1326" w:rsidRDefault="000A5901" w:rsidP="00A41311">
      <w:pPr>
        <w:pStyle w:val="ListParagraph"/>
        <w:spacing w:line="240" w:lineRule="auto"/>
        <w:ind w:leftChars="0" w:firstLineChars="0"/>
        <w:textDirection w:val="lrTb"/>
        <w:textAlignment w:val="auto"/>
        <w:rPr>
          <w:rFonts w:ascii="Arial" w:eastAsia="Arial" w:hAnsi="Arial" w:cs="Arial"/>
          <w:sz w:val="22"/>
          <w:szCs w:val="22"/>
        </w:rPr>
      </w:pPr>
      <w:r>
        <w:rPr>
          <w:rFonts w:ascii="Arial" w:eastAsia="Arial" w:hAnsi="Arial" w:cs="Arial"/>
          <w:sz w:val="22"/>
          <w:szCs w:val="22"/>
        </w:rPr>
        <w:t xml:space="preserve">   </w:t>
      </w:r>
      <w:r w:rsidR="000F417A" w:rsidRPr="000F417A">
        <w:rPr>
          <w:rFonts w:ascii="Arial" w:eastAsia="Arial" w:hAnsi="Arial" w:cs="Arial"/>
          <w:sz w:val="22"/>
          <w:szCs w:val="22"/>
        </w:rPr>
        <w:t xml:space="preserve">Glenna Brown seconded the motion. </w:t>
      </w:r>
      <w:r w:rsidR="000F417A" w:rsidRPr="006D1326">
        <w:rPr>
          <w:rFonts w:ascii="Arial" w:eastAsia="Arial" w:hAnsi="Arial" w:cs="Arial"/>
          <w:b/>
          <w:bCs/>
          <w:sz w:val="22"/>
          <w:szCs w:val="22"/>
        </w:rPr>
        <w:t>VOTE</w:t>
      </w:r>
      <w:r w:rsidR="000F417A">
        <w:rPr>
          <w:rFonts w:ascii="Arial" w:eastAsia="Arial" w:hAnsi="Arial" w:cs="Arial"/>
          <w:sz w:val="22"/>
          <w:szCs w:val="22"/>
        </w:rPr>
        <w:t xml:space="preserve">: </w:t>
      </w:r>
      <w:r>
        <w:rPr>
          <w:rFonts w:ascii="Arial" w:eastAsia="Arial" w:hAnsi="Arial" w:cs="Arial"/>
          <w:sz w:val="22"/>
          <w:szCs w:val="22"/>
        </w:rPr>
        <w:t>Kim McFarlane</w:t>
      </w:r>
      <w:r w:rsidR="00EA3970">
        <w:rPr>
          <w:rFonts w:ascii="Arial" w:eastAsia="Arial" w:hAnsi="Arial" w:cs="Arial"/>
          <w:sz w:val="22"/>
          <w:szCs w:val="22"/>
        </w:rPr>
        <w:t>, Co</w:t>
      </w:r>
      <w:r w:rsidR="0091522F">
        <w:rPr>
          <w:rFonts w:ascii="Arial" w:eastAsia="Arial" w:hAnsi="Arial" w:cs="Arial"/>
          <w:sz w:val="22"/>
          <w:szCs w:val="22"/>
        </w:rPr>
        <w:t>nae</w:t>
      </w:r>
      <w:r w:rsidR="00EA3970">
        <w:rPr>
          <w:rFonts w:ascii="Arial" w:eastAsia="Arial" w:hAnsi="Arial" w:cs="Arial"/>
          <w:sz w:val="22"/>
          <w:szCs w:val="22"/>
        </w:rPr>
        <w:t xml:space="preserve"> Black, </w:t>
      </w:r>
    </w:p>
    <w:p w14:paraId="61345659" w14:textId="440E9B95" w:rsidR="00B84C59" w:rsidRDefault="006D1326" w:rsidP="00B84C59">
      <w:pPr>
        <w:pStyle w:val="ListParagraph"/>
        <w:spacing w:after="240" w:line="240" w:lineRule="auto"/>
        <w:ind w:leftChars="0" w:firstLineChars="0"/>
        <w:textDirection w:val="lrTb"/>
        <w:textAlignment w:val="auto"/>
        <w:rPr>
          <w:rFonts w:ascii="Arial" w:eastAsia="Arial" w:hAnsi="Arial" w:cs="Arial"/>
          <w:sz w:val="22"/>
          <w:szCs w:val="22"/>
        </w:rPr>
      </w:pPr>
      <w:r>
        <w:rPr>
          <w:rFonts w:ascii="Arial" w:eastAsia="Arial" w:hAnsi="Arial" w:cs="Arial"/>
          <w:sz w:val="22"/>
          <w:szCs w:val="22"/>
        </w:rPr>
        <w:t xml:space="preserve">   </w:t>
      </w:r>
      <w:r w:rsidR="00EA3970">
        <w:rPr>
          <w:rFonts w:ascii="Arial" w:eastAsia="Arial" w:hAnsi="Arial" w:cs="Arial"/>
          <w:sz w:val="22"/>
          <w:szCs w:val="22"/>
        </w:rPr>
        <w:t xml:space="preserve">Glenna </w:t>
      </w:r>
      <w:r w:rsidR="000D2BF0">
        <w:rPr>
          <w:rFonts w:ascii="Arial" w:eastAsia="Arial" w:hAnsi="Arial" w:cs="Arial"/>
          <w:sz w:val="22"/>
          <w:szCs w:val="22"/>
        </w:rPr>
        <w:t>Brown</w:t>
      </w:r>
      <w:r w:rsidR="00533C4D">
        <w:rPr>
          <w:rFonts w:ascii="Arial" w:eastAsia="Arial" w:hAnsi="Arial" w:cs="Arial"/>
          <w:sz w:val="22"/>
          <w:szCs w:val="22"/>
        </w:rPr>
        <w:t xml:space="preserve">, </w:t>
      </w:r>
      <w:r w:rsidR="00EA3970">
        <w:rPr>
          <w:rFonts w:ascii="Arial" w:eastAsia="Arial" w:hAnsi="Arial" w:cs="Arial"/>
          <w:sz w:val="22"/>
          <w:szCs w:val="22"/>
        </w:rPr>
        <w:t>Conra Weber</w:t>
      </w:r>
      <w:r w:rsidR="00533C4D">
        <w:rPr>
          <w:rFonts w:ascii="Arial" w:eastAsia="Arial" w:hAnsi="Arial" w:cs="Arial"/>
          <w:sz w:val="22"/>
          <w:szCs w:val="22"/>
        </w:rPr>
        <w:t xml:space="preserve"> and Cindy Bowerman</w:t>
      </w:r>
      <w:r w:rsidR="00EA3970">
        <w:rPr>
          <w:rFonts w:ascii="Arial" w:eastAsia="Arial" w:hAnsi="Arial" w:cs="Arial"/>
          <w:sz w:val="22"/>
          <w:szCs w:val="22"/>
        </w:rPr>
        <w:t xml:space="preserve"> </w:t>
      </w:r>
      <w:r w:rsidR="000D2BF0">
        <w:rPr>
          <w:rFonts w:ascii="Arial" w:eastAsia="Arial" w:hAnsi="Arial" w:cs="Arial"/>
          <w:sz w:val="22"/>
          <w:szCs w:val="22"/>
        </w:rPr>
        <w:t>voted aye. The motion</w:t>
      </w:r>
    </w:p>
    <w:p w14:paraId="05B57667" w14:textId="2FE17BCF" w:rsidR="00212641" w:rsidRPr="000F417A" w:rsidRDefault="000D2BF0" w:rsidP="00B84C59">
      <w:pPr>
        <w:pStyle w:val="ListParagraph"/>
        <w:spacing w:after="240" w:line="240" w:lineRule="auto"/>
        <w:ind w:leftChars="0" w:firstLineChars="0"/>
        <w:textDirection w:val="lrTb"/>
        <w:textAlignment w:val="auto"/>
        <w:rPr>
          <w:rFonts w:ascii="Arial" w:eastAsia="Arial" w:hAnsi="Arial" w:cs="Arial"/>
          <w:sz w:val="22"/>
          <w:szCs w:val="22"/>
        </w:rPr>
      </w:pPr>
      <w:r>
        <w:rPr>
          <w:rFonts w:ascii="Arial" w:eastAsia="Arial" w:hAnsi="Arial" w:cs="Arial"/>
          <w:sz w:val="22"/>
          <w:szCs w:val="22"/>
        </w:rPr>
        <w:t xml:space="preserve"> </w:t>
      </w:r>
      <w:r w:rsidR="00B84C59">
        <w:rPr>
          <w:rFonts w:ascii="Arial" w:eastAsia="Arial" w:hAnsi="Arial" w:cs="Arial"/>
          <w:sz w:val="22"/>
          <w:szCs w:val="22"/>
        </w:rPr>
        <w:t xml:space="preserve">  </w:t>
      </w:r>
      <w:r>
        <w:rPr>
          <w:rFonts w:ascii="Arial" w:eastAsia="Arial" w:hAnsi="Arial" w:cs="Arial"/>
          <w:sz w:val="22"/>
          <w:szCs w:val="22"/>
        </w:rPr>
        <w:t>carried.</w:t>
      </w:r>
    </w:p>
    <w:p w14:paraId="45F44B33" w14:textId="5F5D1296" w:rsidR="00212641" w:rsidRDefault="00AB7BE2" w:rsidP="00A41311">
      <w:pPr>
        <w:pStyle w:val="ListParagraph"/>
        <w:spacing w:line="240" w:lineRule="auto"/>
        <w:ind w:leftChars="0" w:firstLineChars="0"/>
        <w:textDirection w:val="lrTb"/>
        <w:textAlignment w:val="auto"/>
        <w:rPr>
          <w:rFonts w:ascii="Arial" w:eastAsia="Arial" w:hAnsi="Arial" w:cs="Arial"/>
          <w:sz w:val="22"/>
          <w:szCs w:val="22"/>
        </w:rPr>
      </w:pPr>
      <w:r>
        <w:rPr>
          <w:rFonts w:ascii="Arial" w:eastAsia="Arial" w:hAnsi="Arial" w:cs="Arial"/>
          <w:sz w:val="22"/>
          <w:szCs w:val="22"/>
        </w:rPr>
        <w:t xml:space="preserve">  </w:t>
      </w:r>
    </w:p>
    <w:p w14:paraId="30DB86F2" w14:textId="77777777" w:rsidR="00302AAF" w:rsidRPr="00F00021" w:rsidRDefault="00302AAF" w:rsidP="00302AAF">
      <w:pPr>
        <w:pStyle w:val="ListParagraph"/>
        <w:spacing w:line="240" w:lineRule="auto"/>
        <w:ind w:leftChars="0" w:left="1627" w:firstLineChars="0" w:firstLine="0"/>
        <w:rPr>
          <w:rFonts w:ascii="Arial" w:eastAsia="Arial" w:hAnsi="Arial" w:cs="Arial"/>
          <w:sz w:val="22"/>
          <w:szCs w:val="22"/>
        </w:rPr>
      </w:pPr>
    </w:p>
    <w:p w14:paraId="4A373A16" w14:textId="77777777" w:rsidR="00006A4B" w:rsidRDefault="00302AAF" w:rsidP="00302AAF">
      <w:pPr>
        <w:spacing w:line="360" w:lineRule="auto"/>
        <w:ind w:left="2"/>
        <w:rPr>
          <w:rFonts w:ascii="Arial" w:eastAsia="Arial" w:hAnsi="Arial" w:cs="Arial"/>
          <w:sz w:val="22"/>
          <w:szCs w:val="22"/>
        </w:rPr>
      </w:pPr>
      <w:r>
        <w:rPr>
          <w:rFonts w:ascii="Arial" w:eastAsia="Arial" w:hAnsi="Arial" w:cs="Arial"/>
          <w:sz w:val="22"/>
          <w:szCs w:val="22"/>
        </w:rPr>
        <w:t xml:space="preserve">       </w:t>
      </w:r>
    </w:p>
    <w:p w14:paraId="29519A0D" w14:textId="77777777" w:rsidR="00006A4B" w:rsidRDefault="00006A4B" w:rsidP="00302AAF">
      <w:pPr>
        <w:spacing w:line="360" w:lineRule="auto"/>
        <w:ind w:left="2"/>
        <w:rPr>
          <w:rFonts w:ascii="Arial" w:eastAsia="Arial" w:hAnsi="Arial" w:cs="Arial"/>
          <w:sz w:val="22"/>
          <w:szCs w:val="22"/>
        </w:rPr>
      </w:pPr>
    </w:p>
    <w:p w14:paraId="1ED427FB" w14:textId="66F89E70" w:rsidR="00BB0F21" w:rsidRDefault="00954A45" w:rsidP="00954A45">
      <w:pPr>
        <w:ind w:left="2"/>
        <w:rPr>
          <w:rFonts w:ascii="Arial" w:eastAsia="Arial" w:hAnsi="Arial" w:cs="Arial"/>
          <w:sz w:val="22"/>
          <w:szCs w:val="22"/>
        </w:rPr>
      </w:pPr>
      <w:r>
        <w:rPr>
          <w:rFonts w:ascii="Arial" w:eastAsia="Arial" w:hAnsi="Arial" w:cs="Arial"/>
          <w:sz w:val="22"/>
          <w:szCs w:val="22"/>
        </w:rPr>
        <w:lastRenderedPageBreak/>
        <w:t xml:space="preserve">    </w:t>
      </w:r>
      <w:r w:rsidR="00302AAF">
        <w:rPr>
          <w:rFonts w:ascii="Arial" w:eastAsia="Arial" w:hAnsi="Arial" w:cs="Arial"/>
          <w:sz w:val="22"/>
          <w:szCs w:val="22"/>
        </w:rPr>
        <w:t xml:space="preserve">  6.   </w:t>
      </w:r>
      <w:r w:rsidR="00302AAF" w:rsidRPr="00463AB6">
        <w:rPr>
          <w:rFonts w:ascii="Arial" w:eastAsia="Arial" w:hAnsi="Arial" w:cs="Arial"/>
          <w:sz w:val="22"/>
          <w:szCs w:val="22"/>
          <w:u w:val="single"/>
        </w:rPr>
        <w:t>Adjourn</w:t>
      </w:r>
      <w:r w:rsidR="00463AB6" w:rsidRPr="00463AB6">
        <w:rPr>
          <w:rFonts w:ascii="Arial" w:eastAsia="Arial" w:hAnsi="Arial" w:cs="Arial"/>
          <w:sz w:val="22"/>
          <w:szCs w:val="22"/>
          <w:u w:val="single"/>
        </w:rPr>
        <w:t>,</w:t>
      </w:r>
      <w:r w:rsidR="00463AB6">
        <w:rPr>
          <w:rFonts w:ascii="Arial" w:eastAsia="Arial" w:hAnsi="Arial" w:cs="Arial"/>
          <w:sz w:val="22"/>
          <w:szCs w:val="22"/>
        </w:rPr>
        <w:t xml:space="preserve"> the meeting adjourned at 7:00 p.m.</w:t>
      </w:r>
    </w:p>
    <w:p w14:paraId="297236E4" w14:textId="77777777" w:rsidR="000939EF" w:rsidRDefault="000939EF" w:rsidP="00302AAF">
      <w:pPr>
        <w:spacing w:line="360" w:lineRule="auto"/>
        <w:ind w:left="2"/>
        <w:rPr>
          <w:rFonts w:ascii="Arial" w:eastAsia="Arial" w:hAnsi="Arial" w:cs="Arial"/>
          <w:sz w:val="22"/>
          <w:szCs w:val="22"/>
        </w:rPr>
      </w:pPr>
    </w:p>
    <w:p w14:paraId="306E2B3E" w14:textId="3527C70C" w:rsidR="00FE700E" w:rsidRDefault="00954A45" w:rsidP="00FE700E">
      <w:pPr>
        <w:ind w:left="2"/>
        <w:rPr>
          <w:rFonts w:ascii="Arial" w:eastAsia="Arial" w:hAnsi="Arial" w:cs="Arial"/>
          <w:sz w:val="22"/>
          <w:szCs w:val="22"/>
        </w:rPr>
      </w:pPr>
      <w:r>
        <w:rPr>
          <w:rFonts w:ascii="Arial" w:eastAsia="Arial" w:hAnsi="Arial" w:cs="Arial"/>
          <w:sz w:val="22"/>
          <w:szCs w:val="22"/>
        </w:rPr>
        <w:t xml:space="preserve">           </w:t>
      </w:r>
      <w:r w:rsidR="000939EF" w:rsidRPr="009F5C33">
        <w:rPr>
          <w:rFonts w:ascii="Arial" w:eastAsia="Arial" w:hAnsi="Arial" w:cs="Arial"/>
          <w:b/>
          <w:bCs/>
          <w:sz w:val="22"/>
          <w:szCs w:val="22"/>
        </w:rPr>
        <w:t>MOTION</w:t>
      </w:r>
      <w:r w:rsidR="000939EF">
        <w:rPr>
          <w:rFonts w:ascii="Arial" w:eastAsia="Arial" w:hAnsi="Arial" w:cs="Arial"/>
          <w:sz w:val="22"/>
          <w:szCs w:val="22"/>
        </w:rPr>
        <w:t>: Conae Black made a motion to adjourn</w:t>
      </w:r>
      <w:r w:rsidR="00D32E11">
        <w:rPr>
          <w:rFonts w:ascii="Arial" w:eastAsia="Arial" w:hAnsi="Arial" w:cs="Arial"/>
          <w:sz w:val="22"/>
          <w:szCs w:val="22"/>
        </w:rPr>
        <w:t xml:space="preserve"> </w:t>
      </w:r>
      <w:r w:rsidR="000939EF">
        <w:rPr>
          <w:rFonts w:ascii="Arial" w:eastAsia="Arial" w:hAnsi="Arial" w:cs="Arial"/>
          <w:sz w:val="22"/>
          <w:szCs w:val="22"/>
        </w:rPr>
        <w:t>the meetin</w:t>
      </w:r>
      <w:r w:rsidR="009F5C33">
        <w:rPr>
          <w:rFonts w:ascii="Arial" w:eastAsia="Arial" w:hAnsi="Arial" w:cs="Arial"/>
          <w:sz w:val="22"/>
          <w:szCs w:val="22"/>
        </w:rPr>
        <w:t>g.</w:t>
      </w:r>
      <w:r w:rsidR="00FE700E">
        <w:rPr>
          <w:rFonts w:ascii="Arial" w:eastAsia="Arial" w:hAnsi="Arial" w:cs="Arial"/>
          <w:sz w:val="22"/>
          <w:szCs w:val="22"/>
        </w:rPr>
        <w:t xml:space="preserve"> Conra Weber </w:t>
      </w:r>
    </w:p>
    <w:p w14:paraId="0BC906AB" w14:textId="6C5C8A05" w:rsidR="00FE700E" w:rsidRDefault="00FE700E" w:rsidP="00FE700E">
      <w:pPr>
        <w:ind w:left="2"/>
        <w:rPr>
          <w:rFonts w:ascii="Arial" w:eastAsia="Arial" w:hAnsi="Arial" w:cs="Arial"/>
          <w:sz w:val="22"/>
          <w:szCs w:val="22"/>
        </w:rPr>
      </w:pPr>
      <w:r>
        <w:rPr>
          <w:rFonts w:ascii="Arial" w:eastAsia="Arial" w:hAnsi="Arial" w:cs="Arial"/>
          <w:b/>
          <w:bCs/>
          <w:sz w:val="22"/>
          <w:szCs w:val="22"/>
        </w:rPr>
        <w:t xml:space="preserve">        </w:t>
      </w:r>
      <w:r>
        <w:rPr>
          <w:rFonts w:ascii="Arial" w:eastAsia="Arial" w:hAnsi="Arial" w:cs="Arial"/>
          <w:sz w:val="22"/>
          <w:szCs w:val="22"/>
        </w:rPr>
        <w:t xml:space="preserve">   </w:t>
      </w:r>
      <w:r w:rsidR="009F5C33">
        <w:rPr>
          <w:rFonts w:ascii="Arial" w:eastAsia="Arial" w:hAnsi="Arial" w:cs="Arial"/>
          <w:sz w:val="22"/>
          <w:szCs w:val="22"/>
        </w:rPr>
        <w:t xml:space="preserve">seconded the motion. </w:t>
      </w:r>
      <w:r w:rsidR="009F5C33" w:rsidRPr="006D1326">
        <w:rPr>
          <w:rFonts w:ascii="Arial" w:eastAsia="Arial" w:hAnsi="Arial" w:cs="Arial"/>
          <w:b/>
          <w:bCs/>
          <w:sz w:val="22"/>
          <w:szCs w:val="22"/>
        </w:rPr>
        <w:t>VOTE</w:t>
      </w:r>
      <w:r w:rsidR="009F5C33">
        <w:rPr>
          <w:rFonts w:ascii="Arial" w:eastAsia="Arial" w:hAnsi="Arial" w:cs="Arial"/>
          <w:sz w:val="22"/>
          <w:szCs w:val="22"/>
        </w:rPr>
        <w:t>: Kim McFarlane, Co</w:t>
      </w:r>
      <w:r>
        <w:rPr>
          <w:rFonts w:ascii="Arial" w:eastAsia="Arial" w:hAnsi="Arial" w:cs="Arial"/>
          <w:sz w:val="22"/>
          <w:szCs w:val="22"/>
        </w:rPr>
        <w:t>nae</w:t>
      </w:r>
      <w:r w:rsidR="009F5C33">
        <w:rPr>
          <w:rFonts w:ascii="Arial" w:eastAsia="Arial" w:hAnsi="Arial" w:cs="Arial"/>
          <w:sz w:val="22"/>
          <w:szCs w:val="22"/>
        </w:rPr>
        <w:t xml:space="preserve"> Black, Glenna Brown,</w:t>
      </w:r>
    </w:p>
    <w:p w14:paraId="2A607C01" w14:textId="0FA9EA49" w:rsidR="003967ED" w:rsidRPr="006463D9" w:rsidRDefault="00FE700E" w:rsidP="006463D9">
      <w:pPr>
        <w:ind w:left="2"/>
        <w:rPr>
          <w:rFonts w:ascii="Arial" w:eastAsia="Arial" w:hAnsi="Arial" w:cs="Arial"/>
          <w:sz w:val="22"/>
          <w:szCs w:val="22"/>
        </w:rPr>
      </w:pPr>
      <w:r>
        <w:rPr>
          <w:rFonts w:ascii="Arial" w:eastAsia="Arial" w:hAnsi="Arial" w:cs="Arial"/>
          <w:sz w:val="22"/>
          <w:szCs w:val="22"/>
        </w:rPr>
        <w:t xml:space="preserve">          </w:t>
      </w:r>
      <w:r w:rsidR="009F5C33">
        <w:rPr>
          <w:rFonts w:ascii="Arial" w:eastAsia="Arial" w:hAnsi="Arial" w:cs="Arial"/>
          <w:sz w:val="22"/>
          <w:szCs w:val="22"/>
        </w:rPr>
        <w:t xml:space="preserve"> Conra Weber and Cindy Bowerman voted aye. The motion</w:t>
      </w:r>
      <w:r>
        <w:rPr>
          <w:rFonts w:ascii="Arial" w:eastAsia="Arial" w:hAnsi="Arial" w:cs="Arial"/>
          <w:sz w:val="22"/>
          <w:szCs w:val="22"/>
        </w:rPr>
        <w:t xml:space="preserve"> </w:t>
      </w:r>
      <w:r w:rsidR="009F5C33">
        <w:rPr>
          <w:rFonts w:ascii="Arial" w:eastAsia="Arial" w:hAnsi="Arial" w:cs="Arial"/>
          <w:sz w:val="22"/>
          <w:szCs w:val="22"/>
        </w:rPr>
        <w:t>carried.</w:t>
      </w:r>
    </w:p>
    <w:p w14:paraId="7086F54D" w14:textId="77777777" w:rsidR="008F370F" w:rsidRPr="006247AC" w:rsidRDefault="008F370F" w:rsidP="008F370F">
      <w:pPr>
        <w:pStyle w:val="ListParagraph"/>
        <w:spacing w:line="240" w:lineRule="auto"/>
        <w:ind w:leftChars="0" w:left="1200" w:firstLineChars="0" w:firstLine="0"/>
        <w:textDirection w:val="lrTb"/>
        <w:textAlignment w:val="auto"/>
        <w:rPr>
          <w:rFonts w:ascii="Arial" w:eastAsia="Arial" w:hAnsi="Arial" w:cs="Arial"/>
          <w:sz w:val="22"/>
          <w:szCs w:val="22"/>
        </w:rPr>
      </w:pPr>
    </w:p>
    <w:p w14:paraId="7F7B8BE8" w14:textId="77777777" w:rsidR="006247AC" w:rsidRDefault="006247AC" w:rsidP="0063225F">
      <w:pPr>
        <w:pStyle w:val="ListParagraph"/>
        <w:spacing w:after="240" w:line="240" w:lineRule="auto"/>
        <w:ind w:leftChars="0" w:left="907" w:firstLineChars="0" w:firstLine="0"/>
        <w:textDirection w:val="lrTb"/>
        <w:textAlignment w:val="auto"/>
        <w:rPr>
          <w:rFonts w:ascii="Arial" w:eastAsia="Arial" w:hAnsi="Arial" w:cs="Arial"/>
          <w:sz w:val="22"/>
          <w:szCs w:val="22"/>
        </w:rPr>
      </w:pPr>
    </w:p>
    <w:p w14:paraId="1AEA61C9" w14:textId="77777777" w:rsidR="008042F6" w:rsidRDefault="008042F6" w:rsidP="008042F6">
      <w:pPr>
        <w:pStyle w:val="ListParagraph"/>
        <w:spacing w:line="240" w:lineRule="auto"/>
        <w:ind w:leftChars="0" w:left="907" w:firstLineChars="0" w:firstLine="0"/>
        <w:rPr>
          <w:rFonts w:ascii="Arial" w:eastAsia="Arial" w:hAnsi="Arial" w:cs="Arial"/>
          <w:sz w:val="22"/>
          <w:szCs w:val="22"/>
        </w:rPr>
      </w:pPr>
    </w:p>
    <w:p w14:paraId="6B898F88" w14:textId="1FC277B7" w:rsidR="003967ED" w:rsidRPr="00C80AEC" w:rsidRDefault="003967ED" w:rsidP="00C80AEC">
      <w:pPr>
        <w:pStyle w:val="ListParagraph"/>
        <w:spacing w:line="240" w:lineRule="auto"/>
        <w:ind w:leftChars="0" w:left="0" w:firstLineChars="0" w:firstLine="0"/>
        <w:textDirection w:val="lrTb"/>
        <w:textAlignment w:val="auto"/>
        <w:rPr>
          <w:rFonts w:ascii="Arial" w:eastAsia="Arial" w:hAnsi="Arial" w:cs="Arial"/>
          <w:sz w:val="22"/>
          <w:szCs w:val="22"/>
        </w:rPr>
      </w:pPr>
    </w:p>
    <w:p w14:paraId="17544EEB" w14:textId="77777777" w:rsidR="003967ED" w:rsidRPr="00F00021" w:rsidRDefault="003967ED" w:rsidP="003967ED">
      <w:pPr>
        <w:pStyle w:val="ListParagraph"/>
        <w:spacing w:line="240" w:lineRule="auto"/>
        <w:ind w:leftChars="0" w:left="1627" w:firstLineChars="0" w:firstLine="0"/>
        <w:rPr>
          <w:rFonts w:ascii="Arial" w:eastAsia="Arial" w:hAnsi="Arial" w:cs="Arial"/>
          <w:sz w:val="22"/>
          <w:szCs w:val="22"/>
        </w:rPr>
      </w:pPr>
    </w:p>
    <w:p w14:paraId="18644040" w14:textId="5615B8AD" w:rsidR="003967ED" w:rsidRPr="005546C2" w:rsidRDefault="003967ED" w:rsidP="00C80AEC">
      <w:pPr>
        <w:spacing w:line="360" w:lineRule="auto"/>
        <w:rPr>
          <w:rFonts w:ascii="Arial" w:eastAsia="Arial" w:hAnsi="Arial" w:cs="Arial"/>
          <w:sz w:val="22"/>
          <w:szCs w:val="22"/>
        </w:rPr>
      </w:pPr>
    </w:p>
    <w:p w14:paraId="590FEC03" w14:textId="4589EB69" w:rsidR="008042F6" w:rsidRPr="00E720F2" w:rsidRDefault="003173E5" w:rsidP="00875383">
      <w:pPr>
        <w:pStyle w:val="ListParagraph"/>
        <w:spacing w:line="240" w:lineRule="auto"/>
        <w:ind w:leftChars="0" w:left="0" w:firstLineChars="0" w:firstLine="0"/>
        <w:rPr>
          <w:rFonts w:ascii="Arial" w:eastAsia="Arial" w:hAnsi="Arial" w:cs="Arial"/>
          <w:sz w:val="22"/>
          <w:szCs w:val="22"/>
        </w:rPr>
      </w:pPr>
      <w:r>
        <w:rPr>
          <w:rFonts w:ascii="Arial" w:eastAsia="Arial" w:hAnsi="Arial" w:cs="Arial"/>
          <w:sz w:val="22"/>
          <w:szCs w:val="22"/>
        </w:rPr>
        <w:t xml:space="preserve">  </w:t>
      </w:r>
    </w:p>
    <w:p w14:paraId="33F6DD2B" w14:textId="28FF7A03" w:rsidR="00CB6105" w:rsidRPr="006525D2" w:rsidRDefault="004F56F3" w:rsidP="00CB6105">
      <w:pPr>
        <w:rPr>
          <w:rFonts w:ascii="Arial" w:hAnsi="Arial" w:cs="Arial"/>
          <w:sz w:val="22"/>
          <w:szCs w:val="22"/>
        </w:rPr>
      </w:pPr>
      <w:r w:rsidRPr="006525D2">
        <w:rPr>
          <w:rFonts w:ascii="Arial" w:hAnsi="Arial" w:cs="Arial"/>
          <w:sz w:val="22"/>
          <w:szCs w:val="22"/>
        </w:rPr>
        <w:t xml:space="preserve">                                                                                  </w:t>
      </w:r>
      <w:r w:rsidR="00CB6105" w:rsidRPr="006525D2">
        <w:rPr>
          <w:rFonts w:ascii="Arial" w:hAnsi="Arial" w:cs="Arial"/>
          <w:sz w:val="22"/>
          <w:szCs w:val="22"/>
        </w:rPr>
        <w:t xml:space="preserve">              _________________________________</w:t>
      </w:r>
      <w:r w:rsidRPr="006525D2">
        <w:rPr>
          <w:rFonts w:ascii="Arial" w:hAnsi="Arial" w:cs="Arial"/>
          <w:sz w:val="22"/>
          <w:szCs w:val="22"/>
        </w:rPr>
        <w:t xml:space="preserve">               _____________________________</w:t>
      </w:r>
    </w:p>
    <w:p w14:paraId="208F8241" w14:textId="1D292965" w:rsidR="00CB6105" w:rsidRPr="006525D2" w:rsidRDefault="00CB6105" w:rsidP="00CB6105">
      <w:pPr>
        <w:rPr>
          <w:rFonts w:ascii="Arial" w:hAnsi="Arial" w:cs="Arial"/>
          <w:sz w:val="22"/>
          <w:szCs w:val="22"/>
        </w:rPr>
      </w:pPr>
      <w:r w:rsidRPr="006525D2">
        <w:rPr>
          <w:rFonts w:ascii="Arial" w:hAnsi="Arial" w:cs="Arial"/>
          <w:sz w:val="22"/>
          <w:szCs w:val="22"/>
        </w:rPr>
        <w:t xml:space="preserve"> </w:t>
      </w:r>
      <w:r w:rsidR="00A46178">
        <w:rPr>
          <w:rFonts w:ascii="Arial" w:hAnsi="Arial" w:cs="Arial"/>
          <w:sz w:val="22"/>
          <w:szCs w:val="22"/>
        </w:rPr>
        <w:t>Kim McFarlane</w:t>
      </w:r>
      <w:r w:rsidR="00BD3D99" w:rsidRPr="006525D2">
        <w:rPr>
          <w:rFonts w:ascii="Arial" w:hAnsi="Arial" w:cs="Arial"/>
          <w:sz w:val="22"/>
          <w:szCs w:val="22"/>
        </w:rPr>
        <w:t xml:space="preserve">, Chair      </w:t>
      </w:r>
      <w:r w:rsidR="009D61C2" w:rsidRPr="006525D2">
        <w:rPr>
          <w:rFonts w:ascii="Arial" w:hAnsi="Arial" w:cs="Arial"/>
          <w:sz w:val="22"/>
          <w:szCs w:val="22"/>
        </w:rPr>
        <w:tab/>
      </w:r>
      <w:r w:rsidR="009D61C2" w:rsidRPr="006525D2">
        <w:rPr>
          <w:rFonts w:ascii="Arial" w:hAnsi="Arial" w:cs="Arial"/>
          <w:sz w:val="22"/>
          <w:szCs w:val="22"/>
        </w:rPr>
        <w:tab/>
      </w:r>
      <w:r w:rsidR="004F56F3" w:rsidRPr="006525D2">
        <w:rPr>
          <w:rFonts w:ascii="Arial" w:hAnsi="Arial" w:cs="Arial"/>
          <w:sz w:val="22"/>
          <w:szCs w:val="22"/>
        </w:rPr>
        <w:tab/>
        <w:t xml:space="preserve"> Julie</w:t>
      </w:r>
      <w:r w:rsidR="002A3EE1" w:rsidRPr="006525D2">
        <w:rPr>
          <w:rFonts w:ascii="Arial" w:hAnsi="Arial" w:cs="Arial"/>
          <w:sz w:val="22"/>
          <w:szCs w:val="22"/>
        </w:rPr>
        <w:t xml:space="preserve"> Spadafora</w:t>
      </w:r>
      <w:r w:rsidR="00FE628B" w:rsidRPr="006525D2">
        <w:rPr>
          <w:rFonts w:ascii="Arial" w:hAnsi="Arial" w:cs="Arial"/>
          <w:sz w:val="22"/>
          <w:szCs w:val="22"/>
        </w:rPr>
        <w:t xml:space="preserve">, </w:t>
      </w:r>
      <w:r w:rsidR="002A3EE1" w:rsidRPr="006525D2">
        <w:rPr>
          <w:rFonts w:ascii="Arial" w:hAnsi="Arial" w:cs="Arial"/>
          <w:sz w:val="22"/>
          <w:szCs w:val="22"/>
        </w:rPr>
        <w:t>City</w:t>
      </w:r>
      <w:r w:rsidRPr="006525D2">
        <w:rPr>
          <w:rFonts w:ascii="Arial" w:hAnsi="Arial" w:cs="Arial"/>
          <w:sz w:val="22"/>
          <w:szCs w:val="22"/>
        </w:rPr>
        <w:t xml:space="preserve"> Recorder</w:t>
      </w:r>
    </w:p>
    <w:p w14:paraId="3C84C3F7" w14:textId="77777777" w:rsidR="00CB6105" w:rsidRPr="006525D2" w:rsidRDefault="00CB6105" w:rsidP="00CB6105">
      <w:pPr>
        <w:rPr>
          <w:rFonts w:ascii="Arial" w:hAnsi="Arial" w:cs="Arial"/>
          <w:sz w:val="22"/>
          <w:szCs w:val="22"/>
        </w:rPr>
      </w:pPr>
    </w:p>
    <w:p w14:paraId="4C5EB817" w14:textId="77777777" w:rsidR="00CB6105" w:rsidRPr="006525D2" w:rsidRDefault="00CB6105" w:rsidP="00CB6105">
      <w:pPr>
        <w:rPr>
          <w:rFonts w:ascii="Arial" w:hAnsi="Arial" w:cs="Arial"/>
          <w:sz w:val="22"/>
          <w:szCs w:val="22"/>
          <w:u w:val="single"/>
        </w:rPr>
      </w:pPr>
    </w:p>
    <w:p w14:paraId="68C930A1" w14:textId="12DF78D8" w:rsidR="000C7471" w:rsidRPr="006525D2" w:rsidRDefault="000C7471" w:rsidP="00CB6105">
      <w:pPr>
        <w:rPr>
          <w:rFonts w:ascii="Arial" w:hAnsi="Arial" w:cs="Arial"/>
          <w:sz w:val="22"/>
          <w:szCs w:val="22"/>
          <w:u w:val="single"/>
        </w:rPr>
      </w:pPr>
      <w:r w:rsidRPr="006525D2">
        <w:rPr>
          <w:rFonts w:ascii="Arial" w:hAnsi="Arial" w:cs="Arial"/>
          <w:sz w:val="22"/>
          <w:szCs w:val="22"/>
          <w:u w:val="single"/>
        </w:rPr>
        <w:t>Approved</w:t>
      </w:r>
      <w:r w:rsidR="00B066B4">
        <w:rPr>
          <w:rFonts w:ascii="Arial" w:hAnsi="Arial" w:cs="Arial"/>
          <w:sz w:val="22"/>
          <w:szCs w:val="22"/>
          <w:u w:val="single"/>
        </w:rPr>
        <w:t xml:space="preserve"> April 21, 2026</w:t>
      </w:r>
    </w:p>
    <w:sectPr w:rsidR="000C7471" w:rsidRPr="006525D2" w:rsidSect="001377AE">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C51F" w14:textId="77777777" w:rsidR="002572B8" w:rsidRDefault="002572B8">
      <w:r>
        <w:separator/>
      </w:r>
    </w:p>
  </w:endnote>
  <w:endnote w:type="continuationSeparator" w:id="0">
    <w:p w14:paraId="14EF0380" w14:textId="77777777" w:rsidR="002572B8" w:rsidRDefault="0025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DF3E" w14:textId="77777777" w:rsidR="008A3623" w:rsidRDefault="008A3623" w:rsidP="007504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6373F" w14:textId="77777777" w:rsidR="008A3623" w:rsidRDefault="008A3623" w:rsidP="001E58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CEB7" w14:textId="77777777" w:rsidR="008A3623" w:rsidRDefault="008A3623" w:rsidP="007504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0170">
      <w:rPr>
        <w:rStyle w:val="PageNumber"/>
        <w:noProof/>
      </w:rPr>
      <w:t>1</w:t>
    </w:r>
    <w:r>
      <w:rPr>
        <w:rStyle w:val="PageNumber"/>
      </w:rPr>
      <w:fldChar w:fldCharType="end"/>
    </w:r>
  </w:p>
  <w:p w14:paraId="37061367" w14:textId="77777777" w:rsidR="008A3623" w:rsidRDefault="008A3623" w:rsidP="001E58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B91B" w14:textId="77777777" w:rsidR="002572B8" w:rsidRDefault="002572B8">
      <w:r>
        <w:separator/>
      </w:r>
    </w:p>
  </w:footnote>
  <w:footnote w:type="continuationSeparator" w:id="0">
    <w:p w14:paraId="0347970C" w14:textId="77777777" w:rsidR="002572B8" w:rsidRDefault="00257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30F33"/>
    <w:multiLevelType w:val="hybridMultilevel"/>
    <w:tmpl w:val="FFEA600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2DA33D1"/>
    <w:multiLevelType w:val="hybridMultilevel"/>
    <w:tmpl w:val="45A2E5B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298E6A81"/>
    <w:multiLevelType w:val="hybridMultilevel"/>
    <w:tmpl w:val="9CACFF10"/>
    <w:lvl w:ilvl="0" w:tplc="CCF2DD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F1741D"/>
    <w:multiLevelType w:val="hybridMultilevel"/>
    <w:tmpl w:val="831A2164"/>
    <w:lvl w:ilvl="0" w:tplc="7226B20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56610604"/>
    <w:multiLevelType w:val="hybridMultilevel"/>
    <w:tmpl w:val="98349826"/>
    <w:lvl w:ilvl="0" w:tplc="0409000F">
      <w:start w:val="1"/>
      <w:numFmt w:val="decimal"/>
      <w:lvlText w:val="%1."/>
      <w:lvlJc w:val="left"/>
      <w:pPr>
        <w:tabs>
          <w:tab w:val="num" w:pos="720"/>
        </w:tabs>
        <w:ind w:left="720" w:hanging="360"/>
      </w:pPr>
    </w:lvl>
    <w:lvl w:ilvl="1" w:tplc="5E0C72A4">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68B2E3F"/>
    <w:multiLevelType w:val="hybridMultilevel"/>
    <w:tmpl w:val="0FD8374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2A16D7"/>
    <w:multiLevelType w:val="hybridMultilevel"/>
    <w:tmpl w:val="159A1692"/>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num w:numId="1" w16cid:durableId="2128234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0005109">
    <w:abstractNumId w:val="3"/>
  </w:num>
  <w:num w:numId="3" w16cid:durableId="392587311">
    <w:abstractNumId w:val="2"/>
  </w:num>
  <w:num w:numId="4" w16cid:durableId="561061526">
    <w:abstractNumId w:val="5"/>
  </w:num>
  <w:num w:numId="5" w16cid:durableId="669019362">
    <w:abstractNumId w:val="1"/>
  </w:num>
  <w:num w:numId="6" w16cid:durableId="84307735">
    <w:abstractNumId w:val="0"/>
  </w:num>
  <w:num w:numId="7" w16cid:durableId="1868179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105"/>
    <w:rsid w:val="0000150E"/>
    <w:rsid w:val="00001975"/>
    <w:rsid w:val="000061EB"/>
    <w:rsid w:val="00006A4B"/>
    <w:rsid w:val="0001415D"/>
    <w:rsid w:val="0001586A"/>
    <w:rsid w:val="00022486"/>
    <w:rsid w:val="00027237"/>
    <w:rsid w:val="000279F2"/>
    <w:rsid w:val="00031465"/>
    <w:rsid w:val="000437E9"/>
    <w:rsid w:val="00073978"/>
    <w:rsid w:val="00092174"/>
    <w:rsid w:val="000939EF"/>
    <w:rsid w:val="00094273"/>
    <w:rsid w:val="000A5901"/>
    <w:rsid w:val="000A7E85"/>
    <w:rsid w:val="000B0DF6"/>
    <w:rsid w:val="000B2434"/>
    <w:rsid w:val="000B606E"/>
    <w:rsid w:val="000C3E82"/>
    <w:rsid w:val="000C7471"/>
    <w:rsid w:val="000D2BF0"/>
    <w:rsid w:val="000D536F"/>
    <w:rsid w:val="000E1764"/>
    <w:rsid w:val="000E6855"/>
    <w:rsid w:val="000F1E37"/>
    <w:rsid w:val="000F417A"/>
    <w:rsid w:val="000F705B"/>
    <w:rsid w:val="00106B69"/>
    <w:rsid w:val="00120993"/>
    <w:rsid w:val="00122395"/>
    <w:rsid w:val="00125AE5"/>
    <w:rsid w:val="00131BD4"/>
    <w:rsid w:val="001377AE"/>
    <w:rsid w:val="0014358C"/>
    <w:rsid w:val="00152994"/>
    <w:rsid w:val="00153CE1"/>
    <w:rsid w:val="0018150F"/>
    <w:rsid w:val="001907CF"/>
    <w:rsid w:val="0019118B"/>
    <w:rsid w:val="00191D85"/>
    <w:rsid w:val="00192AF3"/>
    <w:rsid w:val="00194769"/>
    <w:rsid w:val="001A6DC8"/>
    <w:rsid w:val="001B07CB"/>
    <w:rsid w:val="001B7B3C"/>
    <w:rsid w:val="001C143D"/>
    <w:rsid w:val="001C76EE"/>
    <w:rsid w:val="001E1B0A"/>
    <w:rsid w:val="001E501A"/>
    <w:rsid w:val="001E58F1"/>
    <w:rsid w:val="00202B81"/>
    <w:rsid w:val="00212641"/>
    <w:rsid w:val="0022289F"/>
    <w:rsid w:val="00233FCB"/>
    <w:rsid w:val="00236DFB"/>
    <w:rsid w:val="00241818"/>
    <w:rsid w:val="002572B8"/>
    <w:rsid w:val="002574ED"/>
    <w:rsid w:val="0026086B"/>
    <w:rsid w:val="0026120B"/>
    <w:rsid w:val="00262107"/>
    <w:rsid w:val="00272B2F"/>
    <w:rsid w:val="0029464F"/>
    <w:rsid w:val="00296439"/>
    <w:rsid w:val="002A36C4"/>
    <w:rsid w:val="002A3EE1"/>
    <w:rsid w:val="002A5353"/>
    <w:rsid w:val="002B7441"/>
    <w:rsid w:val="002B7F3F"/>
    <w:rsid w:val="002C54A8"/>
    <w:rsid w:val="002C55E7"/>
    <w:rsid w:val="002C788D"/>
    <w:rsid w:val="002D460E"/>
    <w:rsid w:val="00302AAF"/>
    <w:rsid w:val="003064B0"/>
    <w:rsid w:val="0031114C"/>
    <w:rsid w:val="00311D36"/>
    <w:rsid w:val="003173E5"/>
    <w:rsid w:val="00321BF2"/>
    <w:rsid w:val="003222E4"/>
    <w:rsid w:val="00334DBC"/>
    <w:rsid w:val="003431A8"/>
    <w:rsid w:val="00346303"/>
    <w:rsid w:val="003514A2"/>
    <w:rsid w:val="0035190A"/>
    <w:rsid w:val="00357E05"/>
    <w:rsid w:val="00363B14"/>
    <w:rsid w:val="003661A6"/>
    <w:rsid w:val="00373269"/>
    <w:rsid w:val="00375C42"/>
    <w:rsid w:val="003771DD"/>
    <w:rsid w:val="00395BDA"/>
    <w:rsid w:val="003967ED"/>
    <w:rsid w:val="003B431D"/>
    <w:rsid w:val="003B5AD6"/>
    <w:rsid w:val="003C2E69"/>
    <w:rsid w:val="003D6657"/>
    <w:rsid w:val="003F0149"/>
    <w:rsid w:val="003F4A7B"/>
    <w:rsid w:val="003F7D79"/>
    <w:rsid w:val="003F7E7D"/>
    <w:rsid w:val="00400FDC"/>
    <w:rsid w:val="004044A6"/>
    <w:rsid w:val="00420AEF"/>
    <w:rsid w:val="00420B23"/>
    <w:rsid w:val="00427FF5"/>
    <w:rsid w:val="00433F9C"/>
    <w:rsid w:val="00443C22"/>
    <w:rsid w:val="00443C62"/>
    <w:rsid w:val="00461119"/>
    <w:rsid w:val="00463AB6"/>
    <w:rsid w:val="00471DF7"/>
    <w:rsid w:val="0048643F"/>
    <w:rsid w:val="0049116B"/>
    <w:rsid w:val="004A4C49"/>
    <w:rsid w:val="004B19BC"/>
    <w:rsid w:val="004B4931"/>
    <w:rsid w:val="004B7B0D"/>
    <w:rsid w:val="004C7823"/>
    <w:rsid w:val="004D6179"/>
    <w:rsid w:val="004D7815"/>
    <w:rsid w:val="004F46D8"/>
    <w:rsid w:val="004F56F3"/>
    <w:rsid w:val="00501A41"/>
    <w:rsid w:val="00501D74"/>
    <w:rsid w:val="0051228C"/>
    <w:rsid w:val="00523FA5"/>
    <w:rsid w:val="00533C4D"/>
    <w:rsid w:val="00534ED8"/>
    <w:rsid w:val="005461A7"/>
    <w:rsid w:val="00553C26"/>
    <w:rsid w:val="005614CB"/>
    <w:rsid w:val="00561E4F"/>
    <w:rsid w:val="00565FDD"/>
    <w:rsid w:val="00587F9A"/>
    <w:rsid w:val="005962E2"/>
    <w:rsid w:val="00596E72"/>
    <w:rsid w:val="005B1F21"/>
    <w:rsid w:val="005C0A12"/>
    <w:rsid w:val="005C25FB"/>
    <w:rsid w:val="005C7ABF"/>
    <w:rsid w:val="005C7F9C"/>
    <w:rsid w:val="005E3052"/>
    <w:rsid w:val="006058B8"/>
    <w:rsid w:val="00605D82"/>
    <w:rsid w:val="0060635E"/>
    <w:rsid w:val="00611E58"/>
    <w:rsid w:val="00617605"/>
    <w:rsid w:val="00621FA7"/>
    <w:rsid w:val="006247AC"/>
    <w:rsid w:val="0063225F"/>
    <w:rsid w:val="006353AD"/>
    <w:rsid w:val="00642D04"/>
    <w:rsid w:val="006463D9"/>
    <w:rsid w:val="006525D2"/>
    <w:rsid w:val="00655DB2"/>
    <w:rsid w:val="00661F2F"/>
    <w:rsid w:val="00670B88"/>
    <w:rsid w:val="00673B77"/>
    <w:rsid w:val="0068033B"/>
    <w:rsid w:val="00683547"/>
    <w:rsid w:val="00683764"/>
    <w:rsid w:val="006B05A9"/>
    <w:rsid w:val="006B60AB"/>
    <w:rsid w:val="006C5EF0"/>
    <w:rsid w:val="006C5F5D"/>
    <w:rsid w:val="006D0A87"/>
    <w:rsid w:val="006D0DF1"/>
    <w:rsid w:val="006D1326"/>
    <w:rsid w:val="006D22F6"/>
    <w:rsid w:val="006E50D0"/>
    <w:rsid w:val="006E706C"/>
    <w:rsid w:val="006F1376"/>
    <w:rsid w:val="006F1AA3"/>
    <w:rsid w:val="00703078"/>
    <w:rsid w:val="00711D47"/>
    <w:rsid w:val="0071206F"/>
    <w:rsid w:val="007134B1"/>
    <w:rsid w:val="007205F1"/>
    <w:rsid w:val="00720D19"/>
    <w:rsid w:val="00726243"/>
    <w:rsid w:val="00730790"/>
    <w:rsid w:val="00740A1E"/>
    <w:rsid w:val="00743B20"/>
    <w:rsid w:val="007455BD"/>
    <w:rsid w:val="00750468"/>
    <w:rsid w:val="00752468"/>
    <w:rsid w:val="00753CDD"/>
    <w:rsid w:val="00754E3A"/>
    <w:rsid w:val="00756B76"/>
    <w:rsid w:val="007641B2"/>
    <w:rsid w:val="007773F0"/>
    <w:rsid w:val="00785E98"/>
    <w:rsid w:val="00793131"/>
    <w:rsid w:val="007938D2"/>
    <w:rsid w:val="007A46AB"/>
    <w:rsid w:val="007A769A"/>
    <w:rsid w:val="007B5891"/>
    <w:rsid w:val="007B5CF9"/>
    <w:rsid w:val="007C7468"/>
    <w:rsid w:val="007E1B10"/>
    <w:rsid w:val="007F459A"/>
    <w:rsid w:val="008042F6"/>
    <w:rsid w:val="00814B2F"/>
    <w:rsid w:val="00816DE1"/>
    <w:rsid w:val="00821A0F"/>
    <w:rsid w:val="00827D2B"/>
    <w:rsid w:val="0083039E"/>
    <w:rsid w:val="00836EF5"/>
    <w:rsid w:val="00854F82"/>
    <w:rsid w:val="0086178F"/>
    <w:rsid w:val="008742E1"/>
    <w:rsid w:val="00875383"/>
    <w:rsid w:val="0088064E"/>
    <w:rsid w:val="00885119"/>
    <w:rsid w:val="00887A53"/>
    <w:rsid w:val="008A3623"/>
    <w:rsid w:val="008B680A"/>
    <w:rsid w:val="008B721A"/>
    <w:rsid w:val="008C15B0"/>
    <w:rsid w:val="008C2926"/>
    <w:rsid w:val="008D1ECB"/>
    <w:rsid w:val="008D394D"/>
    <w:rsid w:val="008E0170"/>
    <w:rsid w:val="008F10E5"/>
    <w:rsid w:val="008F370F"/>
    <w:rsid w:val="00907A2F"/>
    <w:rsid w:val="009125E4"/>
    <w:rsid w:val="00913976"/>
    <w:rsid w:val="009143F9"/>
    <w:rsid w:val="0091522F"/>
    <w:rsid w:val="009231AF"/>
    <w:rsid w:val="009300D6"/>
    <w:rsid w:val="00931842"/>
    <w:rsid w:val="00947FBB"/>
    <w:rsid w:val="00950813"/>
    <w:rsid w:val="00954A45"/>
    <w:rsid w:val="0096127A"/>
    <w:rsid w:val="009632E7"/>
    <w:rsid w:val="009701E5"/>
    <w:rsid w:val="0097413D"/>
    <w:rsid w:val="00974FA2"/>
    <w:rsid w:val="0097505F"/>
    <w:rsid w:val="009757CD"/>
    <w:rsid w:val="009778AF"/>
    <w:rsid w:val="009A5CAA"/>
    <w:rsid w:val="009A6C44"/>
    <w:rsid w:val="009B215F"/>
    <w:rsid w:val="009C34AD"/>
    <w:rsid w:val="009C492D"/>
    <w:rsid w:val="009C7234"/>
    <w:rsid w:val="009D1AA6"/>
    <w:rsid w:val="009D5717"/>
    <w:rsid w:val="009D61C2"/>
    <w:rsid w:val="009E6D4B"/>
    <w:rsid w:val="009F0D46"/>
    <w:rsid w:val="009F4FC4"/>
    <w:rsid w:val="009F5C33"/>
    <w:rsid w:val="00A03C4B"/>
    <w:rsid w:val="00A16656"/>
    <w:rsid w:val="00A17665"/>
    <w:rsid w:val="00A41311"/>
    <w:rsid w:val="00A46178"/>
    <w:rsid w:val="00A5773A"/>
    <w:rsid w:val="00A6138B"/>
    <w:rsid w:val="00A72E03"/>
    <w:rsid w:val="00A73C0A"/>
    <w:rsid w:val="00A759BC"/>
    <w:rsid w:val="00A8487B"/>
    <w:rsid w:val="00AA1C71"/>
    <w:rsid w:val="00AA3895"/>
    <w:rsid w:val="00AA5C37"/>
    <w:rsid w:val="00AB09CB"/>
    <w:rsid w:val="00AB26E0"/>
    <w:rsid w:val="00AB3DCA"/>
    <w:rsid w:val="00AB438F"/>
    <w:rsid w:val="00AB7BE2"/>
    <w:rsid w:val="00AC2C10"/>
    <w:rsid w:val="00AC35BE"/>
    <w:rsid w:val="00AC512F"/>
    <w:rsid w:val="00AD4C74"/>
    <w:rsid w:val="00AE417D"/>
    <w:rsid w:val="00AE618E"/>
    <w:rsid w:val="00B066B4"/>
    <w:rsid w:val="00B32F40"/>
    <w:rsid w:val="00B42267"/>
    <w:rsid w:val="00B4278B"/>
    <w:rsid w:val="00B45332"/>
    <w:rsid w:val="00B46240"/>
    <w:rsid w:val="00B727A1"/>
    <w:rsid w:val="00B75CC1"/>
    <w:rsid w:val="00B809D1"/>
    <w:rsid w:val="00B84C59"/>
    <w:rsid w:val="00B90647"/>
    <w:rsid w:val="00B91094"/>
    <w:rsid w:val="00B92163"/>
    <w:rsid w:val="00BA2492"/>
    <w:rsid w:val="00BB0F21"/>
    <w:rsid w:val="00BB20C0"/>
    <w:rsid w:val="00BB256B"/>
    <w:rsid w:val="00BC2455"/>
    <w:rsid w:val="00BC4A80"/>
    <w:rsid w:val="00BD2A65"/>
    <w:rsid w:val="00BD3D99"/>
    <w:rsid w:val="00BE0F44"/>
    <w:rsid w:val="00BF1A5E"/>
    <w:rsid w:val="00BF28CA"/>
    <w:rsid w:val="00BF6B3F"/>
    <w:rsid w:val="00C2401F"/>
    <w:rsid w:val="00C3219C"/>
    <w:rsid w:val="00C3385E"/>
    <w:rsid w:val="00C37C73"/>
    <w:rsid w:val="00C45A66"/>
    <w:rsid w:val="00C45F0D"/>
    <w:rsid w:val="00C5034F"/>
    <w:rsid w:val="00C56098"/>
    <w:rsid w:val="00C62E61"/>
    <w:rsid w:val="00C80AEC"/>
    <w:rsid w:val="00C9531B"/>
    <w:rsid w:val="00CA46CB"/>
    <w:rsid w:val="00CA7499"/>
    <w:rsid w:val="00CB3707"/>
    <w:rsid w:val="00CB6105"/>
    <w:rsid w:val="00CC3674"/>
    <w:rsid w:val="00CC4EF7"/>
    <w:rsid w:val="00CC6867"/>
    <w:rsid w:val="00CD2D9E"/>
    <w:rsid w:val="00CD2FBB"/>
    <w:rsid w:val="00CF2D37"/>
    <w:rsid w:val="00D14953"/>
    <w:rsid w:val="00D25065"/>
    <w:rsid w:val="00D30710"/>
    <w:rsid w:val="00D309EC"/>
    <w:rsid w:val="00D311FF"/>
    <w:rsid w:val="00D32E11"/>
    <w:rsid w:val="00D60987"/>
    <w:rsid w:val="00D65F9A"/>
    <w:rsid w:val="00D66035"/>
    <w:rsid w:val="00D75A3E"/>
    <w:rsid w:val="00D86045"/>
    <w:rsid w:val="00D91D70"/>
    <w:rsid w:val="00D951FC"/>
    <w:rsid w:val="00DA5712"/>
    <w:rsid w:val="00DB5401"/>
    <w:rsid w:val="00DC4A77"/>
    <w:rsid w:val="00DC7881"/>
    <w:rsid w:val="00DD0E28"/>
    <w:rsid w:val="00DD5D87"/>
    <w:rsid w:val="00DE5517"/>
    <w:rsid w:val="00DF0351"/>
    <w:rsid w:val="00E112D3"/>
    <w:rsid w:val="00E14113"/>
    <w:rsid w:val="00E14961"/>
    <w:rsid w:val="00E16367"/>
    <w:rsid w:val="00E17F32"/>
    <w:rsid w:val="00E37E09"/>
    <w:rsid w:val="00E424BF"/>
    <w:rsid w:val="00E4437C"/>
    <w:rsid w:val="00E52111"/>
    <w:rsid w:val="00E63ADF"/>
    <w:rsid w:val="00E75B70"/>
    <w:rsid w:val="00E8304B"/>
    <w:rsid w:val="00E97F1A"/>
    <w:rsid w:val="00EA11AE"/>
    <w:rsid w:val="00EA22C9"/>
    <w:rsid w:val="00EA3970"/>
    <w:rsid w:val="00EB4039"/>
    <w:rsid w:val="00EB7068"/>
    <w:rsid w:val="00EC2011"/>
    <w:rsid w:val="00ED2C4E"/>
    <w:rsid w:val="00EE4561"/>
    <w:rsid w:val="00EE69F6"/>
    <w:rsid w:val="00EF13CF"/>
    <w:rsid w:val="00F008B7"/>
    <w:rsid w:val="00F0209F"/>
    <w:rsid w:val="00F11A2A"/>
    <w:rsid w:val="00F12A61"/>
    <w:rsid w:val="00F362FF"/>
    <w:rsid w:val="00F44EFC"/>
    <w:rsid w:val="00F454C8"/>
    <w:rsid w:val="00F45C75"/>
    <w:rsid w:val="00F52047"/>
    <w:rsid w:val="00F53351"/>
    <w:rsid w:val="00F55CD8"/>
    <w:rsid w:val="00F563B7"/>
    <w:rsid w:val="00F7151C"/>
    <w:rsid w:val="00F74988"/>
    <w:rsid w:val="00F83A5A"/>
    <w:rsid w:val="00F842DD"/>
    <w:rsid w:val="00F96143"/>
    <w:rsid w:val="00FA76E9"/>
    <w:rsid w:val="00FB347C"/>
    <w:rsid w:val="00FB788F"/>
    <w:rsid w:val="00FC6027"/>
    <w:rsid w:val="00FC616B"/>
    <w:rsid w:val="00FC6A39"/>
    <w:rsid w:val="00FE171F"/>
    <w:rsid w:val="00FE191D"/>
    <w:rsid w:val="00FE628B"/>
    <w:rsid w:val="00FE700E"/>
    <w:rsid w:val="00FF00A1"/>
    <w:rsid w:val="00FF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80E79"/>
  <w15:chartTrackingRefBased/>
  <w15:docId w15:val="{AEED228F-D543-4BBD-A14D-DA9CF612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6247A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E58F1"/>
    <w:pPr>
      <w:tabs>
        <w:tab w:val="center" w:pos="4320"/>
        <w:tab w:val="right" w:pos="8640"/>
      </w:tabs>
    </w:pPr>
  </w:style>
  <w:style w:type="character" w:styleId="PageNumber">
    <w:name w:val="page number"/>
    <w:basedOn w:val="DefaultParagraphFont"/>
    <w:rsid w:val="001E58F1"/>
  </w:style>
  <w:style w:type="paragraph" w:styleId="ListParagraph">
    <w:name w:val="List Paragraph"/>
    <w:basedOn w:val="Normal"/>
    <w:uiPriority w:val="34"/>
    <w:qFormat/>
    <w:rsid w:val="004F56F3"/>
    <w:pPr>
      <w:suppressAutoHyphens/>
      <w:spacing w:line="1" w:lineRule="atLeast"/>
      <w:ind w:leftChars="-1" w:left="720" w:hangingChars="1" w:hanging="1"/>
      <w:contextualSpacing/>
      <w:textDirection w:val="btLr"/>
      <w:textAlignment w:val="top"/>
      <w:outlineLvl w:val="0"/>
    </w:pPr>
    <w:rPr>
      <w:position w:val="-1"/>
    </w:rPr>
  </w:style>
  <w:style w:type="paragraph" w:styleId="NormalWeb">
    <w:name w:val="Normal (Web)"/>
    <w:basedOn w:val="Normal"/>
    <w:uiPriority w:val="99"/>
    <w:unhideWhenUsed/>
    <w:rsid w:val="000B0DF6"/>
    <w:pPr>
      <w:spacing w:before="100" w:beforeAutospacing="1" w:after="100" w:afterAutospacing="1"/>
    </w:pPr>
  </w:style>
  <w:style w:type="character" w:customStyle="1" w:styleId="Heading2Char">
    <w:name w:val="Heading 2 Char"/>
    <w:link w:val="Heading2"/>
    <w:uiPriority w:val="9"/>
    <w:rsid w:val="006247AC"/>
    <w:rPr>
      <w:b/>
      <w:bCs/>
      <w:sz w:val="36"/>
      <w:szCs w:val="36"/>
    </w:rPr>
  </w:style>
  <w:style w:type="character" w:styleId="Strong">
    <w:name w:val="Strong"/>
    <w:uiPriority w:val="22"/>
    <w:qFormat/>
    <w:rsid w:val="00624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197">
      <w:bodyDiv w:val="1"/>
      <w:marLeft w:val="0"/>
      <w:marRight w:val="0"/>
      <w:marTop w:val="0"/>
      <w:marBottom w:val="0"/>
      <w:divBdr>
        <w:top w:val="none" w:sz="0" w:space="0" w:color="auto"/>
        <w:left w:val="none" w:sz="0" w:space="0" w:color="auto"/>
        <w:bottom w:val="none" w:sz="0" w:space="0" w:color="auto"/>
        <w:right w:val="none" w:sz="0" w:space="0" w:color="auto"/>
      </w:divBdr>
    </w:div>
    <w:div w:id="618922745">
      <w:bodyDiv w:val="1"/>
      <w:marLeft w:val="0"/>
      <w:marRight w:val="0"/>
      <w:marTop w:val="0"/>
      <w:marBottom w:val="0"/>
      <w:divBdr>
        <w:top w:val="none" w:sz="0" w:space="0" w:color="auto"/>
        <w:left w:val="none" w:sz="0" w:space="0" w:color="auto"/>
        <w:bottom w:val="none" w:sz="0" w:space="0" w:color="auto"/>
        <w:right w:val="none" w:sz="0" w:space="0" w:color="auto"/>
      </w:divBdr>
    </w:div>
    <w:div w:id="684939964">
      <w:bodyDiv w:val="1"/>
      <w:marLeft w:val="0"/>
      <w:marRight w:val="0"/>
      <w:marTop w:val="0"/>
      <w:marBottom w:val="0"/>
      <w:divBdr>
        <w:top w:val="none" w:sz="0" w:space="0" w:color="auto"/>
        <w:left w:val="none" w:sz="0" w:space="0" w:color="auto"/>
        <w:bottom w:val="none" w:sz="0" w:space="0" w:color="auto"/>
        <w:right w:val="none" w:sz="0" w:space="0" w:color="auto"/>
      </w:divBdr>
    </w:div>
    <w:div w:id="730076383">
      <w:bodyDiv w:val="1"/>
      <w:marLeft w:val="0"/>
      <w:marRight w:val="0"/>
      <w:marTop w:val="0"/>
      <w:marBottom w:val="0"/>
      <w:divBdr>
        <w:top w:val="none" w:sz="0" w:space="0" w:color="auto"/>
        <w:left w:val="none" w:sz="0" w:space="0" w:color="auto"/>
        <w:bottom w:val="none" w:sz="0" w:space="0" w:color="auto"/>
        <w:right w:val="none" w:sz="0" w:space="0" w:color="auto"/>
      </w:divBdr>
    </w:div>
    <w:div w:id="1047800346">
      <w:bodyDiv w:val="1"/>
      <w:marLeft w:val="0"/>
      <w:marRight w:val="0"/>
      <w:marTop w:val="0"/>
      <w:marBottom w:val="0"/>
      <w:divBdr>
        <w:top w:val="none" w:sz="0" w:space="0" w:color="auto"/>
        <w:left w:val="none" w:sz="0" w:space="0" w:color="auto"/>
        <w:bottom w:val="none" w:sz="0" w:space="0" w:color="auto"/>
        <w:right w:val="none" w:sz="0" w:space="0" w:color="auto"/>
      </w:divBdr>
    </w:div>
    <w:div w:id="1053190141">
      <w:bodyDiv w:val="1"/>
      <w:marLeft w:val="0"/>
      <w:marRight w:val="0"/>
      <w:marTop w:val="0"/>
      <w:marBottom w:val="0"/>
      <w:divBdr>
        <w:top w:val="none" w:sz="0" w:space="0" w:color="auto"/>
        <w:left w:val="none" w:sz="0" w:space="0" w:color="auto"/>
        <w:bottom w:val="none" w:sz="0" w:space="0" w:color="auto"/>
        <w:right w:val="none" w:sz="0" w:space="0" w:color="auto"/>
      </w:divBdr>
    </w:div>
    <w:div w:id="1165511564">
      <w:bodyDiv w:val="1"/>
      <w:marLeft w:val="0"/>
      <w:marRight w:val="0"/>
      <w:marTop w:val="0"/>
      <w:marBottom w:val="0"/>
      <w:divBdr>
        <w:top w:val="none" w:sz="0" w:space="0" w:color="auto"/>
        <w:left w:val="none" w:sz="0" w:space="0" w:color="auto"/>
        <w:bottom w:val="none" w:sz="0" w:space="0" w:color="auto"/>
        <w:right w:val="none" w:sz="0" w:space="0" w:color="auto"/>
      </w:divBdr>
    </w:div>
    <w:div w:id="1472752532">
      <w:bodyDiv w:val="1"/>
      <w:marLeft w:val="0"/>
      <w:marRight w:val="0"/>
      <w:marTop w:val="0"/>
      <w:marBottom w:val="0"/>
      <w:divBdr>
        <w:top w:val="none" w:sz="0" w:space="0" w:color="auto"/>
        <w:left w:val="none" w:sz="0" w:space="0" w:color="auto"/>
        <w:bottom w:val="none" w:sz="0" w:space="0" w:color="auto"/>
        <w:right w:val="none" w:sz="0" w:space="0" w:color="auto"/>
      </w:divBdr>
    </w:div>
    <w:div w:id="1685400915">
      <w:bodyDiv w:val="1"/>
      <w:marLeft w:val="0"/>
      <w:marRight w:val="0"/>
      <w:marTop w:val="0"/>
      <w:marBottom w:val="0"/>
      <w:divBdr>
        <w:top w:val="none" w:sz="0" w:space="0" w:color="auto"/>
        <w:left w:val="none" w:sz="0" w:space="0" w:color="auto"/>
        <w:bottom w:val="none" w:sz="0" w:space="0" w:color="auto"/>
        <w:right w:val="none" w:sz="0" w:space="0" w:color="auto"/>
      </w:divBdr>
    </w:div>
    <w:div w:id="174621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DDD97-96DE-49EB-B237-5DD8BD66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5</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City of Green River</vt:lpstr>
    </vt:vector>
  </TitlesOfParts>
  <Company>City of Green River</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Green River</dc:title>
  <dc:subject/>
  <dc:creator>Conae Black</dc:creator>
  <cp:keywords/>
  <cp:lastModifiedBy>Tyler Hunt</cp:lastModifiedBy>
  <cp:revision>150</cp:revision>
  <cp:lastPrinted>2026-05-11T16:15:00Z</cp:lastPrinted>
  <dcterms:created xsi:type="dcterms:W3CDTF">2025-09-16T22:55:00Z</dcterms:created>
  <dcterms:modified xsi:type="dcterms:W3CDTF">2026-05-11T16:19:00Z</dcterms:modified>
</cp:coreProperties>
</file>