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D5DF3" w14:textId="07665B54" w:rsidR="00677573" w:rsidRDefault="00883756">
      <w:pPr>
        <w:rPr>
          <w:b/>
          <w:bCs/>
        </w:rPr>
      </w:pPr>
      <w:r>
        <w:rPr>
          <w:b/>
          <w:bCs/>
        </w:rPr>
        <w:t xml:space="preserve">Background </w:t>
      </w:r>
    </w:p>
    <w:p w14:paraId="7A46341F" w14:textId="3130261E" w:rsidR="00883756" w:rsidRPr="00883756" w:rsidRDefault="00883756">
      <w:r w:rsidRPr="00883756">
        <w:t xml:space="preserve">During the 2026 Legislative Session, HB </w:t>
      </w:r>
      <w:r>
        <w:t>5</w:t>
      </w:r>
      <w:r w:rsidRPr="00883756">
        <w:t>96</w:t>
      </w:r>
      <w:r>
        <w:t xml:space="preserve"> Homelessness Amendments (Eliason) </w:t>
      </w:r>
      <w:r w:rsidRPr="00883756">
        <w:t xml:space="preserve">included the creation of a taskforce to examine policy surrounding the Shelter Cities Mitigation Fund. </w:t>
      </w:r>
      <w:r>
        <w:t xml:space="preserve">While HB 596 did not pass, ULCT and OHS have agreed to pursue a taskforce to address mitigation policy during the legislative interim. The proposal below is modeled after the taskforce contemplated in HB 596 and has been agreed to by OHS. </w:t>
      </w:r>
    </w:p>
    <w:p w14:paraId="393BA497" w14:textId="4F716428" w:rsidR="00343BEA" w:rsidRDefault="00343BEA">
      <w:pPr>
        <w:rPr>
          <w:b/>
          <w:bCs/>
        </w:rPr>
      </w:pPr>
      <w:r w:rsidRPr="34AFDEA7">
        <w:rPr>
          <w:b/>
          <w:bCs/>
        </w:rPr>
        <w:t>Proposed Timeline</w:t>
      </w:r>
    </w:p>
    <w:p w14:paraId="5B281730" w14:textId="045780BC" w:rsidR="00343BEA" w:rsidRDefault="00343BEA" w:rsidP="00343BEA">
      <w:pPr>
        <w:pStyle w:val="ListParagraph"/>
        <w:numPr>
          <w:ilvl w:val="0"/>
          <w:numId w:val="19"/>
        </w:numPr>
      </w:pPr>
      <w:r>
        <w:t xml:space="preserve">April 22-May 15: ULCT convenes Shelter Cities Advisory Committee for recommendations and collects applications from non-shelter cities. </w:t>
      </w:r>
    </w:p>
    <w:p w14:paraId="0EE65626" w14:textId="6EFBFB66" w:rsidR="00343BEA" w:rsidRDefault="00343BEA" w:rsidP="00343BEA">
      <w:pPr>
        <w:pStyle w:val="ListParagraph"/>
        <w:numPr>
          <w:ilvl w:val="0"/>
          <w:numId w:val="19"/>
        </w:numPr>
      </w:pPr>
      <w:r>
        <w:t xml:space="preserve">May 18: ULCT Board Meeting. Board </w:t>
      </w:r>
      <w:proofErr w:type="gramStart"/>
      <w:r>
        <w:t>to approve</w:t>
      </w:r>
      <w:proofErr w:type="gramEnd"/>
      <w:r>
        <w:t xml:space="preserve"> municipal taskforce membership. </w:t>
      </w:r>
    </w:p>
    <w:p w14:paraId="1823B01C" w14:textId="32F5C28F" w:rsidR="00343BEA" w:rsidRDefault="00343BEA" w:rsidP="00343BEA">
      <w:pPr>
        <w:pStyle w:val="ListParagraph"/>
        <w:numPr>
          <w:ilvl w:val="0"/>
          <w:numId w:val="19"/>
        </w:numPr>
      </w:pPr>
      <w:r>
        <w:t xml:space="preserve">May 18-November 1: Taskforce convenes and develops recommendations. </w:t>
      </w:r>
    </w:p>
    <w:p w14:paraId="19921409" w14:textId="503D0FCC" w:rsidR="00620321" w:rsidRPr="00343BEA" w:rsidRDefault="00620321" w:rsidP="00620321">
      <w:pPr>
        <w:pStyle w:val="ListParagraph"/>
        <w:numPr>
          <w:ilvl w:val="1"/>
          <w:numId w:val="19"/>
        </w:numPr>
      </w:pPr>
      <w:r>
        <w:t>Updates as appropriate at ULCT’s Legislative Policy Committee and Annual Convention</w:t>
      </w:r>
    </w:p>
    <w:p w14:paraId="2815B4F8" w14:textId="40260DA5" w:rsidR="00677573" w:rsidRPr="00343BEA" w:rsidRDefault="00677573">
      <w:pPr>
        <w:rPr>
          <w:b/>
          <w:bCs/>
        </w:rPr>
      </w:pPr>
      <w:r w:rsidRPr="34AFDEA7">
        <w:rPr>
          <w:b/>
          <w:bCs/>
        </w:rPr>
        <w:t>Taskforce Membership</w:t>
      </w:r>
    </w:p>
    <w:p w14:paraId="18ED6DD1" w14:textId="02B3719E" w:rsidR="00677573" w:rsidRDefault="00883756" w:rsidP="00677573">
      <w:pPr>
        <w:pStyle w:val="ListParagraph"/>
        <w:numPr>
          <w:ilvl w:val="0"/>
          <w:numId w:val="17"/>
        </w:numPr>
      </w:pPr>
      <w:r>
        <w:t>Nine</w:t>
      </w:r>
      <w:r w:rsidR="00343BEA">
        <w:t xml:space="preserve"> v</w:t>
      </w:r>
      <w:r w:rsidR="00677573">
        <w:t xml:space="preserve">oting members: </w:t>
      </w:r>
    </w:p>
    <w:p w14:paraId="1ECB6C8E" w14:textId="58498E85" w:rsidR="00677573" w:rsidRDefault="00677573" w:rsidP="00677573">
      <w:pPr>
        <w:pStyle w:val="ListParagraph"/>
        <w:numPr>
          <w:ilvl w:val="1"/>
          <w:numId w:val="17"/>
        </w:numPr>
      </w:pPr>
      <w:r>
        <w:t>(1) State Homelessness Coordinator or their designee</w:t>
      </w:r>
    </w:p>
    <w:p w14:paraId="45AE1F48" w14:textId="2CCDA985" w:rsidR="00883756" w:rsidRDefault="00883756" w:rsidP="00677573">
      <w:pPr>
        <w:pStyle w:val="ListParagraph"/>
        <w:numPr>
          <w:ilvl w:val="1"/>
          <w:numId w:val="17"/>
        </w:numPr>
      </w:pPr>
      <w:r>
        <w:t>(2) members of the UHSB, appointed by the UHSB Chair</w:t>
      </w:r>
    </w:p>
    <w:p w14:paraId="43C11AE8" w14:textId="74A2E768" w:rsidR="00677573" w:rsidRDefault="00677573" w:rsidP="00677573">
      <w:pPr>
        <w:pStyle w:val="ListParagraph"/>
        <w:numPr>
          <w:ilvl w:val="1"/>
          <w:numId w:val="17"/>
        </w:numPr>
      </w:pPr>
      <w:r>
        <w:t xml:space="preserve">(3) representatives from shelter cities as selected by the ULCT Board of Directors based on the recommendations from the Shelter Cities Advisory Council </w:t>
      </w:r>
    </w:p>
    <w:p w14:paraId="6161F51B" w14:textId="407025BF" w:rsidR="00677573" w:rsidRDefault="00677573" w:rsidP="00677573">
      <w:pPr>
        <w:pStyle w:val="ListParagraph"/>
        <w:numPr>
          <w:ilvl w:val="1"/>
          <w:numId w:val="17"/>
        </w:numPr>
      </w:pPr>
      <w:r>
        <w:t>(3) members from non-shelter cities as selected by the ULCT Board of Directors</w:t>
      </w:r>
    </w:p>
    <w:p w14:paraId="2185AD35" w14:textId="37D6434B" w:rsidR="00677573" w:rsidRDefault="00883756" w:rsidP="00677573">
      <w:pPr>
        <w:pStyle w:val="ListParagraph"/>
        <w:numPr>
          <w:ilvl w:val="0"/>
          <w:numId w:val="17"/>
        </w:numPr>
      </w:pPr>
      <w:r>
        <w:t>Two</w:t>
      </w:r>
      <w:r w:rsidR="00343BEA">
        <w:t xml:space="preserve"> n</w:t>
      </w:r>
      <w:r w:rsidR="00677573">
        <w:t>on-voting member</w:t>
      </w:r>
      <w:r>
        <w:t>s</w:t>
      </w:r>
    </w:p>
    <w:p w14:paraId="04300D1F" w14:textId="12D9E45C" w:rsidR="00677573" w:rsidRDefault="00677573" w:rsidP="00677573">
      <w:pPr>
        <w:pStyle w:val="ListParagraph"/>
        <w:numPr>
          <w:ilvl w:val="1"/>
          <w:numId w:val="17"/>
        </w:numPr>
      </w:pPr>
      <w:r>
        <w:t xml:space="preserve">(1) representative from ULCT staff </w:t>
      </w:r>
    </w:p>
    <w:p w14:paraId="30881AF2" w14:textId="4B7C158F" w:rsidR="00883756" w:rsidRDefault="00883756" w:rsidP="00677573">
      <w:pPr>
        <w:pStyle w:val="ListParagraph"/>
        <w:numPr>
          <w:ilvl w:val="1"/>
          <w:numId w:val="17"/>
        </w:numPr>
      </w:pPr>
      <w:r>
        <w:t>(1) representative from OHS staff</w:t>
      </w:r>
    </w:p>
    <w:p w14:paraId="2C69ED84" w14:textId="6DABF89C" w:rsidR="00677573" w:rsidRDefault="00677573" w:rsidP="00677573">
      <w:pPr>
        <w:pStyle w:val="ListParagraph"/>
        <w:numPr>
          <w:ilvl w:val="0"/>
          <w:numId w:val="17"/>
        </w:numPr>
      </w:pPr>
      <w:r>
        <w:t xml:space="preserve">Co-Chairs: State Homelessness Coordinator (designee) and one of the six members representing cities to be selected by the voting members of the taskforce. </w:t>
      </w:r>
    </w:p>
    <w:p w14:paraId="33155588" w14:textId="1941519C" w:rsidR="00677573" w:rsidRDefault="00677573" w:rsidP="009F0065">
      <w:pPr>
        <w:pStyle w:val="ListParagraph"/>
        <w:numPr>
          <w:ilvl w:val="0"/>
          <w:numId w:val="17"/>
        </w:numPr>
      </w:pPr>
      <w:r>
        <w:t xml:space="preserve">Staff support: ULCT and OHS  </w:t>
      </w:r>
    </w:p>
    <w:p w14:paraId="4B8FF77F" w14:textId="1E01D39F" w:rsidR="00677573" w:rsidRPr="00343BEA" w:rsidRDefault="00677573" w:rsidP="00677573">
      <w:pPr>
        <w:rPr>
          <w:b/>
          <w:bCs/>
        </w:rPr>
      </w:pPr>
      <w:r w:rsidRPr="00343BEA">
        <w:rPr>
          <w:b/>
          <w:bCs/>
        </w:rPr>
        <w:t xml:space="preserve">Taskforce </w:t>
      </w:r>
      <w:r w:rsidRPr="00677573">
        <w:rPr>
          <w:b/>
          <w:bCs/>
        </w:rPr>
        <w:t>Duties</w:t>
      </w:r>
    </w:p>
    <w:p w14:paraId="33AACACE" w14:textId="77777777" w:rsidR="00677573" w:rsidRDefault="00677573" w:rsidP="00677573">
      <w:pPr>
        <w:pStyle w:val="ListParagraph"/>
        <w:numPr>
          <w:ilvl w:val="0"/>
          <w:numId w:val="18"/>
        </w:numPr>
      </w:pPr>
      <w:r>
        <w:t>A</w:t>
      </w:r>
      <w:r w:rsidRPr="00677573">
        <w:t>ssess public safety costs incurred by a municipality that hosts an eligible shelter</w:t>
      </w:r>
    </w:p>
    <w:p w14:paraId="37C55AE2" w14:textId="77777777" w:rsidR="00677573" w:rsidRDefault="00677573" w:rsidP="00677573">
      <w:pPr>
        <w:pStyle w:val="ListParagraph"/>
        <w:numPr>
          <w:ilvl w:val="0"/>
          <w:numId w:val="18"/>
        </w:numPr>
      </w:pPr>
      <w:r>
        <w:t>D</w:t>
      </w:r>
      <w:r w:rsidRPr="00677573">
        <w:t>evelop best practices for identifying, documenting, and categorizing mitigation</w:t>
      </w:r>
      <w:r>
        <w:t xml:space="preserve"> </w:t>
      </w:r>
      <w:r w:rsidRPr="00677573">
        <w:t>expenses incurred by a municipality related to hosting an eligible shelter</w:t>
      </w:r>
    </w:p>
    <w:p w14:paraId="682A2CEE" w14:textId="77777777" w:rsidR="00677573" w:rsidRDefault="00677573" w:rsidP="00677573">
      <w:pPr>
        <w:pStyle w:val="ListParagraph"/>
        <w:numPr>
          <w:ilvl w:val="0"/>
          <w:numId w:val="18"/>
        </w:numPr>
      </w:pPr>
      <w:r>
        <w:t>E</w:t>
      </w:r>
      <w:r w:rsidRPr="00677573">
        <w:t>valuate and recommend a mitigation funding formula for an eligible shelter that</w:t>
      </w:r>
    </w:p>
    <w:p w14:paraId="63677D9E" w14:textId="77777777" w:rsidR="00677573" w:rsidRDefault="00677573" w:rsidP="00677573">
      <w:pPr>
        <w:pStyle w:val="ListParagraph"/>
        <w:numPr>
          <w:ilvl w:val="1"/>
          <w:numId w:val="18"/>
        </w:numPr>
      </w:pPr>
      <w:r>
        <w:t>A</w:t>
      </w:r>
      <w:r w:rsidRPr="00677573">
        <w:t>ccounts for system capacity and utilization</w:t>
      </w:r>
    </w:p>
    <w:p w14:paraId="222D3515" w14:textId="77777777" w:rsidR="00677573" w:rsidRDefault="00677573" w:rsidP="00677573">
      <w:pPr>
        <w:pStyle w:val="ListParagraph"/>
        <w:numPr>
          <w:ilvl w:val="1"/>
          <w:numId w:val="18"/>
        </w:numPr>
      </w:pPr>
      <w:r>
        <w:lastRenderedPageBreak/>
        <w:t>A</w:t>
      </w:r>
      <w:r w:rsidRPr="00677573">
        <w:t>djusts over time based on measurable system metrics</w:t>
      </w:r>
    </w:p>
    <w:p w14:paraId="7CA37CCA" w14:textId="77777777" w:rsidR="00677573" w:rsidRDefault="00677573" w:rsidP="00677573">
      <w:pPr>
        <w:pStyle w:val="ListParagraph"/>
        <w:numPr>
          <w:ilvl w:val="0"/>
          <w:numId w:val="18"/>
        </w:numPr>
      </w:pPr>
      <w:r>
        <w:t>M</w:t>
      </w:r>
      <w:r w:rsidRPr="00677573">
        <w:t>ake recommendations regarding distributions from the mitigation fund to a</w:t>
      </w:r>
      <w:r>
        <w:t xml:space="preserve"> </w:t>
      </w:r>
      <w:r w:rsidRPr="00677573">
        <w:t>municipality that hosts an eligible shelter, including consideration of</w:t>
      </w:r>
    </w:p>
    <w:p w14:paraId="1DF8136C" w14:textId="77777777" w:rsidR="00677573" w:rsidRDefault="00677573" w:rsidP="00677573">
      <w:pPr>
        <w:pStyle w:val="ListParagraph"/>
        <w:numPr>
          <w:ilvl w:val="1"/>
          <w:numId w:val="18"/>
        </w:numPr>
      </w:pPr>
      <w:r>
        <w:t>F</w:t>
      </w:r>
      <w:r w:rsidRPr="00677573">
        <w:t>or a congregate shelter, the number of beds and bed occupancy rates for the</w:t>
      </w:r>
      <w:r>
        <w:t xml:space="preserve"> </w:t>
      </w:r>
      <w:r w:rsidRPr="00677573">
        <w:t>eligible shelter</w:t>
      </w:r>
    </w:p>
    <w:p w14:paraId="725835F9" w14:textId="77777777" w:rsidR="00677573" w:rsidRDefault="00677573" w:rsidP="00677573">
      <w:pPr>
        <w:pStyle w:val="ListParagraph"/>
        <w:numPr>
          <w:ilvl w:val="1"/>
          <w:numId w:val="18"/>
        </w:numPr>
      </w:pPr>
      <w:r>
        <w:t>F</w:t>
      </w:r>
      <w:r w:rsidRPr="00677573">
        <w:t>or a non</w:t>
      </w:r>
      <w:r>
        <w:t>-</w:t>
      </w:r>
      <w:r w:rsidRPr="00677573">
        <w:t>congregate shelter, the number of rooms and room occupancy rates for</w:t>
      </w:r>
      <w:r>
        <w:t xml:space="preserve"> </w:t>
      </w:r>
      <w:r w:rsidRPr="00677573">
        <w:t>the eligible shelter</w:t>
      </w:r>
    </w:p>
    <w:p w14:paraId="4B33F175" w14:textId="2959AC2E" w:rsidR="00677573" w:rsidRDefault="00677573" w:rsidP="00677573">
      <w:pPr>
        <w:pStyle w:val="ListParagraph"/>
        <w:numPr>
          <w:ilvl w:val="0"/>
          <w:numId w:val="18"/>
        </w:numPr>
      </w:pPr>
      <w:r>
        <w:t>M</w:t>
      </w:r>
      <w:r w:rsidRPr="00677573">
        <w:t>ake recommendations regarding contributions to the mitigation fund by a</w:t>
      </w:r>
      <w:r>
        <w:t xml:space="preserve"> </w:t>
      </w:r>
      <w:r w:rsidRPr="00677573">
        <w:t>municipality that does not host an eligible shelter</w:t>
      </w:r>
    </w:p>
    <w:p w14:paraId="2849F20E" w14:textId="5B7DE37B" w:rsidR="00677573" w:rsidRDefault="00677573" w:rsidP="00677573">
      <w:pPr>
        <w:pStyle w:val="ListParagraph"/>
        <w:numPr>
          <w:ilvl w:val="0"/>
          <w:numId w:val="18"/>
        </w:numPr>
      </w:pPr>
      <w:r>
        <w:t>M</w:t>
      </w:r>
      <w:r w:rsidRPr="00677573">
        <w:t>ake recommendations regarding qualifying offsets against required mitigation fund</w:t>
      </w:r>
      <w:r>
        <w:t xml:space="preserve"> </w:t>
      </w:r>
      <w:r w:rsidRPr="00677573">
        <w:t>contributions from a municipality, including</w:t>
      </w:r>
      <w:r w:rsidR="00343BEA">
        <w:t xml:space="preserve"> but not limited to,</w:t>
      </w:r>
      <w:r w:rsidRPr="00677573">
        <w:t xml:space="preserve"> consideration of</w:t>
      </w:r>
    </w:p>
    <w:p w14:paraId="0F9A7888" w14:textId="77777777" w:rsidR="00343BEA" w:rsidRDefault="00677573" w:rsidP="00343BEA">
      <w:pPr>
        <w:pStyle w:val="ListParagraph"/>
        <w:numPr>
          <w:ilvl w:val="1"/>
          <w:numId w:val="18"/>
        </w:numPr>
      </w:pPr>
      <w:r>
        <w:t>S</w:t>
      </w:r>
      <w:r w:rsidRPr="00677573">
        <w:t>ite-based crisis shelters, as defined by the United States Department of Housing</w:t>
      </w:r>
      <w:r>
        <w:t xml:space="preserve"> </w:t>
      </w:r>
      <w:r w:rsidRPr="00677573">
        <w:t>and Urban Development</w:t>
      </w:r>
    </w:p>
    <w:p w14:paraId="7C295480" w14:textId="77777777" w:rsidR="00343BEA" w:rsidRDefault="00343BEA" w:rsidP="00343BEA">
      <w:pPr>
        <w:pStyle w:val="ListParagraph"/>
        <w:numPr>
          <w:ilvl w:val="1"/>
          <w:numId w:val="18"/>
        </w:numPr>
      </w:pPr>
      <w:r>
        <w:t>S</w:t>
      </w:r>
      <w:r w:rsidR="00677573" w:rsidRPr="00677573">
        <w:t>ite-based supported living programs for people with a serious mental illness as defined by the United States Department of Housing and Urban Development</w:t>
      </w:r>
    </w:p>
    <w:p w14:paraId="4DE2C8D1" w14:textId="589BB433" w:rsidR="00677573" w:rsidRPr="00677573" w:rsidRDefault="00343BEA" w:rsidP="00343BEA">
      <w:pPr>
        <w:pStyle w:val="ListParagraph"/>
        <w:numPr>
          <w:ilvl w:val="1"/>
          <w:numId w:val="18"/>
        </w:numPr>
      </w:pPr>
      <w:r>
        <w:t>S</w:t>
      </w:r>
      <w:r w:rsidR="00677573" w:rsidRPr="00677573">
        <w:t>ite-based transitional housing, as defined by the United States Department of Housing and Urban Development.</w:t>
      </w:r>
    </w:p>
    <w:p w14:paraId="578618A3" w14:textId="4B329E78" w:rsidR="00343BEA" w:rsidRPr="00343BEA" w:rsidRDefault="00343BEA" w:rsidP="00343BEA">
      <w:pPr>
        <w:rPr>
          <w:b/>
          <w:bCs/>
        </w:rPr>
      </w:pPr>
      <w:r w:rsidRPr="00343BEA">
        <w:rPr>
          <w:b/>
          <w:bCs/>
        </w:rPr>
        <w:t>Recommendations</w:t>
      </w:r>
    </w:p>
    <w:p w14:paraId="103ED258" w14:textId="3692C682" w:rsidR="00677573" w:rsidRPr="00677573" w:rsidRDefault="00677573" w:rsidP="00343BEA">
      <w:r w:rsidRPr="00677573">
        <w:t>On or before November 1, 2026, the task force shall report the task force's findings and recommendations to OHS</w:t>
      </w:r>
      <w:r w:rsidR="00343BEA">
        <w:t>, the Shelter Cities Advisory Board, and the Utah Homeless Services Board</w:t>
      </w:r>
      <w:r w:rsidR="00883756">
        <w:t xml:space="preserve">. They will also keep ULCT membership </w:t>
      </w:r>
      <w:proofErr w:type="gramStart"/>
      <w:r w:rsidR="00883756">
        <w:t>apprised of progress</w:t>
      </w:r>
      <w:proofErr w:type="gramEnd"/>
      <w:r w:rsidR="00883756">
        <w:t xml:space="preserve"> as appropriate through LPC and other ULCT events. </w:t>
      </w:r>
    </w:p>
    <w:p w14:paraId="6A7A5377" w14:textId="77777777" w:rsidR="00677573" w:rsidRDefault="00677573"/>
    <w:sectPr w:rsidR="006775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A38CB" w14:textId="77777777" w:rsidR="004F3708" w:rsidRDefault="004F3708" w:rsidP="00343BEA">
      <w:pPr>
        <w:spacing w:after="0" w:line="240" w:lineRule="auto"/>
      </w:pPr>
      <w:r>
        <w:separator/>
      </w:r>
    </w:p>
  </w:endnote>
  <w:endnote w:type="continuationSeparator" w:id="0">
    <w:p w14:paraId="09640979" w14:textId="77777777" w:rsidR="004F3708" w:rsidRDefault="004F3708" w:rsidP="00343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C3817" w14:textId="77777777" w:rsidR="00343BEA" w:rsidRDefault="00343B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30C60" w14:textId="77777777" w:rsidR="00343BEA" w:rsidRDefault="00343B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917A2" w14:textId="77777777" w:rsidR="00343BEA" w:rsidRDefault="00343B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FA419" w14:textId="77777777" w:rsidR="004F3708" w:rsidRDefault="004F3708" w:rsidP="00343BEA">
      <w:pPr>
        <w:spacing w:after="0" w:line="240" w:lineRule="auto"/>
      </w:pPr>
      <w:r>
        <w:separator/>
      </w:r>
    </w:p>
  </w:footnote>
  <w:footnote w:type="continuationSeparator" w:id="0">
    <w:p w14:paraId="2AA1CB27" w14:textId="77777777" w:rsidR="004F3708" w:rsidRDefault="004F3708" w:rsidP="00343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230D6" w14:textId="77777777" w:rsidR="00343BEA" w:rsidRDefault="00343B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9D9A5" w14:textId="084E1253" w:rsidR="00343BEA" w:rsidRDefault="00343B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4EF60" w14:textId="77777777" w:rsidR="00343BEA" w:rsidRDefault="00343B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3F52"/>
    <w:multiLevelType w:val="multilevel"/>
    <w:tmpl w:val="CBD8B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216D6D"/>
    <w:multiLevelType w:val="multilevel"/>
    <w:tmpl w:val="9398C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664DD1"/>
    <w:multiLevelType w:val="multilevel"/>
    <w:tmpl w:val="24065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997049"/>
    <w:multiLevelType w:val="hybridMultilevel"/>
    <w:tmpl w:val="E3D4B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0085B"/>
    <w:multiLevelType w:val="multilevel"/>
    <w:tmpl w:val="68808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FA36686"/>
    <w:multiLevelType w:val="multilevel"/>
    <w:tmpl w:val="E7CAF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02E36EA"/>
    <w:multiLevelType w:val="multilevel"/>
    <w:tmpl w:val="CE26F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B255AD5"/>
    <w:multiLevelType w:val="multilevel"/>
    <w:tmpl w:val="5A863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2866C98"/>
    <w:multiLevelType w:val="multilevel"/>
    <w:tmpl w:val="9F82E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31D2BF6"/>
    <w:multiLevelType w:val="multilevel"/>
    <w:tmpl w:val="77301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7B903B0"/>
    <w:multiLevelType w:val="multilevel"/>
    <w:tmpl w:val="453A2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9135EBE"/>
    <w:multiLevelType w:val="multilevel"/>
    <w:tmpl w:val="D794C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D007C65"/>
    <w:multiLevelType w:val="multilevel"/>
    <w:tmpl w:val="E6C6C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71825BC"/>
    <w:multiLevelType w:val="multilevel"/>
    <w:tmpl w:val="BB3A2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3897290"/>
    <w:multiLevelType w:val="multilevel"/>
    <w:tmpl w:val="A48E5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52004A3"/>
    <w:multiLevelType w:val="hybridMultilevel"/>
    <w:tmpl w:val="176CD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4D2FC1"/>
    <w:multiLevelType w:val="multilevel"/>
    <w:tmpl w:val="7772B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B672D79"/>
    <w:multiLevelType w:val="multilevel"/>
    <w:tmpl w:val="5E1E0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3060FED"/>
    <w:multiLevelType w:val="hybridMultilevel"/>
    <w:tmpl w:val="78DC1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7795241">
    <w:abstractNumId w:val="7"/>
  </w:num>
  <w:num w:numId="2" w16cid:durableId="1811240595">
    <w:abstractNumId w:val="2"/>
  </w:num>
  <w:num w:numId="3" w16cid:durableId="2020035387">
    <w:abstractNumId w:val="5"/>
  </w:num>
  <w:num w:numId="4" w16cid:durableId="634257498">
    <w:abstractNumId w:val="0"/>
  </w:num>
  <w:num w:numId="5" w16cid:durableId="1311786619">
    <w:abstractNumId w:val="9"/>
  </w:num>
  <w:num w:numId="6" w16cid:durableId="578447733">
    <w:abstractNumId w:val="11"/>
  </w:num>
  <w:num w:numId="7" w16cid:durableId="768818084">
    <w:abstractNumId w:val="1"/>
  </w:num>
  <w:num w:numId="8" w16cid:durableId="1617249790">
    <w:abstractNumId w:val="8"/>
  </w:num>
  <w:num w:numId="9" w16cid:durableId="1660425904">
    <w:abstractNumId w:val="6"/>
  </w:num>
  <w:num w:numId="10" w16cid:durableId="606274121">
    <w:abstractNumId w:val="12"/>
  </w:num>
  <w:num w:numId="11" w16cid:durableId="1200557773">
    <w:abstractNumId w:val="13"/>
  </w:num>
  <w:num w:numId="12" w16cid:durableId="1263411477">
    <w:abstractNumId w:val="4"/>
  </w:num>
  <w:num w:numId="13" w16cid:durableId="1392387204">
    <w:abstractNumId w:val="17"/>
  </w:num>
  <w:num w:numId="14" w16cid:durableId="879706521">
    <w:abstractNumId w:val="16"/>
  </w:num>
  <w:num w:numId="15" w16cid:durableId="1366515008">
    <w:abstractNumId w:val="14"/>
  </w:num>
  <w:num w:numId="16" w16cid:durableId="1215504164">
    <w:abstractNumId w:val="10"/>
  </w:num>
  <w:num w:numId="17" w16cid:durableId="694966510">
    <w:abstractNumId w:val="18"/>
  </w:num>
  <w:num w:numId="18" w16cid:durableId="70933441">
    <w:abstractNumId w:val="15"/>
  </w:num>
  <w:num w:numId="19" w16cid:durableId="4221837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573"/>
    <w:rsid w:val="000A0929"/>
    <w:rsid w:val="00182B9B"/>
    <w:rsid w:val="0018401A"/>
    <w:rsid w:val="002126B4"/>
    <w:rsid w:val="00343BEA"/>
    <w:rsid w:val="003A13F3"/>
    <w:rsid w:val="004E799B"/>
    <w:rsid w:val="004F3708"/>
    <w:rsid w:val="00554F3D"/>
    <w:rsid w:val="00603C9B"/>
    <w:rsid w:val="00620321"/>
    <w:rsid w:val="00677573"/>
    <w:rsid w:val="007A796C"/>
    <w:rsid w:val="007FB184"/>
    <w:rsid w:val="00883756"/>
    <w:rsid w:val="00886962"/>
    <w:rsid w:val="008C18FF"/>
    <w:rsid w:val="009F0065"/>
    <w:rsid w:val="00A61950"/>
    <w:rsid w:val="00AF5621"/>
    <w:rsid w:val="00BB2B5D"/>
    <w:rsid w:val="00DF772E"/>
    <w:rsid w:val="00E93E9D"/>
    <w:rsid w:val="00E94E3E"/>
    <w:rsid w:val="34AFDEA7"/>
    <w:rsid w:val="59689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CB504F"/>
  <w15:chartTrackingRefBased/>
  <w15:docId w15:val="{B918249B-640C-46C8-AEE3-683D8E08A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75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75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75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75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75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75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75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75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75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75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75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75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75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75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75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75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75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75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75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75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75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75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75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75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75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75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75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75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757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43B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BEA"/>
  </w:style>
  <w:style w:type="paragraph" w:styleId="Footer">
    <w:name w:val="footer"/>
    <w:basedOn w:val="Normal"/>
    <w:link w:val="FooterChar"/>
    <w:uiPriority w:val="99"/>
    <w:unhideWhenUsed/>
    <w:rsid w:val="00343B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BEA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478</Words>
  <Characters>2749</Characters>
  <Application>Microsoft Office Word</Application>
  <DocSecurity>0</DocSecurity>
  <Lines>59</Lines>
  <Paragraphs>42</Paragraphs>
  <ScaleCrop>false</ScaleCrop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Wheeler</dc:creator>
  <cp:keywords/>
  <dc:description/>
  <cp:lastModifiedBy>Molly Wheeler</cp:lastModifiedBy>
  <cp:revision>3</cp:revision>
  <dcterms:created xsi:type="dcterms:W3CDTF">2026-04-28T16:12:00Z</dcterms:created>
  <dcterms:modified xsi:type="dcterms:W3CDTF">2026-04-28T16:12:00Z</dcterms:modified>
</cp:coreProperties>
</file>