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22C4" w14:textId="77777777" w:rsidR="00795D54" w:rsidRPr="00795D54" w:rsidRDefault="00795D54" w:rsidP="0079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Myton City Planning &amp; Zoning Commission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Minutes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February 3, 2026</w:t>
      </w:r>
    </w:p>
    <w:p w14:paraId="5FE1858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to Order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meeting of the Myton City Planning &amp; Zoning Commission was called to order on February 3, 2026.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meeting began with general introductions and confirmation that a quorum was present.</w:t>
      </w:r>
    </w:p>
    <w:p w14:paraId="69CD75F2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Roll Call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Members present included:</w:t>
      </w:r>
    </w:p>
    <w:p w14:paraId="0A32AB32" w14:textId="77777777" w:rsidR="00795D54" w:rsidRPr="00795D54" w:rsidRDefault="00795D54" w:rsidP="00795D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Julie Sloan</w:t>
      </w:r>
    </w:p>
    <w:p w14:paraId="54DE4E51" w14:textId="77777777" w:rsidR="00795D54" w:rsidRPr="00795D54" w:rsidRDefault="00795D54" w:rsidP="00795D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Linda Jacobs</w:t>
      </w:r>
    </w:p>
    <w:p w14:paraId="6F6F5942" w14:textId="77777777" w:rsidR="00795D54" w:rsidRPr="00795D54" w:rsidRDefault="00795D54" w:rsidP="00795D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Teresa Wellbourn</w:t>
      </w:r>
    </w:p>
    <w:p w14:paraId="1DC01F08" w14:textId="77777777" w:rsidR="00795D54" w:rsidRPr="00795D54" w:rsidRDefault="00795D54" w:rsidP="00795D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Carrie Boren</w:t>
      </w:r>
    </w:p>
    <w:p w14:paraId="6E7338AA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All listed members were present at the time of roll call.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A quorum was confirmed to conduct official business.</w:t>
      </w:r>
    </w:p>
    <w:p w14:paraId="5551CBE4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Oath of Office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New and/or continuing members present took the official oath of office prior to conducting official business.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This step was completed to ensure compliance with legal requirements before voting.</w:t>
      </w:r>
    </w:p>
    <w:p w14:paraId="3E07C6AA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Approval of Minutes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motion was made to approve the minutes from the December 4, </w:t>
      </w:r>
      <w:proofErr w:type="gramStart"/>
      <w:r w:rsidRPr="00795D54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proofErr w:type="gramEnd"/>
      <w:r w:rsidRPr="00795D54">
        <w:rPr>
          <w:rFonts w:ascii="Times New Roman" w:eastAsia="Times New Roman" w:hAnsi="Times New Roman" w:cs="Times New Roman"/>
          <w:kern w:val="0"/>
          <w14:ligatures w14:val="none"/>
        </w:rPr>
        <w:t xml:space="preserve"> meeting.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Commission members clarified prior meeting dates before proceeding with approval.</w:t>
      </w:r>
    </w:p>
    <w:p w14:paraId="4B5D439F" w14:textId="77777777" w:rsidR="00795D54" w:rsidRPr="00795D54" w:rsidRDefault="00795D54" w:rsidP="00795D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Motion: Julie Sloan</w:t>
      </w:r>
    </w:p>
    <w:p w14:paraId="53F7F8C3" w14:textId="77777777" w:rsidR="00795D54" w:rsidRPr="00795D54" w:rsidRDefault="00795D54" w:rsidP="00795D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Second: Linda Jacobs</w:t>
      </w:r>
    </w:p>
    <w:p w14:paraId="6B0F2E0C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</w:p>
    <w:p w14:paraId="40668110" w14:textId="77777777" w:rsidR="00795D54" w:rsidRPr="00795D54" w:rsidRDefault="00795D54" w:rsidP="00795D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Julie Sloan — Aye</w:t>
      </w:r>
    </w:p>
    <w:p w14:paraId="377222A6" w14:textId="77777777" w:rsidR="00795D54" w:rsidRPr="00795D54" w:rsidRDefault="00795D54" w:rsidP="00795D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Linda Jacobs — Aye</w:t>
      </w:r>
    </w:p>
    <w:p w14:paraId="30A7F9FF" w14:textId="77777777" w:rsidR="00795D54" w:rsidRPr="00795D54" w:rsidRDefault="00795D54" w:rsidP="00795D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Teresa Wellbourn — Aye</w:t>
      </w:r>
    </w:p>
    <w:p w14:paraId="372E6E40" w14:textId="77777777" w:rsidR="00795D54" w:rsidRPr="00795D54" w:rsidRDefault="00795D54" w:rsidP="00795D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Carrie Boren — Aye</w:t>
      </w:r>
    </w:p>
    <w:p w14:paraId="0B485316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carried.</w:t>
      </w:r>
    </w:p>
    <w:p w14:paraId="70A8318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Meeting Schedule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Discussion was held regarding the regular meeting schedule.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Members agreed to maintain consistency while allowing flexibility if needed.</w:t>
      </w:r>
    </w:p>
    <w:p w14:paraId="7F82081F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A motion was made to hold Planning &amp; Zoning Commission meetings:</w:t>
      </w:r>
    </w:p>
    <w:p w14:paraId="3A7E9110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Quarterly (every three months)</w:t>
      </w:r>
    </w:p>
    <w:p w14:paraId="248FD9C6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On the first Tuesday of the applicable month</w:t>
      </w:r>
    </w:p>
    <w:p w14:paraId="3DA234EE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At 6:30 PM</w:t>
      </w:r>
    </w:p>
    <w:p w14:paraId="12D56A8D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Or as needed when issues arise</w:t>
      </w:r>
    </w:p>
    <w:p w14:paraId="20655FC4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Motion: Teresa Wellbourn</w:t>
      </w:r>
    </w:p>
    <w:p w14:paraId="6C17B30C" w14:textId="77777777" w:rsidR="00795D54" w:rsidRPr="00795D54" w:rsidRDefault="00795D54" w:rsidP="00795D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Second: Carrie Boren</w:t>
      </w:r>
    </w:p>
    <w:p w14:paraId="643CD32F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</w:p>
    <w:p w14:paraId="0C7EADC9" w14:textId="77777777" w:rsidR="00795D54" w:rsidRPr="00795D54" w:rsidRDefault="00795D54" w:rsidP="00795D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Julie Sloan — Aye</w:t>
      </w:r>
    </w:p>
    <w:p w14:paraId="72DDA739" w14:textId="77777777" w:rsidR="00795D54" w:rsidRPr="00795D54" w:rsidRDefault="00795D54" w:rsidP="00795D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Linda Jacobs — Aye</w:t>
      </w:r>
    </w:p>
    <w:p w14:paraId="3C65202E" w14:textId="77777777" w:rsidR="00795D54" w:rsidRPr="00795D54" w:rsidRDefault="00795D54" w:rsidP="00795D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Teresa Wellbourn — Aye</w:t>
      </w:r>
    </w:p>
    <w:p w14:paraId="0E9062E6" w14:textId="77777777" w:rsidR="00795D54" w:rsidRPr="00795D54" w:rsidRDefault="00795D54" w:rsidP="00795D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Carrie Boren — Aye</w:t>
      </w:r>
    </w:p>
    <w:p w14:paraId="542ED165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carried.</w:t>
      </w:r>
    </w:p>
    <w:p w14:paraId="2323E03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Open and Public Meetings Act Training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Commission members reviewed required annual training regarding the Utah Open and Public Meetings Act.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training covered meeting procedures, notice requirements, and legal compliance.</w:t>
      </w:r>
    </w:p>
    <w:p w14:paraId="325E681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No action was required.</w:t>
      </w:r>
    </w:p>
    <w:p w14:paraId="6ACD0636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Election of Chair and Vice Chair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In accordance with Myton City Code, the Commission held annual elections for leadership positions.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It was clarified that appointments must be voted on by the commission rather than assigned externally.</w:t>
      </w:r>
    </w:p>
    <w:p w14:paraId="5674321D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A motion was made to appoint:</w:t>
      </w:r>
    </w:p>
    <w:p w14:paraId="42B35CF9" w14:textId="77777777" w:rsidR="00795D54" w:rsidRPr="00795D54" w:rsidRDefault="00795D54" w:rsidP="00795D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Carrie Boren as Chairperson</w:t>
      </w:r>
    </w:p>
    <w:p w14:paraId="76029F82" w14:textId="77777777" w:rsidR="00795D54" w:rsidRPr="00795D54" w:rsidRDefault="00795D54" w:rsidP="00795D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Julie Sloan as Vice Chairperson</w:t>
      </w:r>
    </w:p>
    <w:p w14:paraId="5DAE435F" w14:textId="77777777" w:rsidR="00795D54" w:rsidRPr="00795D54" w:rsidRDefault="00795D54" w:rsidP="00795D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Motion: Linda Jacobs</w:t>
      </w:r>
    </w:p>
    <w:p w14:paraId="015B8B2D" w14:textId="77777777" w:rsidR="00795D54" w:rsidRPr="00795D54" w:rsidRDefault="00795D54" w:rsidP="00795D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Second: Teresa Wellbourn</w:t>
      </w:r>
    </w:p>
    <w:p w14:paraId="2FF6F3E6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</w:p>
    <w:p w14:paraId="2FF77B06" w14:textId="77777777" w:rsidR="00795D54" w:rsidRPr="00795D54" w:rsidRDefault="00795D54" w:rsidP="00795D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Julie Sloan — Aye</w:t>
      </w:r>
    </w:p>
    <w:p w14:paraId="44376A8F" w14:textId="77777777" w:rsidR="00795D54" w:rsidRPr="00795D54" w:rsidRDefault="00795D54" w:rsidP="00795D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Linda Jacobs — Aye</w:t>
      </w:r>
    </w:p>
    <w:p w14:paraId="1CFFDC30" w14:textId="77777777" w:rsidR="00795D54" w:rsidRPr="00795D54" w:rsidRDefault="00795D54" w:rsidP="00795D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Teresa Wellbourn — Aye</w:t>
      </w:r>
    </w:p>
    <w:p w14:paraId="1EAECC58" w14:textId="77777777" w:rsidR="00795D54" w:rsidRPr="00795D54" w:rsidRDefault="00795D54" w:rsidP="00795D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Carrie Boren — Aye</w:t>
      </w:r>
    </w:p>
    <w:p w14:paraId="32E21A92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carried.</w:t>
      </w:r>
    </w:p>
    <w:p w14:paraId="27221B46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8. Ethics Pledge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Commission members were informed of the requirement to complete the state-required ethics pledge.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pledge must be signed and notarized by all members, including volunteers.</w:t>
      </w:r>
    </w:p>
    <w:p w14:paraId="627D03CD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General Discussion</w:t>
      </w:r>
    </w:p>
    <w:p w14:paraId="7107B23A" w14:textId="77777777" w:rsidR="00795D54" w:rsidRPr="00795D54" w:rsidRDefault="00795D54" w:rsidP="00795D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 xml:space="preserve">Discussion regarding potential need to update or establish regulations related to </w:t>
      </w:r>
      <w:proofErr w:type="gramStart"/>
      <w:r w:rsidRPr="00795D54">
        <w:rPr>
          <w:rFonts w:ascii="Times New Roman" w:eastAsia="Times New Roman" w:hAnsi="Times New Roman" w:cs="Times New Roman"/>
          <w:kern w:val="0"/>
          <w14:ligatures w14:val="none"/>
        </w:rPr>
        <w:t>mini-homes</w:t>
      </w:r>
      <w:proofErr w:type="gramEnd"/>
      <w:r w:rsidRPr="00795D5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4D4458" w14:textId="77777777" w:rsidR="00795D54" w:rsidRPr="00795D54" w:rsidRDefault="00795D54" w:rsidP="00795D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Clarification provided on permitting processes within city limits versus county jurisdiction.</w:t>
      </w:r>
    </w:p>
    <w:p w14:paraId="6243C5C0" w14:textId="77777777" w:rsidR="00795D54" w:rsidRPr="00795D54" w:rsidRDefault="00795D54" w:rsidP="00795D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General discussion of procedures for closed meetings and agenda requirements.</w:t>
      </w:r>
    </w:p>
    <w:p w14:paraId="5D063229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t>No formal action was taken.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Discussion was informational and focused on future planning considerations.</w:t>
      </w:r>
    </w:p>
    <w:p w14:paraId="51BF3FD0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Adjournment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The meeting was adjourned at approximately 7:10 PM.</w:t>
      </w:r>
      <w:r w:rsidRPr="00795D54">
        <w:rPr>
          <w:rFonts w:ascii="Times New Roman" w:eastAsia="Times New Roman" w:hAnsi="Times New Roman" w:cs="Times New Roman"/>
          <w:kern w:val="0"/>
          <w14:ligatures w14:val="none"/>
        </w:rPr>
        <w:br/>
        <w:t>Members confirmed no further business before concluding the meeting.</w:t>
      </w:r>
    </w:p>
    <w:p w14:paraId="30FFDE23" w14:textId="77777777" w:rsidR="00795D54" w:rsidRPr="00795D54" w:rsidRDefault="00795D54" w:rsidP="00795D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kern w:val="0"/>
          <w14:ligatures w14:val="none"/>
        </w:rPr>
        <w:pict w14:anchorId="779B9189">
          <v:rect id="_x0000_i1031" style="width:0;height:1.5pt" o:hralign="center" o:hrstd="t" o:hr="t" fillcolor="#a0a0a0" stroked="f"/>
        </w:pict>
      </w:r>
    </w:p>
    <w:p w14:paraId="62F9BACE" w14:textId="77777777" w:rsidR="00795D54" w:rsidRPr="00795D54" w:rsidRDefault="00795D54" w:rsidP="00795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by:</w:t>
      </w:r>
    </w:p>
    <w:p w14:paraId="128D568B" w14:textId="77777777" w:rsidR="00094293" w:rsidRDefault="00094293"/>
    <w:sectPr w:rsidR="00094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06A8" w14:textId="77777777" w:rsidR="008B4201" w:rsidRDefault="008B4201" w:rsidP="00795D54">
      <w:pPr>
        <w:spacing w:after="0" w:line="240" w:lineRule="auto"/>
      </w:pPr>
      <w:r>
        <w:separator/>
      </w:r>
    </w:p>
  </w:endnote>
  <w:endnote w:type="continuationSeparator" w:id="0">
    <w:p w14:paraId="6932FE8A" w14:textId="77777777" w:rsidR="008B4201" w:rsidRDefault="008B4201" w:rsidP="0079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B066" w14:textId="77777777" w:rsidR="00795D54" w:rsidRDefault="0079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12AF" w14:textId="77777777" w:rsidR="00795D54" w:rsidRDefault="0079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0C6D" w14:textId="77777777" w:rsidR="00795D54" w:rsidRDefault="0079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2398" w14:textId="77777777" w:rsidR="008B4201" w:rsidRDefault="008B4201" w:rsidP="00795D54">
      <w:pPr>
        <w:spacing w:after="0" w:line="240" w:lineRule="auto"/>
      </w:pPr>
      <w:r>
        <w:separator/>
      </w:r>
    </w:p>
  </w:footnote>
  <w:footnote w:type="continuationSeparator" w:id="0">
    <w:p w14:paraId="3148780D" w14:textId="77777777" w:rsidR="008B4201" w:rsidRDefault="008B4201" w:rsidP="0079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543C" w14:textId="63505B7B" w:rsidR="00795D54" w:rsidRDefault="00795D54">
    <w:pPr>
      <w:pStyle w:val="Header"/>
    </w:pPr>
    <w:r>
      <w:rPr>
        <w:noProof/>
      </w:rPr>
      <w:pict w14:anchorId="32723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475282" o:spid="_x0000_s1026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3F49" w14:textId="7416481E" w:rsidR="00795D54" w:rsidRDefault="00795D54">
    <w:pPr>
      <w:pStyle w:val="Header"/>
    </w:pPr>
    <w:r>
      <w:rPr>
        <w:noProof/>
      </w:rPr>
      <w:pict w14:anchorId="210C68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475283" o:spid="_x0000_s1027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A14D" w14:textId="4E36FDB7" w:rsidR="00795D54" w:rsidRDefault="00795D54">
    <w:pPr>
      <w:pStyle w:val="Header"/>
    </w:pPr>
    <w:r>
      <w:rPr>
        <w:noProof/>
      </w:rPr>
      <w:pict w14:anchorId="029CA3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1475281" o:spid="_x0000_s1025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79B"/>
    <w:multiLevelType w:val="multilevel"/>
    <w:tmpl w:val="5A34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555A"/>
    <w:multiLevelType w:val="multilevel"/>
    <w:tmpl w:val="3FB8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4492D"/>
    <w:multiLevelType w:val="multilevel"/>
    <w:tmpl w:val="0EC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D4567"/>
    <w:multiLevelType w:val="multilevel"/>
    <w:tmpl w:val="9F6C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F42F0"/>
    <w:multiLevelType w:val="multilevel"/>
    <w:tmpl w:val="5FCE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62D11"/>
    <w:multiLevelType w:val="multilevel"/>
    <w:tmpl w:val="5DAE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10D70"/>
    <w:multiLevelType w:val="multilevel"/>
    <w:tmpl w:val="546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00990"/>
    <w:multiLevelType w:val="multilevel"/>
    <w:tmpl w:val="1704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F488D"/>
    <w:multiLevelType w:val="multilevel"/>
    <w:tmpl w:val="FCF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36448"/>
    <w:multiLevelType w:val="multilevel"/>
    <w:tmpl w:val="BD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97601"/>
    <w:multiLevelType w:val="multilevel"/>
    <w:tmpl w:val="9F2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C480B"/>
    <w:multiLevelType w:val="multilevel"/>
    <w:tmpl w:val="3D8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77070"/>
    <w:multiLevelType w:val="multilevel"/>
    <w:tmpl w:val="7D8C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030F6"/>
    <w:multiLevelType w:val="multilevel"/>
    <w:tmpl w:val="3220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E2F06"/>
    <w:multiLevelType w:val="multilevel"/>
    <w:tmpl w:val="523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B1669"/>
    <w:multiLevelType w:val="multilevel"/>
    <w:tmpl w:val="DF38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4576">
    <w:abstractNumId w:val="11"/>
  </w:num>
  <w:num w:numId="2" w16cid:durableId="422335468">
    <w:abstractNumId w:val="8"/>
  </w:num>
  <w:num w:numId="3" w16cid:durableId="665666970">
    <w:abstractNumId w:val="7"/>
  </w:num>
  <w:num w:numId="4" w16cid:durableId="728500767">
    <w:abstractNumId w:val="12"/>
  </w:num>
  <w:num w:numId="5" w16cid:durableId="743141443">
    <w:abstractNumId w:val="15"/>
  </w:num>
  <w:num w:numId="6" w16cid:durableId="754857743">
    <w:abstractNumId w:val="2"/>
  </w:num>
  <w:num w:numId="7" w16cid:durableId="388192133">
    <w:abstractNumId w:val="0"/>
  </w:num>
  <w:num w:numId="8" w16cid:durableId="748581835">
    <w:abstractNumId w:val="10"/>
  </w:num>
  <w:num w:numId="9" w16cid:durableId="1845700525">
    <w:abstractNumId w:val="14"/>
  </w:num>
  <w:num w:numId="10" w16cid:durableId="72553761">
    <w:abstractNumId w:val="9"/>
  </w:num>
  <w:num w:numId="11" w16cid:durableId="867987883">
    <w:abstractNumId w:val="6"/>
  </w:num>
  <w:num w:numId="12" w16cid:durableId="210968231">
    <w:abstractNumId w:val="13"/>
  </w:num>
  <w:num w:numId="13" w16cid:durableId="180583492">
    <w:abstractNumId w:val="1"/>
  </w:num>
  <w:num w:numId="14" w16cid:durableId="1780252271">
    <w:abstractNumId w:val="3"/>
  </w:num>
  <w:num w:numId="15" w16cid:durableId="1064723697">
    <w:abstractNumId w:val="5"/>
  </w:num>
  <w:num w:numId="16" w16cid:durableId="177860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2A"/>
    <w:rsid w:val="00094293"/>
    <w:rsid w:val="004D70CF"/>
    <w:rsid w:val="00680570"/>
    <w:rsid w:val="006B542F"/>
    <w:rsid w:val="00795D54"/>
    <w:rsid w:val="008B4201"/>
    <w:rsid w:val="00BC3489"/>
    <w:rsid w:val="00BD372A"/>
    <w:rsid w:val="00CB66E6"/>
    <w:rsid w:val="00D32AF1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7B41A"/>
  <w15:chartTrackingRefBased/>
  <w15:docId w15:val="{13969764-E279-4B19-B08B-A1DA03AF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D54"/>
  </w:style>
  <w:style w:type="paragraph" w:styleId="Footer">
    <w:name w:val="footer"/>
    <w:basedOn w:val="Normal"/>
    <w:link w:val="FooterChar"/>
    <w:uiPriority w:val="99"/>
    <w:unhideWhenUsed/>
    <w:rsid w:val="007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Keri Brown</cp:lastModifiedBy>
  <cp:revision>1</cp:revision>
  <dcterms:created xsi:type="dcterms:W3CDTF">2026-04-24T19:42:00Z</dcterms:created>
  <dcterms:modified xsi:type="dcterms:W3CDTF">2026-04-24T20:15:00Z</dcterms:modified>
</cp:coreProperties>
</file>