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9169921875" w:line="240" w:lineRule="auto"/>
        <w:ind w:left="90" w:right="-120" w:firstLine="0"/>
        <w:rPr>
          <w:rFonts w:ascii="Century Gothic" w:cs="Century Gothic" w:eastAsia="Century Gothic" w:hAnsi="Century Gothic"/>
          <w:b w:val="1"/>
          <w:bCs w:val="1"/>
          <w:sz w:val="31.920000076293945"/>
          <w:szCs w:val="31.920000076293945"/>
        </w:rPr>
      </w:pPr>
      <w:r w:rsidDel="00000000" w:rsidR="00000000" w:rsidRPr="00000000">
        <w:rPr>
          <w:rFonts w:ascii="Century Gothic" w:cs="Century Gothic" w:eastAsia="Century Gothic" w:hAnsi="Century Gothic"/>
          <w:b w:val="1"/>
          <w:bCs w:val="1"/>
          <w:sz w:val="31.920000076293945"/>
          <w:szCs w:val="31.920000076293945"/>
          <w:rtl w:val="0"/>
        </w:rPr>
        <w:t xml:space="preserve">Planning Commission Meeting </w:t>
      </w:r>
      <w:r w:rsidDel="00000000" w:rsidR="00000000" w:rsidRPr="00000000">
        <w:rPr>
          <w:rFonts w:ascii="Century Gothic" w:cs="Century Gothic" w:eastAsia="Century Gothic" w:hAnsi="Century Gothic"/>
          <w:b w:val="1"/>
          <w:bCs w:val="1"/>
          <w:i w:val="0"/>
          <w:iCs w:val="0"/>
          <w:smallCaps w:val="0"/>
          <w:strike w:val="0"/>
          <w:color w:val="000000"/>
          <w:sz w:val="31.920000076293945"/>
          <w:szCs w:val="31.920000076293945"/>
          <w:u w:val="none"/>
          <w:shd w:fill="auto" w:val="clear"/>
          <w:vertAlign w:val="baseline"/>
          <w:rtl w:val="0"/>
        </w:rPr>
        <w:t xml:space="preserve">A</w:t>
      </w:r>
      <w:r w:rsidDel="00000000" w:rsidR="00000000" w:rsidRPr="00000000">
        <w:rPr>
          <w:rFonts w:ascii="Century Gothic" w:cs="Century Gothic" w:eastAsia="Century Gothic" w:hAnsi="Century Gothic"/>
          <w:b w:val="1"/>
          <w:bCs w:val="1"/>
          <w:sz w:val="31.920000076293945"/>
          <w:szCs w:val="31.920000076293945"/>
          <w:rtl w:val="0"/>
        </w:rPr>
        <w:t xml:space="preserve">genda</w:t>
      </w:r>
      <w:r w:rsidDel="00000000" w:rsidR="00000000" w:rsidRPr="00000000">
        <w:drawing>
          <wp:anchor allowOverlap="1" behindDoc="0" distB="114300" distT="114300" distL="114300" distR="114300" hidden="0" layoutInCell="1" locked="0" relativeHeight="0" simplePos="0">
            <wp:simplePos x="0" y="0"/>
            <wp:positionH relativeFrom="column">
              <wp:posOffset>238125</wp:posOffset>
            </wp:positionH>
            <wp:positionV relativeFrom="paragraph">
              <wp:posOffset>114300</wp:posOffset>
            </wp:positionV>
            <wp:extent cx="1485582" cy="148558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5582" cy="1485582"/>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384765625" w:line="240" w:lineRule="auto"/>
        <w:ind w:left="0" w:right="0" w:firstLine="0"/>
        <w:jc w:val="left"/>
        <w:rPr>
          <w:rFonts w:ascii="Century Gothic" w:cs="Century Gothic" w:eastAsia="Century Gothic" w:hAnsi="Century Gothic"/>
          <w:b w:val="1"/>
          <w:bCs w:val="1"/>
          <w:sz w:val="31.920000076293945"/>
          <w:szCs w:val="31.92000007629394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384765625" w:line="240" w:lineRule="auto"/>
        <w:ind w:left="0" w:right="0" w:firstLine="0"/>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Century Gothic" w:cs="Century Gothic" w:eastAsia="Century Gothic" w:hAnsi="Century Gothic"/>
          <w:sz w:val="18.079999923706055"/>
          <w:szCs w:val="18.079999923706055"/>
          <w:rtl w:val="0"/>
        </w:rPr>
        <w:t xml:space="preserve">Kent Withers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7001953125" w:line="240" w:lineRule="auto"/>
        <w:ind w:left="1600.2112579345703" w:right="0" w:firstLine="0"/>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Century Gothic" w:cs="Century Gothic" w:eastAsia="Century Gothic" w:hAnsi="Century Gothic"/>
          <w:sz w:val="18.079999923706055"/>
          <w:szCs w:val="18.079999923706055"/>
          <w:rtl w:val="0"/>
        </w:rPr>
        <w:t xml:space="preserve">Bart D. Berry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600.2112579345703" w:right="0" w:firstLine="0"/>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tl w:val="0"/>
        </w:rPr>
        <w:t xml:space="preserve">C</w:t>
      </w:r>
      <w:r w:rsidDel="00000000" w:rsidR="00000000" w:rsidRPr="00000000">
        <w:rPr>
          <w:rFonts w:ascii="Century Gothic" w:cs="Century Gothic" w:eastAsia="Century Gothic" w:hAnsi="Century Gothic"/>
          <w:sz w:val="18.079999923706055"/>
          <w:szCs w:val="18.079999923706055"/>
          <w:rtl w:val="0"/>
        </w:rPr>
        <w:t xml:space="preserve">ayden Draper</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600.2112579345703" w:right="0" w:firstLine="0"/>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Century Gothic" w:cs="Century Gothic" w:eastAsia="Century Gothic" w:hAnsi="Century Gothic"/>
          <w:sz w:val="18.079999923706055"/>
          <w:szCs w:val="18.079999923706055"/>
          <w:rtl w:val="0"/>
        </w:rPr>
        <w:t xml:space="preserve">Derek Beck</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2320.2112579345703" w:right="0" w:firstLine="559.7887420654297"/>
        <w:jc w:val="left"/>
        <w:rPr>
          <w:rFonts w:ascii="Century Gothic" w:cs="Century Gothic" w:eastAsia="Century Gothic" w:hAnsi="Century Gothic"/>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Century Gothic" w:cs="Century Gothic" w:eastAsia="Century Gothic" w:hAnsi="Century Gothic"/>
          <w:sz w:val="18.079999923706055"/>
          <w:szCs w:val="18.079999923706055"/>
          <w:rtl w:val="0"/>
        </w:rPr>
        <w:t xml:space="preserve">Lynnette Groff</w:t>
      </w:r>
      <w:r w:rsidDel="00000000" w:rsidR="00000000" w:rsidRPr="00000000">
        <w:rPr>
          <w:rtl w:val="0"/>
        </w:rPr>
      </w:r>
    </w:p>
    <w:p w:rsidR="00000000" w:rsidDel="00000000" w:rsidP="00000000" w:rsidRDefault="00000000" w:rsidRPr="00000000" w14:paraId="00000008">
      <w:pPr>
        <w:widowControl w:val="0"/>
        <w:spacing w:before="80.399169921875" w:line="240" w:lineRule="auto"/>
        <w:ind w:left="0" w:right="60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09">
      <w:pPr>
        <w:widowControl w:val="0"/>
        <w:spacing w:before="80.399169921875" w:line="240" w:lineRule="auto"/>
        <w:ind w:left="0" w:right="60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0A">
      <w:pPr>
        <w:widowControl w:val="0"/>
        <w:spacing w:before="80.399169921875" w:line="240" w:lineRule="auto"/>
        <w:ind w:left="0" w:right="-120" w:firstLine="0"/>
        <w:rPr>
          <w:rFonts w:ascii="Garamond" w:cs="Garamond" w:eastAsia="Garamond" w:hAnsi="Garamond"/>
          <w:b w:val="1"/>
          <w:bCs w:val="1"/>
          <w:sz w:val="22.079999923706055"/>
          <w:szCs w:val="22.079999923706055"/>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widowControl w:val="0"/>
        <w:spacing w:before="80.399169921875" w:line="240" w:lineRule="auto"/>
        <w:ind w:left="360" w:right="600" w:firstLine="0"/>
        <w:jc w:val="center"/>
        <w:rPr>
          <w:rFonts w:ascii="Garamond" w:cs="Garamond" w:eastAsia="Garamond" w:hAnsi="Garamond"/>
          <w:b w:val="1"/>
          <w:bCs w:val="1"/>
          <w:sz w:val="24.079999923706055"/>
          <w:szCs w:val="24.079999923706055"/>
        </w:rPr>
      </w:pPr>
      <w:r w:rsidDel="00000000" w:rsidR="00000000" w:rsidRPr="00000000">
        <w:rPr>
          <w:rFonts w:ascii="Garamond" w:cs="Garamond" w:eastAsia="Garamond" w:hAnsi="Garamond"/>
          <w:b w:val="1"/>
          <w:bCs w:val="1"/>
          <w:sz w:val="24.079999923706055"/>
          <w:szCs w:val="24.079999923706055"/>
          <w:rtl w:val="0"/>
        </w:rPr>
        <w:t xml:space="preserve">Town of Cedar Fort </w:t>
      </w:r>
    </w:p>
    <w:p w:rsidR="00000000" w:rsidDel="00000000" w:rsidP="00000000" w:rsidRDefault="00000000" w:rsidRPr="00000000" w14:paraId="0000000C">
      <w:pPr>
        <w:widowControl w:val="0"/>
        <w:spacing w:line="240" w:lineRule="auto"/>
        <w:ind w:left="360" w:right="600" w:firstLine="0"/>
        <w:jc w:val="center"/>
        <w:rPr>
          <w:rFonts w:ascii="Garamond" w:cs="Garamond" w:eastAsia="Garamond" w:hAnsi="Garamond"/>
          <w:b w:val="1"/>
          <w:bCs w:val="1"/>
          <w:sz w:val="24.079999923706055"/>
          <w:szCs w:val="24.079999923706055"/>
        </w:rPr>
      </w:pPr>
      <w:r w:rsidDel="00000000" w:rsidR="00000000" w:rsidRPr="00000000">
        <w:rPr>
          <w:rFonts w:ascii="Garamond" w:cs="Garamond" w:eastAsia="Garamond" w:hAnsi="Garamond"/>
          <w:b w:val="1"/>
          <w:bCs w:val="1"/>
          <w:sz w:val="24.079999923706055"/>
          <w:szCs w:val="24.079999923706055"/>
          <w:rtl w:val="0"/>
        </w:rPr>
        <w:t xml:space="preserve">Tuesday, April 14, 2026 @ 7:00 pm </w:t>
      </w:r>
    </w:p>
    <w:p w:rsidR="00000000" w:rsidDel="00000000" w:rsidP="00000000" w:rsidRDefault="00000000" w:rsidRPr="00000000" w14:paraId="0000000D">
      <w:pPr>
        <w:widowControl w:val="0"/>
        <w:spacing w:line="240" w:lineRule="auto"/>
        <w:ind w:left="360" w:right="600" w:firstLine="0"/>
        <w:jc w:val="center"/>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sz w:val="24.079999923706055"/>
          <w:szCs w:val="24.079999923706055"/>
          <w:rtl w:val="0"/>
        </w:rPr>
        <w:t xml:space="preserve">Town Hall, 50 East Center Street, Cedar Fort, UT 84013</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40" w:lineRule="auto"/>
        <w:ind w:left="366.6239929199219" w:right="0" w:firstLine="0"/>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CALL TO ORDER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2666015625" w:line="240" w:lineRule="auto"/>
        <w:ind w:left="733.7281036376953" w:right="0" w:firstLine="0"/>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1. Roll Call.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0256805419922" w:right="0" w:firstLine="0"/>
        <w:jc w:val="left"/>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Garamond" w:cs="Garamond" w:eastAsia="Garamond" w:hAnsi="Garamond"/>
          <w:sz w:val="22.079999923706055"/>
          <w:szCs w:val="22.079999923706055"/>
          <w:rtl w:val="0"/>
        </w:rPr>
        <w:t xml:space="preserve">Prayer/Thought</w:t>
      </w: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5.7791900634766" w:right="0" w:firstLine="0"/>
        <w:jc w:val="left"/>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3. Pledge of Allegiance.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0888671875" w:line="240" w:lineRule="auto"/>
        <w:ind w:left="365.52001953125" w:right="0" w:firstLine="0"/>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REPORTS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60888671875" w:line="240" w:lineRule="auto"/>
        <w:ind w:left="365.52001953125" w:right="0" w:firstLine="0"/>
        <w:jc w:val="left"/>
        <w:rPr>
          <w:rFonts w:ascii="Garamond" w:cs="Garamond" w:eastAsia="Garamond" w:hAnsi="Garamond"/>
          <w:b w:val="1"/>
          <w:bCs w:val="1"/>
          <w:sz w:val="22.079999923706055"/>
          <w:szCs w:val="22.079999923706055"/>
        </w:rPr>
      </w:pPr>
      <w:r w:rsidDel="00000000" w:rsidR="00000000" w:rsidRPr="00000000">
        <w:rPr>
          <w:rtl w:val="0"/>
        </w:rPr>
      </w:r>
    </w:p>
    <w:p w:rsidR="00000000" w:rsidDel="00000000" w:rsidP="00000000" w:rsidRDefault="00000000" w:rsidRPr="00000000" w14:paraId="00000014">
      <w:pPr>
        <w:widowControl w:val="0"/>
        <w:spacing w:before="236.72607421875" w:line="240" w:lineRule="auto"/>
        <w:ind w:left="366.6239929199219" w:firstLine="0"/>
        <w:rPr>
          <w:rFonts w:ascii="Garamond" w:cs="Garamond" w:eastAsia="Garamond" w:hAnsi="Garamond"/>
          <w:b w:val="1"/>
          <w:bCs w:val="1"/>
          <w:sz w:val="22.079999923706055"/>
          <w:szCs w:val="22.079999923706055"/>
        </w:rPr>
      </w:pPr>
      <w:r w:rsidDel="00000000" w:rsidR="00000000" w:rsidRPr="00000000">
        <w:rPr>
          <w:rFonts w:ascii="Garamond" w:cs="Garamond" w:eastAsia="Garamond" w:hAnsi="Garamond"/>
          <w:b w:val="1"/>
          <w:bCs w:val="1"/>
          <w:sz w:val="22.079999923706055"/>
          <w:szCs w:val="22.079999923706055"/>
          <w:rtl w:val="0"/>
        </w:rPr>
        <w:t xml:space="preserve">PUBLIC COMMENT</w:t>
      </w:r>
    </w:p>
    <w:p w:rsidR="00000000" w:rsidDel="00000000" w:rsidP="00000000" w:rsidRDefault="00000000" w:rsidRPr="00000000" w14:paraId="00000015">
      <w:pPr>
        <w:widowControl w:val="0"/>
        <w:spacing w:before="236.72607421875" w:line="240" w:lineRule="auto"/>
        <w:ind w:left="720" w:firstLine="0"/>
        <w:rPr>
          <w:rFonts w:ascii="Garamond" w:cs="Garamond" w:eastAsia="Garamond" w:hAnsi="Garamond"/>
          <w:i w:val="1"/>
          <w:iCs w:val="1"/>
          <w:sz w:val="22.079999923706055"/>
          <w:szCs w:val="22.079999923706055"/>
        </w:rPr>
      </w:pPr>
      <w:r w:rsidDel="00000000" w:rsidR="00000000" w:rsidRPr="00000000">
        <w:rPr>
          <w:rFonts w:ascii="Garamond" w:cs="Garamond" w:eastAsia="Garamond" w:hAnsi="Garamond"/>
          <w:i w:val="1"/>
          <w:iCs w:val="1"/>
          <w:sz w:val="22.079999923706055"/>
          <w:szCs w:val="22.079999923706055"/>
          <w:rtl w:val="0"/>
        </w:rPr>
        <w:t xml:space="preserve">Time for Public Input is limited to no more than 2-3 minutes per person. This time has been set aside for the public to express ideas, concerns, and comments for subject matter not listed as public hearing on the agenda. </w:t>
      </w:r>
    </w:p>
    <w:p w:rsidR="00000000" w:rsidDel="00000000" w:rsidP="00000000" w:rsidRDefault="00000000" w:rsidRPr="00000000" w14:paraId="00000016">
      <w:pPr>
        <w:widowControl w:val="0"/>
        <w:spacing w:before="236.72607421875" w:line="240" w:lineRule="auto"/>
        <w:ind w:left="720" w:firstLine="0"/>
        <w:rPr>
          <w:rFonts w:ascii="Garamond" w:cs="Garamond" w:eastAsia="Garamond" w:hAnsi="Garamond"/>
          <w:i w:val="1"/>
          <w:iCs w:val="1"/>
          <w:sz w:val="22.079999923706055"/>
          <w:szCs w:val="22.079999923706055"/>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240" w:lineRule="auto"/>
        <w:ind w:left="366.6239929199219" w:right="0" w:firstLine="0"/>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CONSENT ITEMS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599361419678" w:lineRule="auto"/>
        <w:ind w:left="726.8833160400391" w:right="855.245361328125" w:firstLine="5.519866943359375"/>
        <w:jc w:val="left"/>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tl w:val="0"/>
        </w:rPr>
        <w:t xml:space="preserve">The Co</w:t>
      </w:r>
      <w:r w:rsidDel="00000000" w:rsidR="00000000" w:rsidRPr="00000000">
        <w:rPr>
          <w:rFonts w:ascii="Garamond" w:cs="Garamond" w:eastAsia="Garamond" w:hAnsi="Garamond"/>
          <w:i w:val="1"/>
          <w:iCs w:val="1"/>
          <w:sz w:val="22.079999923706055"/>
          <w:szCs w:val="22.079999923706055"/>
          <w:rtl w:val="0"/>
        </w:rPr>
        <w:t xml:space="preserve">mmission</w:t>
      </w:r>
      <w:r w:rsidDel="00000000" w:rsidR="00000000" w:rsidRPr="00000000">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tl w:val="0"/>
        </w:rPr>
        <w:t xml:space="preserve"> may approve these items without discussion or public comment and may remove an item to the Business Items for discussion and consideration. </w:t>
      </w:r>
    </w:p>
    <w:p w:rsidR="00000000" w:rsidDel="00000000" w:rsidP="00000000" w:rsidRDefault="00000000" w:rsidRPr="00000000" w14:paraId="00000019">
      <w:pPr>
        <w:widowControl w:val="0"/>
        <w:spacing w:before="236.72607421875" w:line="240" w:lineRule="auto"/>
        <w:ind w:left="733.7281036376953" w:firstLine="0"/>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1. Approval of Minutes: Public Hearing March 5, 2026.</w:t>
      </w:r>
    </w:p>
    <w:p w:rsidR="00000000" w:rsidDel="00000000" w:rsidP="00000000" w:rsidRDefault="00000000" w:rsidRPr="00000000" w14:paraId="0000001A">
      <w:pPr>
        <w:widowControl w:val="0"/>
        <w:spacing w:before="236.72607421875" w:line="240" w:lineRule="auto"/>
        <w:ind w:left="733.7281036376953" w:firstLine="0"/>
        <w:rPr>
          <w:rFonts w:ascii="Garamond" w:cs="Garamond" w:eastAsia="Garamond" w:hAnsi="Garamond"/>
          <w:sz w:val="20.079999923706055"/>
          <w:szCs w:val="20.079999923706055"/>
        </w:rPr>
      </w:pPr>
      <w:r w:rsidDel="00000000" w:rsidR="00000000" w:rsidRPr="00000000">
        <w:rPr>
          <w:rFonts w:ascii="Garamond" w:cs="Garamond" w:eastAsia="Garamond" w:hAnsi="Garamond"/>
          <w:sz w:val="22.079999923706055"/>
          <w:szCs w:val="22.079999923706055"/>
          <w:rtl w:val="0"/>
        </w:rPr>
        <w:t xml:space="preserve">2. Approval of Minutes: Regular Meeting March 5, 2026.</w:t>
      </w:r>
      <w:r w:rsidDel="00000000" w:rsidR="00000000" w:rsidRPr="00000000">
        <w:rPr>
          <w:rtl w:val="0"/>
        </w:rPr>
      </w:r>
    </w:p>
    <w:p w:rsidR="00000000" w:rsidDel="00000000" w:rsidP="00000000" w:rsidRDefault="00000000" w:rsidRPr="00000000" w14:paraId="0000001B">
      <w:pPr>
        <w:widowControl w:val="0"/>
        <w:spacing w:before="236.72607421875" w:line="240" w:lineRule="auto"/>
        <w:ind w:left="0" w:firstLine="0"/>
        <w:rPr>
          <w:rFonts w:ascii="Garamond" w:cs="Garamond" w:eastAsia="Garamond" w:hAnsi="Garamond"/>
          <w:b w:val="1"/>
          <w:bCs w:val="1"/>
          <w:sz w:val="22.079999923706055"/>
          <w:szCs w:val="22.07999992370605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0965576171875" w:line="240" w:lineRule="auto"/>
        <w:ind w:left="364.6368408203125" w:right="0" w:firstLine="0"/>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BUSINESS ITEMS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031829833984" w:right="0" w:firstLine="0"/>
        <w:jc w:val="left"/>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tl w:val="0"/>
        </w:rPr>
        <w:t xml:space="preserve">The Co</w:t>
      </w:r>
      <w:r w:rsidDel="00000000" w:rsidR="00000000" w:rsidRPr="00000000">
        <w:rPr>
          <w:rFonts w:ascii="Garamond" w:cs="Garamond" w:eastAsia="Garamond" w:hAnsi="Garamond"/>
          <w:i w:val="1"/>
          <w:iCs w:val="1"/>
          <w:sz w:val="22.079999923706055"/>
          <w:szCs w:val="22.079999923706055"/>
          <w:rtl w:val="0"/>
        </w:rPr>
        <w:t xml:space="preserve">mmission</w:t>
      </w:r>
      <w:r w:rsidDel="00000000" w:rsidR="00000000" w:rsidRPr="00000000">
        <w:rPr>
          <w:rFonts w:ascii="Garamond" w:cs="Garamond" w:eastAsia="Garamond" w:hAnsi="Garamond"/>
          <w:b w:val="0"/>
          <w:bCs w:val="0"/>
          <w:i w:val="1"/>
          <w:iCs w:val="1"/>
          <w:smallCaps w:val="0"/>
          <w:strike w:val="0"/>
          <w:color w:val="000000"/>
          <w:sz w:val="22.079999923706055"/>
          <w:szCs w:val="22.079999923706055"/>
          <w:u w:val="none"/>
          <w:shd w:fill="auto" w:val="clear"/>
          <w:vertAlign w:val="baseline"/>
          <w:rtl w:val="0"/>
        </w:rPr>
        <w:t xml:space="preserve"> will discuss (without public comment) and may approve the following items: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6845703125" w:line="223.8233470916748" w:lineRule="auto"/>
        <w:ind w:left="1084.233627319336" w:right="603.770751953125" w:hanging="350.5055236816406"/>
        <w:jc w:val="left"/>
        <w:rPr>
          <w:rFonts w:ascii="Garamond" w:cs="Garamond" w:eastAsia="Garamond" w:hAnsi="Garamond"/>
          <w:sz w:val="22.079999923706055"/>
          <w:szCs w:val="22.079999923706055"/>
        </w:rPr>
      </w:pPr>
      <w:r w:rsidDel="00000000" w:rsidR="00000000" w:rsidRPr="00000000">
        <w:rPr>
          <w:rFonts w:ascii="Garamond" w:cs="Garamond" w:eastAsia="Garamond" w:hAnsi="Garamond"/>
          <w:b w:val="0"/>
          <w:bCs w:val="0"/>
          <w:i w:val="0"/>
          <w:iCs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Garamond" w:cs="Garamond" w:eastAsia="Garamond" w:hAnsi="Garamond"/>
          <w:sz w:val="22.079999923706055"/>
          <w:szCs w:val="22.079999923706055"/>
          <w:rtl w:val="0"/>
        </w:rPr>
        <w:t xml:space="preserve">Rezone and conditional use application - Jose Carreno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6845703125" w:line="223.8233470916748" w:lineRule="auto"/>
        <w:ind w:left="1084.233627319336" w:right="603.770751953125" w:hanging="350.5055236816406"/>
        <w:jc w:val="left"/>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2. Accessory Building - Marcellus Troy Bronson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6845703125" w:line="223.8233470916748" w:lineRule="auto"/>
        <w:ind w:left="1084.233627319336" w:right="603.770751953125" w:hanging="350.5055236816406"/>
        <w:jc w:val="left"/>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3. Zoning map amendment - Mervyn Arnold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6845703125" w:line="223.8233470916748" w:lineRule="auto"/>
        <w:ind w:left="1084.233627319336" w:right="603.770751953125" w:hanging="350.5055236816406"/>
        <w:jc w:val="left"/>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4. Discussion and action of property - 510 E Station Rd</w:t>
      </w:r>
      <w:r w:rsidDel="00000000" w:rsidR="00000000" w:rsidRPr="00000000">
        <w:rPr>
          <w:rtl w:val="0"/>
        </w:rPr>
      </w:r>
    </w:p>
    <w:p w:rsidR="00000000" w:rsidDel="00000000" w:rsidP="00000000" w:rsidRDefault="00000000" w:rsidRPr="00000000" w14:paraId="00000022">
      <w:pPr>
        <w:widowControl w:val="0"/>
        <w:spacing w:before="236.72607421875" w:line="240" w:lineRule="auto"/>
        <w:ind w:left="720" w:firstLine="0"/>
        <w:rPr>
          <w:rFonts w:ascii="Garamond" w:cs="Garamond" w:eastAsia="Garamond" w:hAnsi="Garamond"/>
          <w:i w:val="1"/>
          <w:iCs w:val="1"/>
          <w:sz w:val="22.079999923706055"/>
          <w:szCs w:val="22.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03515625" w:line="240" w:lineRule="auto"/>
        <w:ind w:left="354.03839111328125" w:right="0" w:firstLine="0"/>
        <w:jc w:val="left"/>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079999923706055"/>
          <w:szCs w:val="22.079999923706055"/>
          <w:u w:val="none"/>
          <w:shd w:fill="auto" w:val="clear"/>
          <w:vertAlign w:val="baseline"/>
          <w:rtl w:val="0"/>
        </w:rPr>
        <w:t xml:space="preserve">ADJOURNMENT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03515625" w:line="240" w:lineRule="auto"/>
        <w:ind w:left="0" w:right="0" w:firstLine="0"/>
        <w:jc w:val="left"/>
        <w:rPr>
          <w:rFonts w:ascii="Garamond" w:cs="Garamond" w:eastAsia="Garamond" w:hAnsi="Garamond"/>
          <w:b w:val="1"/>
          <w:bCs w:val="1"/>
          <w:sz w:val="22.079999923706055"/>
          <w:szCs w:val="22.07999992370605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7843017578125"/>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7843017578125"/>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7">
      <w:pPr>
        <w:widowControl w:val="0"/>
        <w:spacing w:line="240" w:lineRule="auto"/>
        <w:ind w:firstLine="5.07843017578125"/>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Planning Commission Regular Meeting </w:t>
      </w:r>
    </w:p>
    <w:p w:rsidR="00000000" w:rsidDel="00000000" w:rsidP="00000000" w:rsidRDefault="00000000" w:rsidRPr="00000000" w14:paraId="00000048">
      <w:pPr>
        <w:widowControl w:val="0"/>
        <w:spacing w:line="240" w:lineRule="auto"/>
        <w:ind w:firstLine="5.07843017578125"/>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Tuesday, April 14 · 7:00 – 9:00pm</w:t>
      </w:r>
    </w:p>
    <w:p w:rsidR="00000000" w:rsidDel="00000000" w:rsidP="00000000" w:rsidRDefault="00000000" w:rsidRPr="00000000" w14:paraId="00000049">
      <w:pPr>
        <w:widowControl w:val="0"/>
        <w:spacing w:line="240" w:lineRule="auto"/>
        <w:ind w:firstLine="5.07843017578125"/>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Time zone: America/Denver</w:t>
      </w:r>
    </w:p>
    <w:p w:rsidR="00000000" w:rsidDel="00000000" w:rsidP="00000000" w:rsidRDefault="00000000" w:rsidRPr="00000000" w14:paraId="0000004A">
      <w:pPr>
        <w:widowControl w:val="0"/>
        <w:spacing w:line="240" w:lineRule="auto"/>
        <w:ind w:firstLine="5.07843017578125"/>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Google Meet joining info</w:t>
      </w:r>
    </w:p>
    <w:p w:rsidR="00000000" w:rsidDel="00000000" w:rsidP="00000000" w:rsidRDefault="00000000" w:rsidRPr="00000000" w14:paraId="0000004B">
      <w:pPr>
        <w:widowControl w:val="0"/>
        <w:spacing w:line="240" w:lineRule="auto"/>
        <w:ind w:firstLine="5.07843017578125"/>
        <w:rPr>
          <w:rFonts w:ascii="Garamond" w:cs="Garamond" w:eastAsia="Garamond" w:hAnsi="Garamond"/>
          <w:sz w:val="22.079999923706055"/>
          <w:szCs w:val="22.079999923706055"/>
        </w:rPr>
      </w:pPr>
      <w:r w:rsidDel="00000000" w:rsidR="00000000" w:rsidRPr="00000000">
        <w:rPr>
          <w:rFonts w:ascii="Garamond" w:cs="Garamond" w:eastAsia="Garamond" w:hAnsi="Garamond"/>
          <w:sz w:val="22.079999923706055"/>
          <w:szCs w:val="22.079999923706055"/>
          <w:rtl w:val="0"/>
        </w:rPr>
        <w:t xml:space="preserve">Video call link: </w:t>
      </w:r>
      <w:hyperlink r:id="rId7">
        <w:r w:rsidDel="00000000" w:rsidR="00000000" w:rsidRPr="00000000">
          <w:rPr>
            <w:rFonts w:ascii="Garamond" w:cs="Garamond" w:eastAsia="Garamond" w:hAnsi="Garamond"/>
            <w:color w:val="1155cc"/>
            <w:sz w:val="22.079999923706055"/>
            <w:szCs w:val="22.079999923706055"/>
            <w:u w:val="single"/>
            <w:rtl w:val="0"/>
          </w:rPr>
          <w:t xml:space="preserve">https://meet.google.com/neb-ncug-dte</w:t>
        </w:r>
      </w:hyperlink>
      <w:r w:rsidDel="00000000" w:rsidR="00000000" w:rsidRPr="00000000">
        <w:rPr>
          <w:rtl w:val="0"/>
        </w:rPr>
      </w:r>
    </w:p>
    <w:p w:rsidR="00000000" w:rsidDel="00000000" w:rsidP="00000000" w:rsidRDefault="00000000" w:rsidRPr="00000000" w14:paraId="0000004C">
      <w:pPr>
        <w:widowControl w:val="0"/>
        <w:spacing w:before="0" w:line="240" w:lineRule="auto"/>
        <w:ind w:left="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D">
      <w:pPr>
        <w:widowControl w:val="0"/>
        <w:spacing w:before="0" w:line="240" w:lineRule="auto"/>
        <w:ind w:left="0" w:firstLine="0"/>
        <w:rPr>
          <w:rFonts w:ascii="Garamond" w:cs="Garamond" w:eastAsia="Garamond" w:hAnsi="Garamond"/>
          <w:sz w:val="22.079999923706055"/>
          <w:szCs w:val="22.079999923706055"/>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2744140625" w:firstLine="0"/>
        <w:jc w:val="left"/>
        <w:rPr>
          <w:rFonts w:ascii="Garamond" w:cs="Garamond" w:eastAsia="Garamond" w:hAnsi="Garamond"/>
          <w:sz w:val="20.079999923706055"/>
          <w:szCs w:val="20.079999923706055"/>
        </w:rPr>
      </w:pPr>
      <w:r w:rsidDel="00000000" w:rsidR="00000000" w:rsidRPr="00000000">
        <w:rPr>
          <w:rFonts w:ascii="Garamond" w:cs="Garamond" w:eastAsia="Garamond" w:hAnsi="Garamond"/>
          <w:sz w:val="20.079999923706055"/>
          <w:szCs w:val="20.079999923706055"/>
        </w:rPr>
        <w:drawing>
          <wp:anchor allowOverlap="1" behindDoc="0" distB="114300" distT="114300" distL="114300" distR="114300" hidden="0" layoutInCell="1" locked="0" relativeHeight="0" simplePos="0">
            <wp:simplePos x="0" y="0"/>
            <wp:positionH relativeFrom="margin">
              <wp:posOffset>5392728</wp:posOffset>
            </wp:positionH>
            <wp:positionV relativeFrom="margin">
              <wp:posOffset>7551877</wp:posOffset>
            </wp:positionV>
            <wp:extent cx="1485582" cy="148558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85582" cy="1485582"/>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2744140625" w:firstLine="0"/>
        <w:jc w:val="left"/>
        <w:rPr>
          <w:rFonts w:ascii="Garamond" w:cs="Garamond" w:eastAsia="Garamond" w:hAnsi="Garamond"/>
          <w:sz w:val="18.079999923706055"/>
          <w:szCs w:val="18.079999923706055"/>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2744140625" w:firstLine="0"/>
        <w:jc w:val="left"/>
        <w:rPr>
          <w:rFonts w:ascii="Garamond" w:cs="Garamond" w:eastAsia="Garamond" w:hAnsi="Garamond"/>
          <w:sz w:val="18.079999923706055"/>
          <w:szCs w:val="18.079999923706055"/>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2744140625" w:firstLine="0"/>
        <w:jc w:val="left"/>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tl w:val="0"/>
        </w:rPr>
        <w:t xml:space="preserve">PLEASE NOTE: The order of items may be subject to change with the order of the </w:t>
      </w:r>
      <w:r w:rsidDel="00000000" w:rsidR="00000000" w:rsidRPr="00000000">
        <w:rPr>
          <w:rFonts w:ascii="Garamond" w:cs="Garamond" w:eastAsia="Garamond" w:hAnsi="Garamond"/>
          <w:sz w:val="18.079999923706055"/>
          <w:szCs w:val="18.079999923706055"/>
          <w:rtl w:val="0"/>
        </w:rPr>
        <w:t xml:space="preserve">Commission</w:t>
      </w:r>
      <w:r w:rsidDel="00000000" w:rsidR="00000000" w:rsidRPr="00000000">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tl w:val="0"/>
        </w:rPr>
        <w:t xml:space="preserve">. One or more co</w:t>
      </w:r>
      <w:r w:rsidDel="00000000" w:rsidR="00000000" w:rsidRPr="00000000">
        <w:rPr>
          <w:rFonts w:ascii="Garamond" w:cs="Garamond" w:eastAsia="Garamond" w:hAnsi="Garamond"/>
          <w:sz w:val="18.079999923706055"/>
          <w:szCs w:val="18.079999923706055"/>
          <w:rtl w:val="0"/>
        </w:rPr>
        <w:t xml:space="preserve">mmission</w:t>
      </w:r>
      <w:r w:rsidDel="00000000" w:rsidR="00000000" w:rsidRPr="00000000">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tl w:val="0"/>
        </w:rPr>
        <w:t xml:space="preserve"> members may participate by electronic telecommunication means such as phone, internet, etc. so that they may participate in and be counted as present for all meeting purposes, including the determination that a quorum is present.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2744140625" w:firstLine="0"/>
        <w:jc w:val="left"/>
        <w:rPr>
          <w:rFonts w:ascii="Garamond" w:cs="Garamond" w:eastAsia="Garamond" w:hAnsi="Garamond"/>
          <w:sz w:val="18.079999923706055"/>
          <w:szCs w:val="18.079999923706055"/>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96124267578125" w:right="34.400634765625" w:hanging="1.3248443603515625"/>
        <w:jc w:val="left"/>
        <w:rPr>
          <w:rFonts w:ascii="Calibri" w:cs="Calibri" w:eastAsia="Calibri" w:hAnsi="Calibri"/>
          <w:b w:val="0"/>
          <w:bCs w:val="0"/>
          <w:i w:val="0"/>
          <w:iCs w:val="0"/>
          <w:smallCaps w:val="0"/>
          <w:strike w:val="0"/>
          <w:color w:val="29578f"/>
          <w:sz w:val="18.079999923706055"/>
          <w:szCs w:val="18.079999923706055"/>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tl w:val="0"/>
        </w:rPr>
        <w:t xml:space="preserve">In compliance with the Americans with Disabilities Act, individuals needing special accommodations (including auxiliary communicative aids and services) during this meeting should notify the City Recorder (Kandice Johnson) at </w:t>
      </w:r>
      <w:r w:rsidDel="00000000" w:rsidR="00000000" w:rsidRPr="00000000">
        <w:rPr>
          <w:rFonts w:ascii="Garamond" w:cs="Garamond" w:eastAsia="Garamond" w:hAnsi="Garamond"/>
          <w:sz w:val="18.079999923706055"/>
          <w:szCs w:val="18.079999923706055"/>
          <w:rtl w:val="0"/>
        </w:rPr>
        <w:t xml:space="preserve">801-768-2147 or clerk@cedarfort.gov</w:t>
      </w:r>
      <w:r w:rsidDel="00000000" w:rsidR="00000000" w:rsidRPr="00000000">
        <w:rPr>
          <w:rFonts w:ascii="Garamond" w:cs="Garamond" w:eastAsia="Garamond" w:hAnsi="Garamond"/>
          <w:b w:val="0"/>
          <w:bCs w:val="0"/>
          <w:i w:val="0"/>
          <w:iCs w:val="0"/>
          <w:smallCaps w:val="0"/>
          <w:strike w:val="0"/>
          <w:color w:val="000000"/>
          <w:sz w:val="18.079999923706055"/>
          <w:szCs w:val="18.079999923706055"/>
          <w:u w:val="none"/>
          <w:shd w:fill="auto" w:val="clear"/>
          <w:vertAlign w:val="baseline"/>
          <w:rtl w:val="0"/>
        </w:rPr>
        <w:t xml:space="preserve"> at least two days prior  to the meeting. </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0004119873047" w:line="240" w:lineRule="auto"/>
        <w:ind w:left="0" w:right="242.2509765625" w:firstLine="0"/>
        <w:jc w:val="righ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Posted ____ day of April 2026 at ________ AM/PM By: _____________________</w:t>
      </w:r>
    </w:p>
    <w:sectPr>
      <w:pgSz w:h="15840" w:w="12240" w:orient="portrait"/>
      <w:pgMar w:bottom="377.2800064086914" w:top="750" w:left="723.3119964599609" w:right="834.20288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eet.google.com/neb-ncug-d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