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9.xml" ContentType="application/vnd.openxmlformats-officedocument.wordprocessingml.footer+xml"/>
  <Override PartName="/word/footer10.xml" ContentType="application/vnd.openxmlformats-officedocument.wordprocessingml.footer+xml"/>
  <Override PartName="/word/header3.xml" ContentType="application/vnd.openxmlformats-officedocument.wordprocessingml.header+xml"/>
  <Override PartName="/word/footer11.xml" ContentType="application/vnd.openxmlformats-officedocument.wordprocessingml.footer+xml"/>
  <Override PartName="/word/header4.xml" ContentType="application/vnd.openxmlformats-officedocument.wordprocessingml.header+xml"/>
  <Override PartName="/word/footer12.xml" ContentType="application/vnd.openxmlformats-officedocument.wordprocessingml.footer+xml"/>
  <Override PartName="/word/footer1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1A5314" w:rsidR="00921F0C" w:rsidP="00921F0C" w:rsidRDefault="00921F0C" w14:paraId="3D993B67" w14:textId="03E79DBA">
      <w:pPr>
        <w:jc w:val="right"/>
      </w:pPr>
      <w:r w:rsidRPr="001A5314">
        <w:t>Salt Lake City, Utah</w:t>
      </w:r>
    </w:p>
    <w:p w:rsidRPr="001A5314" w:rsidR="00921F0C" w:rsidP="00921F0C" w:rsidRDefault="00921F0C" w14:paraId="3A88A1B4" w14:textId="77777777">
      <w:pPr>
        <w:jc w:val="both"/>
      </w:pPr>
    </w:p>
    <w:p w:rsidRPr="001A5314" w:rsidR="00921F0C" w:rsidP="00921F0C" w:rsidRDefault="0009381B" w14:paraId="26B05494" w14:textId="3F509541">
      <w:pPr>
        <w:jc w:val="right"/>
      </w:pPr>
      <w:r>
        <w:t>April 24</w:t>
      </w:r>
      <w:r w:rsidRPr="001A5314" w:rsidR="00740EC6">
        <w:t>,</w:t>
      </w:r>
      <w:r w:rsidRPr="001A5314" w:rsidR="00921F0C">
        <w:t xml:space="preserve"> </w:t>
      </w:r>
      <w:r w:rsidR="000C001E">
        <w:t>2026</w:t>
      </w:r>
    </w:p>
    <w:p w:rsidRPr="001A5314" w:rsidR="00921F0C" w:rsidP="00921F0C" w:rsidRDefault="00921F0C" w14:paraId="55A9719B" w14:textId="259E086A">
      <w:pPr>
        <w:pStyle w:val="ParaNORMALDS"/>
        <w:rPr>
          <w:rFonts w:ascii="Times New Roman" w:hAnsi="Times New Roman"/>
        </w:rPr>
      </w:pPr>
      <w:r w:rsidRPr="001A5314">
        <w:rPr>
          <w:rFonts w:ascii="Times New Roman" w:hAnsi="Times New Roman"/>
        </w:rPr>
        <w:t xml:space="preserve">The governing board </w:t>
      </w:r>
      <w:r w:rsidRPr="001A5314" w:rsidR="0062093F">
        <w:rPr>
          <w:rFonts w:ascii="Times New Roman" w:hAnsi="Times New Roman"/>
        </w:rPr>
        <w:t xml:space="preserve">(the </w:t>
      </w:r>
      <w:r w:rsidRPr="001A5314" w:rsidR="0062093F">
        <w:rPr>
          <w:rFonts w:ascii="Times New Roman" w:hAnsi="Times New Roman"/>
          <w:i/>
          <w:iCs/>
        </w:rPr>
        <w:t>“Board”</w:t>
      </w:r>
      <w:r w:rsidRPr="001A5314" w:rsidR="0062093F">
        <w:rPr>
          <w:rFonts w:ascii="Times New Roman" w:hAnsi="Times New Roman"/>
        </w:rPr>
        <w:t xml:space="preserve">) </w:t>
      </w:r>
      <w:r w:rsidRPr="001A5314">
        <w:rPr>
          <w:rFonts w:ascii="Times New Roman" w:hAnsi="Times New Roman"/>
        </w:rPr>
        <w:t>of the Utah Charter School Finance Authority</w:t>
      </w:r>
      <w:r w:rsidRPr="001A5314" w:rsidR="0062093F">
        <w:rPr>
          <w:rFonts w:ascii="Times New Roman" w:hAnsi="Times New Roman"/>
        </w:rPr>
        <w:t xml:space="preserve"> (the </w:t>
      </w:r>
      <w:r w:rsidRPr="001A5314" w:rsidR="0062093F">
        <w:rPr>
          <w:rFonts w:ascii="Times New Roman" w:hAnsi="Times New Roman"/>
          <w:i/>
          <w:iCs/>
        </w:rPr>
        <w:t>“Authority”</w:t>
      </w:r>
      <w:r w:rsidRPr="001A5314" w:rsidR="0062093F">
        <w:rPr>
          <w:rFonts w:ascii="Times New Roman" w:hAnsi="Times New Roman"/>
        </w:rPr>
        <w:t>)</w:t>
      </w:r>
      <w:r w:rsidRPr="001A5314">
        <w:rPr>
          <w:rFonts w:ascii="Times New Roman" w:hAnsi="Times New Roman"/>
        </w:rPr>
        <w:t xml:space="preserve"> met in a special meeting, which was held at the office of the </w:t>
      </w:r>
      <w:r w:rsidRPr="001A5314" w:rsidR="00C317EE">
        <w:rPr>
          <w:rFonts w:ascii="Times New Roman" w:hAnsi="Times New Roman"/>
        </w:rPr>
        <w:t xml:space="preserve">Utah </w:t>
      </w:r>
      <w:r w:rsidRPr="001A5314">
        <w:rPr>
          <w:rFonts w:ascii="Times New Roman" w:hAnsi="Times New Roman"/>
        </w:rPr>
        <w:t xml:space="preserve">State Treasurer in Salt Lake City, Utah and by teleconference on </w:t>
      </w:r>
      <w:r w:rsidR="0009381B">
        <w:t>April 24</w:t>
      </w:r>
      <w:r w:rsidRPr="001A5314" w:rsidR="00740EC6">
        <w:rPr>
          <w:rFonts w:ascii="Times New Roman" w:hAnsi="Times New Roman"/>
        </w:rPr>
        <w:t>,</w:t>
      </w:r>
      <w:r w:rsidRPr="001A5314">
        <w:rPr>
          <w:rFonts w:ascii="Times New Roman" w:hAnsi="Times New Roman"/>
        </w:rPr>
        <w:t xml:space="preserve"> </w:t>
      </w:r>
      <w:r w:rsidR="000C001E">
        <w:rPr>
          <w:rFonts w:ascii="Times New Roman" w:hAnsi="Times New Roman"/>
        </w:rPr>
        <w:t>2026</w:t>
      </w:r>
      <w:r w:rsidRPr="001A5314">
        <w:rPr>
          <w:rFonts w:ascii="Times New Roman" w:hAnsi="Times New Roman"/>
        </w:rPr>
        <w:t xml:space="preserve">, at </w:t>
      </w:r>
      <w:r w:rsidR="0009381B">
        <w:rPr>
          <w:rFonts w:ascii="Times New Roman" w:hAnsi="Times New Roman"/>
        </w:rPr>
        <w:t>9:00</w:t>
      </w:r>
      <w:r w:rsidR="00064F7D">
        <w:rPr>
          <w:rFonts w:ascii="Times New Roman" w:hAnsi="Times New Roman"/>
        </w:rPr>
        <w:t xml:space="preserve"> a</w:t>
      </w:r>
      <w:r w:rsidR="005E600D">
        <w:rPr>
          <w:rFonts w:ascii="Times New Roman" w:hAnsi="Times New Roman"/>
        </w:rPr>
        <w:t>.m.</w:t>
      </w:r>
      <w:r w:rsidRPr="001A5314">
        <w:rPr>
          <w:rFonts w:ascii="Times New Roman" w:hAnsi="Times New Roman"/>
        </w:rPr>
        <w:t xml:space="preserve">, with the following members being present:  </w:t>
      </w:r>
    </w:p>
    <w:p w:rsidRPr="001A5314" w:rsidR="00921F0C" w:rsidP="00921F0C" w:rsidRDefault="00921F0C" w14:paraId="607817DB" w14:textId="77777777"/>
    <w:tbl>
      <w:tblPr>
        <w:tblW w:w="0" w:type="auto"/>
        <w:tblInd w:w="1440" w:type="dxa"/>
        <w:tblLook w:val="0000" w:firstRow="0" w:lastRow="0" w:firstColumn="0" w:lastColumn="0" w:noHBand="0" w:noVBand="0"/>
      </w:tblPr>
      <w:tblGrid>
        <w:gridCol w:w="2970"/>
        <w:gridCol w:w="4338"/>
      </w:tblGrid>
      <w:tr w:rsidRPr="001A5314" w:rsidR="00921F0C" w:rsidTr="00FC438D" w14:paraId="13C6B847" w14:textId="77777777">
        <w:tc>
          <w:tcPr>
            <w:tcW w:w="2970" w:type="dxa"/>
          </w:tcPr>
          <w:p w:rsidRPr="001A5314" w:rsidR="00921F0C" w:rsidP="00D44AF7" w:rsidRDefault="00921F0C" w14:paraId="7A381082" w14:textId="77777777">
            <w:r w:rsidRPr="001A5314">
              <w:t>Marlo M. Oaks</w:t>
            </w:r>
          </w:p>
        </w:tc>
        <w:tc>
          <w:tcPr>
            <w:tcW w:w="4338" w:type="dxa"/>
          </w:tcPr>
          <w:p w:rsidRPr="001A5314" w:rsidR="00921F0C" w:rsidP="00D44AF7" w:rsidRDefault="00921F0C" w14:paraId="53DE5744" w14:textId="77777777">
            <w:r w:rsidRPr="001A5314">
              <w:t>Chair</w:t>
            </w:r>
          </w:p>
        </w:tc>
      </w:tr>
      <w:tr w:rsidRPr="001A5314" w:rsidR="00921F0C" w:rsidTr="00FC438D" w14:paraId="187A6202" w14:textId="77777777">
        <w:tc>
          <w:tcPr>
            <w:tcW w:w="2970" w:type="dxa"/>
          </w:tcPr>
          <w:p w:rsidRPr="001A5314" w:rsidR="00921F0C" w:rsidP="00D44AF7" w:rsidRDefault="00921F0C" w14:paraId="499836D6" w14:textId="77777777">
            <w:r w:rsidRPr="001A5314">
              <w:t>Sophia DiCaro</w:t>
            </w:r>
          </w:p>
        </w:tc>
        <w:tc>
          <w:tcPr>
            <w:tcW w:w="4338" w:type="dxa"/>
          </w:tcPr>
          <w:p w:rsidRPr="001A5314" w:rsidR="00921F0C" w:rsidP="00D44AF7" w:rsidRDefault="00921F0C" w14:paraId="6F7C8EAC" w14:textId="77777777">
            <w:r w:rsidRPr="001A5314">
              <w:t>Vice Chair</w:t>
            </w:r>
          </w:p>
        </w:tc>
      </w:tr>
      <w:tr w:rsidRPr="001A5314" w:rsidR="00921F0C" w:rsidTr="00FC438D" w14:paraId="54C19D37" w14:textId="77777777">
        <w:tc>
          <w:tcPr>
            <w:tcW w:w="2970" w:type="dxa"/>
          </w:tcPr>
          <w:p w:rsidRPr="001A5314" w:rsidR="00921F0C" w:rsidP="00D44AF7" w:rsidRDefault="000C001E" w14:paraId="2A0EB494" w14:textId="24BAD6FD">
            <w:r>
              <w:t>Scott Jones</w:t>
            </w:r>
          </w:p>
        </w:tc>
        <w:tc>
          <w:tcPr>
            <w:tcW w:w="4338" w:type="dxa"/>
          </w:tcPr>
          <w:p w:rsidRPr="001A5314" w:rsidR="00921F0C" w:rsidP="00D44AF7" w:rsidRDefault="000C001E" w14:paraId="1132610B" w14:textId="4A2E469D">
            <w:r>
              <w:t>Secretary</w:t>
            </w:r>
          </w:p>
        </w:tc>
      </w:tr>
    </w:tbl>
    <w:p w:rsidRPr="001A5314" w:rsidR="00921F0C" w:rsidP="00921F0C" w:rsidRDefault="00921F0C" w14:paraId="22B925FE" w14:textId="77777777">
      <w:pPr>
        <w:ind w:firstLine="720"/>
      </w:pPr>
    </w:p>
    <w:p w:rsidRPr="001A5314" w:rsidR="00921F0C" w:rsidP="00921F0C" w:rsidRDefault="00921F0C" w14:paraId="33F3410A" w14:textId="77777777">
      <w:pPr>
        <w:ind w:firstLine="720"/>
      </w:pPr>
    </w:p>
    <w:p w:rsidRPr="001A5314" w:rsidR="00921F0C" w:rsidP="00921F0C" w:rsidRDefault="00921F0C" w14:paraId="1612E637" w14:textId="77777777">
      <w:pPr>
        <w:ind w:firstLine="720"/>
      </w:pPr>
      <w:r w:rsidRPr="001A5314">
        <w:t>Also present:</w:t>
      </w:r>
    </w:p>
    <w:p w:rsidRPr="001A5314" w:rsidR="00921F0C" w:rsidP="00921F0C" w:rsidRDefault="00921F0C" w14:paraId="6E168DB1" w14:textId="77777777"/>
    <w:tbl>
      <w:tblPr>
        <w:tblW w:w="0" w:type="auto"/>
        <w:jc w:val="center"/>
        <w:tblLook w:val="0000" w:firstRow="0" w:lastRow="0" w:firstColumn="0" w:lastColumn="0" w:noHBand="0" w:noVBand="0"/>
      </w:tblPr>
      <w:tblGrid>
        <w:gridCol w:w="3240"/>
        <w:gridCol w:w="3854"/>
      </w:tblGrid>
      <w:tr w:rsidRPr="001A5314" w:rsidR="00921F0C" w:rsidTr="00FC438D" w14:paraId="0C43A77D" w14:textId="77777777">
        <w:trPr>
          <w:jc w:val="center"/>
        </w:trPr>
        <w:tc>
          <w:tcPr>
            <w:tcW w:w="3240" w:type="dxa"/>
          </w:tcPr>
          <w:p w:rsidRPr="001A5314" w:rsidR="00921F0C" w:rsidP="00D44AF7" w:rsidRDefault="00921F0C" w14:paraId="7246A49A" w14:textId="77777777">
            <w:r w:rsidRPr="001A5314">
              <w:t>Kirt Slaugh</w:t>
            </w:r>
          </w:p>
        </w:tc>
        <w:tc>
          <w:tcPr>
            <w:tcW w:w="3854" w:type="dxa"/>
          </w:tcPr>
          <w:p w:rsidRPr="001A5314" w:rsidR="00921F0C" w:rsidP="00D44AF7" w:rsidRDefault="00921F0C" w14:paraId="1B2597F7" w14:textId="77777777">
            <w:r w:rsidRPr="001A5314">
              <w:t>Chief Deputy State Treasurer</w:t>
            </w:r>
          </w:p>
        </w:tc>
      </w:tr>
      <w:tr w:rsidRPr="001A5314" w:rsidR="00921F0C" w:rsidTr="00FC438D" w14:paraId="0410783A" w14:textId="77777777">
        <w:trPr>
          <w:jc w:val="center"/>
        </w:trPr>
        <w:tc>
          <w:tcPr>
            <w:tcW w:w="3240" w:type="dxa"/>
          </w:tcPr>
          <w:p w:rsidRPr="001A5314" w:rsidR="00921F0C" w:rsidP="00D44AF7" w:rsidRDefault="00921F0C" w14:paraId="1A7D2833" w14:textId="77777777">
            <w:r w:rsidRPr="001A5314">
              <w:t>Perri Babalis</w:t>
            </w:r>
          </w:p>
        </w:tc>
        <w:tc>
          <w:tcPr>
            <w:tcW w:w="3854" w:type="dxa"/>
          </w:tcPr>
          <w:p w:rsidRPr="001A5314" w:rsidR="00921F0C" w:rsidP="00D44AF7" w:rsidRDefault="00921F0C" w14:paraId="4E7BF26F" w14:textId="77777777">
            <w:r w:rsidRPr="001A5314">
              <w:t>Attorney General’s Office</w:t>
            </w:r>
          </w:p>
        </w:tc>
      </w:tr>
    </w:tbl>
    <w:p w:rsidRPr="001A5314" w:rsidR="00921F0C" w:rsidP="00921F0C" w:rsidRDefault="00921F0C" w14:paraId="06E0EBC4" w14:textId="6F69F571">
      <w:pPr>
        <w:pStyle w:val="ParaNORMALDS"/>
        <w:spacing w:before="360"/>
        <w:rPr>
          <w:rFonts w:ascii="Times New Roman" w:hAnsi="Times New Roman"/>
        </w:rPr>
      </w:pPr>
      <w:r w:rsidRPr="001A5314">
        <w:rPr>
          <w:rFonts w:ascii="Times New Roman" w:hAnsi="Times New Roman"/>
        </w:rPr>
        <w:t xml:space="preserve">There was presented to the Board an affidavit evidencing the giving of not less than 24 hours’ public notice of the agenda, date, time and place of the </w:t>
      </w:r>
      <w:r w:rsidR="008035FE">
        <w:t>April 24</w:t>
      </w:r>
      <w:r w:rsidRPr="001A5314" w:rsidR="00740EC6">
        <w:rPr>
          <w:rFonts w:ascii="Times New Roman" w:hAnsi="Times New Roman"/>
        </w:rPr>
        <w:t>,</w:t>
      </w:r>
      <w:r w:rsidRPr="001A5314">
        <w:rPr>
          <w:rFonts w:ascii="Times New Roman" w:hAnsi="Times New Roman"/>
        </w:rPr>
        <w:t xml:space="preserve"> </w:t>
      </w:r>
      <w:r w:rsidR="000C001E">
        <w:rPr>
          <w:rFonts w:ascii="Times New Roman" w:hAnsi="Times New Roman"/>
        </w:rPr>
        <w:t>2026</w:t>
      </w:r>
      <w:r w:rsidRPr="001A5314">
        <w:rPr>
          <w:rFonts w:ascii="Times New Roman" w:hAnsi="Times New Roman"/>
        </w:rPr>
        <w:t>, meeting of the Board in compliance with the requirements of Section 52</w:t>
      </w:r>
      <w:r w:rsidRPr="001A5314">
        <w:rPr>
          <w:rFonts w:ascii="Times New Roman" w:hAnsi="Times New Roman"/>
        </w:rPr>
        <w:noBreakHyphen/>
        <w:t>4</w:t>
      </w:r>
      <w:r w:rsidRPr="001A5314">
        <w:rPr>
          <w:rFonts w:ascii="Times New Roman" w:hAnsi="Times New Roman"/>
        </w:rPr>
        <w:noBreakHyphen/>
        <w:t>202(1), Utah Code Annotated 1953, as amended, by (1) posting written notice of the meeting at the principal office of the Authority at the offices of the State Treasurer, C180 State Capitol Complex (Room 180 in the State Capitol), Salt Lake City, Utah, (2) posting written notice of the meeting at the Utah Public Notice Website, and (3) posting written notice of the meeting at the Authority’s official website.  The affidavit is as follows:</w:t>
      </w:r>
    </w:p>
    <w:p w:rsidRPr="001A5314" w:rsidR="00921F0C" w:rsidP="00921F0C" w:rsidRDefault="00921F0C" w14:paraId="7DC1757F" w14:textId="77777777">
      <w:pPr>
        <w:tabs>
          <w:tab w:val="left" w:pos="1980"/>
        </w:tabs>
        <w:rPr>
          <w:smallCaps/>
        </w:rPr>
      </w:pPr>
      <w:r w:rsidRPr="001A5314">
        <w:rPr>
          <w:smallCaps/>
        </w:rPr>
        <w:br w:type="page"/>
      </w:r>
      <w:r w:rsidRPr="001A5314">
        <w:rPr>
          <w:smallCaps/>
        </w:rPr>
        <w:lastRenderedPageBreak/>
        <w:t>State of Utah</w:t>
      </w:r>
      <w:r w:rsidRPr="001A5314">
        <w:rPr>
          <w:smallCaps/>
        </w:rPr>
        <w:tab/>
      </w:r>
      <w:r w:rsidRPr="001A5314">
        <w:rPr>
          <w:smallCaps/>
        </w:rPr>
        <w:tab/>
      </w:r>
      <w:r w:rsidRPr="001A5314">
        <w:rPr>
          <w:smallCaps/>
        </w:rPr>
        <w:tab/>
        <w:t>)</w:t>
      </w:r>
    </w:p>
    <w:p w:rsidRPr="001A5314" w:rsidR="00921F0C" w:rsidP="00921F0C" w:rsidRDefault="00921F0C" w14:paraId="01C58B4B" w14:textId="77777777">
      <w:pPr>
        <w:tabs>
          <w:tab w:val="left" w:pos="1980"/>
        </w:tabs>
        <w:rPr>
          <w:smallCaps/>
        </w:rPr>
      </w:pPr>
      <w:r w:rsidRPr="001A5314">
        <w:rPr>
          <w:smallCaps/>
        </w:rPr>
        <w:tab/>
      </w:r>
      <w:r w:rsidRPr="001A5314">
        <w:rPr>
          <w:smallCaps/>
        </w:rPr>
        <w:tab/>
      </w:r>
      <w:r w:rsidRPr="001A5314">
        <w:rPr>
          <w:smallCaps/>
        </w:rPr>
        <w:tab/>
        <w:t>)</w:t>
      </w:r>
    </w:p>
    <w:p w:rsidRPr="001A5314" w:rsidR="00921F0C" w:rsidP="00921F0C" w:rsidRDefault="00921F0C" w14:paraId="127D5CFE" w14:textId="77777777">
      <w:pPr>
        <w:tabs>
          <w:tab w:val="left" w:pos="1980"/>
        </w:tabs>
        <w:rPr>
          <w:smallCaps/>
        </w:rPr>
      </w:pPr>
      <w:r w:rsidRPr="001A5314">
        <w:rPr>
          <w:smallCaps/>
        </w:rPr>
        <w:t>County of Salt Lake</w:t>
      </w:r>
      <w:r w:rsidRPr="001A5314">
        <w:rPr>
          <w:smallCaps/>
        </w:rPr>
        <w:tab/>
        <w:t>)</w:t>
      </w:r>
    </w:p>
    <w:p w:rsidRPr="001A5314" w:rsidR="00921F0C" w:rsidP="00921F0C" w:rsidRDefault="00921F0C" w14:paraId="6E653E36" w14:textId="77777777">
      <w:pPr>
        <w:rPr>
          <w:smallCaps/>
        </w:rPr>
      </w:pPr>
    </w:p>
    <w:p w:rsidRPr="001A5314" w:rsidR="00921F0C" w:rsidP="00921F0C" w:rsidRDefault="00921F0C" w14:paraId="3D108877" w14:textId="24D3827D">
      <w:pPr>
        <w:pStyle w:val="ParaNORMALDS"/>
        <w:rPr>
          <w:rFonts w:ascii="Times New Roman" w:hAnsi="Times New Roman"/>
        </w:rPr>
      </w:pPr>
      <w:r w:rsidRPr="001A5314">
        <w:rPr>
          <w:rFonts w:ascii="Times New Roman" w:hAnsi="Times New Roman"/>
        </w:rPr>
        <w:t xml:space="preserve">I, the undersigned, the duly qualified and acting Chair of the Utah Charter School Finance Authority (the </w:t>
      </w:r>
      <w:r w:rsidRPr="001A5314">
        <w:rPr>
          <w:rFonts w:ascii="Times New Roman" w:hAnsi="Times New Roman"/>
          <w:i/>
        </w:rPr>
        <w:t>“Authority”</w:t>
      </w:r>
      <w:r w:rsidRPr="001A5314">
        <w:rPr>
          <w:rFonts w:ascii="Times New Roman" w:hAnsi="Times New Roman"/>
        </w:rPr>
        <w:t>), do hereby certify, according to the records of the Authority, and upon my own knowledge and belief, that in accordance with the requirements of Section 52</w:t>
      </w:r>
      <w:r w:rsidRPr="001A5314">
        <w:rPr>
          <w:rFonts w:ascii="Times New Roman" w:hAnsi="Times New Roman"/>
        </w:rPr>
        <w:noBreakHyphen/>
        <w:t>4</w:t>
      </w:r>
      <w:r w:rsidRPr="001A5314">
        <w:rPr>
          <w:rFonts w:ascii="Times New Roman" w:hAnsi="Times New Roman"/>
        </w:rPr>
        <w:noBreakHyphen/>
        <w:t>202(1), Utah Code Annotated 1953, as amended, I gave or caused to be given not less than 24 hours’ public notice of the agenda, date, time and place of the</w:t>
      </w:r>
      <w:r w:rsidR="008035FE">
        <w:t xml:space="preserve"> April 24</w:t>
      </w:r>
      <w:r w:rsidRPr="001A5314" w:rsidR="00740EC6">
        <w:rPr>
          <w:rFonts w:ascii="Times New Roman" w:hAnsi="Times New Roman"/>
        </w:rPr>
        <w:t>,</w:t>
      </w:r>
      <w:r w:rsidRPr="001A5314">
        <w:rPr>
          <w:rFonts w:ascii="Times New Roman" w:hAnsi="Times New Roman"/>
        </w:rPr>
        <w:t xml:space="preserve"> </w:t>
      </w:r>
      <w:r w:rsidR="000C001E">
        <w:rPr>
          <w:rFonts w:ascii="Times New Roman" w:hAnsi="Times New Roman"/>
        </w:rPr>
        <w:t>2026</w:t>
      </w:r>
      <w:r w:rsidRPr="001A5314">
        <w:rPr>
          <w:rFonts w:ascii="Times New Roman" w:hAnsi="Times New Roman"/>
        </w:rPr>
        <w:t xml:space="preserve">, public meeting held by the governing board of the Authority (the </w:t>
      </w:r>
      <w:r w:rsidRPr="001A5314">
        <w:rPr>
          <w:rFonts w:ascii="Times New Roman" w:hAnsi="Times New Roman"/>
          <w:i/>
        </w:rPr>
        <w:t>“Board”</w:t>
      </w:r>
      <w:r w:rsidRPr="001A5314">
        <w:rPr>
          <w:rFonts w:ascii="Times New Roman" w:hAnsi="Times New Roman"/>
        </w:rPr>
        <w:t>) by:</w:t>
      </w:r>
    </w:p>
    <w:p w:rsidRPr="001A5314" w:rsidR="00921F0C" w:rsidP="00921F0C" w:rsidRDefault="00921F0C" w14:paraId="3E5017F8" w14:textId="1DDE93E3">
      <w:pPr>
        <w:pStyle w:val="SubParaLevel1DS"/>
        <w:rPr>
          <w:rFonts w:ascii="Times New Roman" w:hAnsi="Times New Roman"/>
        </w:rPr>
      </w:pPr>
      <w:r w:rsidRPr="001A5314">
        <w:rPr>
          <w:rFonts w:ascii="Times New Roman" w:hAnsi="Times New Roman"/>
        </w:rPr>
        <w:tab/>
        <w:t>(a)</w:t>
      </w:r>
      <w:r w:rsidRPr="001A5314">
        <w:rPr>
          <w:rFonts w:ascii="Times New Roman" w:hAnsi="Times New Roman"/>
        </w:rPr>
        <w:tab/>
        <w:t xml:space="preserve">causing a Notice of Public Meeting in the form attached hereto as </w:t>
      </w:r>
      <w:r w:rsidRPr="001A5314">
        <w:rPr>
          <w:rFonts w:ascii="Times New Roman" w:hAnsi="Times New Roman"/>
          <w:i/>
        </w:rPr>
        <w:t>Exhibit</w:t>
      </w:r>
      <w:r w:rsidRPr="001A5314">
        <w:rPr>
          <w:rFonts w:ascii="Times New Roman" w:hAnsi="Times New Roman"/>
          <w:i/>
          <w:smallCaps/>
        </w:rPr>
        <w:t> A</w:t>
      </w:r>
      <w:r w:rsidRPr="001A5314">
        <w:rPr>
          <w:rFonts w:ascii="Times New Roman" w:hAnsi="Times New Roman"/>
        </w:rPr>
        <w:t xml:space="preserve"> to be posted at the principal office of the Authority at the offices of the State Treasurer, C180 State Capitol Complex (Room 180 in the State Capitol), Salt Lake City, Utah, on </w:t>
      </w:r>
      <w:r w:rsidR="008035FE">
        <w:t>April ___</w:t>
      </w:r>
      <w:r w:rsidR="0068240E">
        <w:t xml:space="preserve"> </w:t>
      </w:r>
      <w:r w:rsidRPr="001A5314" w:rsidR="00947D5F">
        <w:rPr>
          <w:rFonts w:ascii="Times New Roman" w:hAnsi="Times New Roman"/>
        </w:rPr>
        <w:t xml:space="preserve">, </w:t>
      </w:r>
      <w:r w:rsidR="000C001E">
        <w:rPr>
          <w:rFonts w:ascii="Times New Roman" w:hAnsi="Times New Roman"/>
        </w:rPr>
        <w:t>2026</w:t>
      </w:r>
      <w:r w:rsidRPr="001A5314">
        <w:rPr>
          <w:rFonts w:ascii="Times New Roman" w:hAnsi="Times New Roman"/>
        </w:rPr>
        <w:t>, at least 24 hours before the convening of the meeting, said Notice of Public Meeting having continuously remained so posted and available for public inspection during the regular office hours of the Authority until the convening of the meeting;</w:t>
      </w:r>
    </w:p>
    <w:p w:rsidRPr="001A5314" w:rsidR="00921F0C" w:rsidP="00921F0C" w:rsidRDefault="00921F0C" w14:paraId="21B45DA9" w14:textId="2D234858">
      <w:pPr>
        <w:pStyle w:val="SubParaLevel1DS"/>
        <w:rPr>
          <w:rFonts w:ascii="Times New Roman" w:hAnsi="Times New Roman"/>
        </w:rPr>
      </w:pPr>
      <w:r w:rsidRPr="001A5314">
        <w:rPr>
          <w:rFonts w:ascii="Times New Roman" w:hAnsi="Times New Roman"/>
        </w:rPr>
        <w:tab/>
        <w:t>(b)</w:t>
      </w:r>
      <w:r w:rsidRPr="001A5314">
        <w:rPr>
          <w:rFonts w:ascii="Times New Roman" w:hAnsi="Times New Roman"/>
        </w:rPr>
        <w:tab/>
        <w:t xml:space="preserve">causing a Notice of Public Meeting to be posted on </w:t>
      </w:r>
      <w:r w:rsidR="008035FE">
        <w:t>April ___</w:t>
      </w:r>
      <w:r w:rsidR="0068240E">
        <w:t xml:space="preserve"> </w:t>
      </w:r>
      <w:r w:rsidRPr="001A5314" w:rsidR="00947D5F">
        <w:rPr>
          <w:rFonts w:ascii="Times New Roman" w:hAnsi="Times New Roman"/>
        </w:rPr>
        <w:t xml:space="preserve">, </w:t>
      </w:r>
      <w:r w:rsidR="000C001E">
        <w:rPr>
          <w:rFonts w:ascii="Times New Roman" w:hAnsi="Times New Roman"/>
        </w:rPr>
        <w:t>2026</w:t>
      </w:r>
      <w:r w:rsidRPr="001A5314">
        <w:rPr>
          <w:rFonts w:ascii="Times New Roman" w:hAnsi="Times New Roman"/>
        </w:rPr>
        <w:t>, at the Utah Public Notice Website at least 24 hours before the convening of the meeting; and</w:t>
      </w:r>
    </w:p>
    <w:p w:rsidRPr="001A5314" w:rsidR="00921F0C" w:rsidP="00921F0C" w:rsidRDefault="00921F0C" w14:paraId="1F79EAB2" w14:textId="25EA5726">
      <w:pPr>
        <w:pStyle w:val="SubParaLevel1DS"/>
        <w:keepLines/>
        <w:rPr>
          <w:rFonts w:ascii="Times New Roman" w:hAnsi="Times New Roman"/>
        </w:rPr>
      </w:pPr>
      <w:r w:rsidRPr="001A5314">
        <w:rPr>
          <w:rFonts w:ascii="Times New Roman" w:hAnsi="Times New Roman"/>
        </w:rPr>
        <w:tab/>
        <w:t>(c)</w:t>
      </w:r>
      <w:r w:rsidRPr="001A5314">
        <w:rPr>
          <w:rFonts w:ascii="Times New Roman" w:hAnsi="Times New Roman"/>
        </w:rPr>
        <w:tab/>
        <w:t xml:space="preserve">causing a Notice of Public Meeting to be posted on </w:t>
      </w:r>
      <w:r w:rsidR="00E502DE">
        <w:t>April ___</w:t>
      </w:r>
      <w:r w:rsidR="00AD059B">
        <w:t>,</w:t>
      </w:r>
      <w:r w:rsidRPr="001A5314" w:rsidR="00947D5F">
        <w:rPr>
          <w:rFonts w:ascii="Times New Roman" w:hAnsi="Times New Roman"/>
        </w:rPr>
        <w:t xml:space="preserve"> </w:t>
      </w:r>
      <w:r w:rsidR="000C001E">
        <w:rPr>
          <w:rFonts w:ascii="Times New Roman" w:hAnsi="Times New Roman"/>
        </w:rPr>
        <w:t>2026</w:t>
      </w:r>
      <w:r w:rsidRPr="001A5314">
        <w:rPr>
          <w:rFonts w:ascii="Times New Roman" w:hAnsi="Times New Roman"/>
        </w:rPr>
        <w:t xml:space="preserve">, at the Authority’s official website at least 24 hours before the convening of the meeting. </w:t>
      </w:r>
    </w:p>
    <w:p w:rsidRPr="001A5314" w:rsidR="00921F0C" w:rsidP="00921F0C" w:rsidRDefault="00921F0C" w14:paraId="232D8163" w14:textId="77777777">
      <w:pPr>
        <w:pStyle w:val="SubParaLevel1DS"/>
        <w:rPr>
          <w:rFonts w:ascii="Times New Roman" w:hAnsi="Times New Roman"/>
        </w:rPr>
      </w:pPr>
    </w:p>
    <w:p w:rsidRPr="001A5314" w:rsidR="00921F0C" w:rsidP="00921F0C" w:rsidRDefault="00921F0C" w14:paraId="23C97AD3" w14:textId="77777777">
      <w:pPr>
        <w:pStyle w:val="ParaNORMALDS"/>
        <w:keepNext/>
        <w:keepLines/>
        <w:rPr>
          <w:rFonts w:ascii="Times New Roman" w:hAnsi="Times New Roman"/>
        </w:rPr>
      </w:pPr>
      <w:r w:rsidRPr="001A5314">
        <w:rPr>
          <w:rFonts w:ascii="Times New Roman" w:hAnsi="Times New Roman"/>
        </w:rPr>
        <w:lastRenderedPageBreak/>
        <w:t xml:space="preserve">The Board has adopted written procedures governing the holding of electronic meetings in accordance with Section 52-4-207 Utah Code Annotated 1953, as amended (a copy of which is attached hereto as </w:t>
      </w:r>
      <w:r w:rsidRPr="001A5314">
        <w:rPr>
          <w:rFonts w:ascii="Times New Roman" w:hAnsi="Times New Roman"/>
          <w:i/>
          <w:iCs/>
        </w:rPr>
        <w:t>Exhibit B</w:t>
      </w:r>
      <w:r w:rsidRPr="001A5314">
        <w:rPr>
          <w:rFonts w:ascii="Times New Roman" w:hAnsi="Times New Roman"/>
        </w:rPr>
        <w:t>)</w:t>
      </w:r>
      <w:r w:rsidRPr="001A5314">
        <w:rPr>
          <w:rFonts w:ascii="Times New Roman" w:hAnsi="Times New Roman"/>
          <w:i/>
          <w:iCs/>
        </w:rPr>
        <w:t xml:space="preserve">.  </w:t>
      </w:r>
      <w:r w:rsidRPr="001A5314">
        <w:rPr>
          <w:rFonts w:ascii="Times New Roman" w:hAnsi="Times New Roman"/>
        </w:rPr>
        <w:t>In accordance with Section 52-4-207 and the aforementioned procedures, notice was given to each member of the Board and to members of the public at least 24 hours before the meeting to allow members of the Board and the public to participate in the meeting, including a description of how they could be connected to the meeting.</w:t>
      </w:r>
    </w:p>
    <w:p w:rsidRPr="001A5314" w:rsidR="00921F0C" w:rsidP="00921F0C" w:rsidRDefault="00921F0C" w14:paraId="0379AB8D" w14:textId="77777777">
      <w:pPr>
        <w:rPr>
          <w:smallCaps/>
          <w:szCs w:val="20"/>
        </w:rPr>
      </w:pPr>
      <w:r w:rsidRPr="001A5314">
        <w:rPr>
          <w:smallCaps/>
        </w:rPr>
        <w:br w:type="page"/>
      </w:r>
    </w:p>
    <w:p w:rsidRPr="001A5314" w:rsidR="00921F0C" w:rsidP="00921F0C" w:rsidRDefault="00921F0C" w14:paraId="6DB6EADB" w14:textId="0B6B6538">
      <w:pPr>
        <w:pStyle w:val="ParaNORMALDS"/>
        <w:keepNext/>
        <w:keepLines/>
        <w:rPr>
          <w:rFonts w:ascii="Times New Roman" w:hAnsi="Times New Roman"/>
        </w:rPr>
      </w:pPr>
      <w:r w:rsidRPr="001A5314">
        <w:rPr>
          <w:rFonts w:ascii="Times New Roman" w:hAnsi="Times New Roman"/>
          <w:smallCaps/>
        </w:rPr>
        <w:lastRenderedPageBreak/>
        <w:t>In Witness Whereof,</w:t>
      </w:r>
      <w:r w:rsidRPr="001A5314">
        <w:rPr>
          <w:rFonts w:ascii="Times New Roman" w:hAnsi="Times New Roman"/>
        </w:rPr>
        <w:t xml:space="preserve"> I have hereunto subscribed my signature hereon this </w:t>
      </w:r>
      <w:r w:rsidR="00E502DE">
        <w:t>April 24</w:t>
      </w:r>
      <w:r w:rsidRPr="001A5314" w:rsidR="00740EC6">
        <w:rPr>
          <w:rFonts w:ascii="Times New Roman" w:hAnsi="Times New Roman"/>
        </w:rPr>
        <w:t>,</w:t>
      </w:r>
      <w:r w:rsidRPr="001A5314">
        <w:rPr>
          <w:rFonts w:ascii="Times New Roman" w:hAnsi="Times New Roman"/>
        </w:rPr>
        <w:t xml:space="preserve"> </w:t>
      </w:r>
      <w:r w:rsidR="000C001E">
        <w:rPr>
          <w:rFonts w:ascii="Times New Roman" w:hAnsi="Times New Roman"/>
        </w:rPr>
        <w:t>2026</w:t>
      </w:r>
      <w:r w:rsidRPr="001A5314">
        <w:rPr>
          <w:rFonts w:ascii="Times New Roman" w:hAnsi="Times New Roman"/>
        </w:rPr>
        <w:t>.</w:t>
      </w:r>
    </w:p>
    <w:p w:rsidRPr="001A5314" w:rsidR="00921F0C" w:rsidP="00921F0C" w:rsidRDefault="00921F0C" w14:paraId="1D5CBAF6" w14:textId="77777777">
      <w:pPr>
        <w:pStyle w:val="ParaNORMALDS"/>
        <w:keepNext/>
        <w:keepLines/>
        <w:rPr>
          <w:rFonts w:ascii="Times New Roman" w:hAnsi="Times New Roman"/>
        </w:rPr>
      </w:pPr>
    </w:p>
    <w:tbl>
      <w:tblPr>
        <w:tblW w:w="0" w:type="auto"/>
        <w:tblInd w:w="4220" w:type="dxa"/>
        <w:tblLayout w:type="fixed"/>
        <w:tblCellMar>
          <w:left w:w="80" w:type="dxa"/>
          <w:right w:w="80" w:type="dxa"/>
        </w:tblCellMar>
        <w:tblLook w:val="0000" w:firstRow="0" w:lastRow="0" w:firstColumn="0" w:lastColumn="0" w:noHBand="0" w:noVBand="0"/>
      </w:tblPr>
      <w:tblGrid>
        <w:gridCol w:w="450"/>
        <w:gridCol w:w="4626"/>
      </w:tblGrid>
      <w:tr w:rsidRPr="001A5314" w:rsidR="00921F0C" w:rsidTr="00D44AF7" w14:paraId="587B034B" w14:textId="77777777">
        <w:tc>
          <w:tcPr>
            <w:tcW w:w="450" w:type="dxa"/>
          </w:tcPr>
          <w:p w:rsidRPr="001A5314" w:rsidR="00921F0C" w:rsidP="00D44AF7" w:rsidRDefault="00921F0C" w14:paraId="097D3C52" w14:textId="77777777">
            <w:pPr>
              <w:spacing w:before="640"/>
            </w:pPr>
            <w:r w:rsidRPr="001A5314">
              <w:t>By</w:t>
            </w:r>
          </w:p>
        </w:tc>
        <w:tc>
          <w:tcPr>
            <w:tcW w:w="4626" w:type="dxa"/>
          </w:tcPr>
          <w:p w:rsidRPr="001A5314" w:rsidR="00921F0C" w:rsidP="00D44AF7" w:rsidRDefault="00921F0C" w14:paraId="247FDE2C" w14:textId="77777777">
            <w:pPr>
              <w:pBdr>
                <w:bottom w:val="single" w:color="auto" w:sz="2" w:space="0"/>
              </w:pBdr>
              <w:spacing w:before="640"/>
              <w:ind w:left="-80" w:right="-264"/>
            </w:pPr>
          </w:p>
        </w:tc>
      </w:tr>
      <w:tr w:rsidRPr="001A5314" w:rsidR="00921F0C" w:rsidTr="00D44AF7" w14:paraId="3A6CB32B" w14:textId="77777777">
        <w:tc>
          <w:tcPr>
            <w:tcW w:w="450" w:type="dxa"/>
          </w:tcPr>
          <w:p w:rsidRPr="001A5314" w:rsidR="00921F0C" w:rsidP="00D44AF7" w:rsidRDefault="00921F0C" w14:paraId="023A2EC3" w14:textId="77777777"/>
        </w:tc>
        <w:tc>
          <w:tcPr>
            <w:tcW w:w="4626" w:type="dxa"/>
          </w:tcPr>
          <w:p w:rsidRPr="001A5314" w:rsidR="00921F0C" w:rsidP="00D44AF7" w:rsidRDefault="00921F0C" w14:paraId="0D20B281" w14:textId="77777777">
            <w:pPr>
              <w:ind w:left="-80"/>
            </w:pPr>
            <w:r w:rsidRPr="001A5314">
              <w:t>Chair</w:t>
            </w:r>
          </w:p>
        </w:tc>
      </w:tr>
    </w:tbl>
    <w:p w:rsidRPr="001A5314" w:rsidR="00921F0C" w:rsidP="00921F0C" w:rsidRDefault="00921F0C" w14:paraId="77223AD8" w14:textId="77777777">
      <w:pPr>
        <w:keepNext/>
      </w:pPr>
    </w:p>
    <w:p w:rsidRPr="001A5314" w:rsidR="00921F0C" w:rsidP="00921F0C" w:rsidRDefault="00921F0C" w14:paraId="77387743" w14:textId="77777777">
      <w:pPr>
        <w:rPr>
          <w:b/>
          <w:smallCaps/>
        </w:rPr>
      </w:pPr>
    </w:p>
    <w:p w:rsidRPr="001A5314" w:rsidR="00921F0C" w:rsidP="00921F0C" w:rsidRDefault="00921F0C" w14:paraId="4C443CDA" w14:textId="77777777">
      <w:pPr>
        <w:pStyle w:val="TitleCenterBold"/>
        <w:rPr>
          <w:rFonts w:ascii="Times New Roman" w:hAnsi="Times New Roman"/>
        </w:rPr>
        <w:sectPr w:rsidRPr="001A5314" w:rsidR="00921F0C" w:rsidSect="00910580">
          <w:footerReference w:type="even" r:id="rId7"/>
          <w:footerReference w:type="default" r:id="rId8"/>
          <w:footerReference w:type="first" r:id="rId9"/>
          <w:pgSz w:w="12240" w:h="15840" w:code="1"/>
          <w:pgMar w:top="1440" w:right="1440" w:bottom="1440" w:left="1440" w:header="720" w:footer="720" w:gutter="0"/>
          <w:pgNumType w:start="1"/>
          <w:cols w:space="720"/>
          <w:titlePg/>
          <w:docGrid w:linePitch="326"/>
        </w:sectPr>
      </w:pPr>
    </w:p>
    <w:p w:rsidRPr="001A5314" w:rsidR="00921F0C" w:rsidP="00921F0C" w:rsidRDefault="00921F0C" w14:paraId="70DF463E" w14:textId="77777777">
      <w:pPr>
        <w:pStyle w:val="TitleCenterBold"/>
        <w:spacing w:before="0"/>
        <w:rPr>
          <w:rFonts w:ascii="Times New Roman" w:hAnsi="Times New Roman"/>
        </w:rPr>
      </w:pPr>
      <w:r w:rsidRPr="001A5314">
        <w:rPr>
          <w:rFonts w:ascii="Times New Roman" w:hAnsi="Times New Roman"/>
        </w:rPr>
        <w:lastRenderedPageBreak/>
        <w:t>Exhibit A</w:t>
      </w:r>
    </w:p>
    <w:p w:rsidRPr="001A5314" w:rsidR="00921F0C" w:rsidP="00921F0C" w:rsidRDefault="00921F0C" w14:paraId="4096AA91" w14:textId="77777777">
      <w:pPr>
        <w:pStyle w:val="TitleCenterBold"/>
        <w:rPr>
          <w:rFonts w:ascii="Times New Roman" w:hAnsi="Times New Roman"/>
          <w:b w:val="0"/>
        </w:rPr>
      </w:pPr>
      <w:r w:rsidRPr="001A5314">
        <w:rPr>
          <w:rFonts w:ascii="Times New Roman" w:hAnsi="Times New Roman"/>
          <w:b w:val="0"/>
        </w:rPr>
        <w:t>[Attach Notice of Public Meeting]</w:t>
      </w:r>
    </w:p>
    <w:p w:rsidRPr="001A5314" w:rsidR="00921F0C" w:rsidP="00921F0C" w:rsidRDefault="00921F0C" w14:paraId="6F1A41D5" w14:textId="77777777">
      <w:pPr>
        <w:rPr>
          <w:smallCaps/>
        </w:rPr>
      </w:pPr>
    </w:p>
    <w:p w:rsidRPr="001A5314" w:rsidR="00921F0C" w:rsidP="00921F0C" w:rsidRDefault="00921F0C" w14:paraId="5D5C7B51" w14:textId="77777777">
      <w:pPr>
        <w:pStyle w:val="TitleCenterBold"/>
        <w:rPr>
          <w:rFonts w:ascii="Times New Roman" w:hAnsi="Times New Roman"/>
        </w:rPr>
        <w:sectPr w:rsidRPr="001A5314" w:rsidR="00921F0C" w:rsidSect="00910580">
          <w:footerReference w:type="default" r:id="rId10"/>
          <w:footerReference w:type="first" r:id="rId11"/>
          <w:pgSz w:w="12240" w:h="15840" w:code="1"/>
          <w:pgMar w:top="1440" w:right="1440" w:bottom="1440" w:left="1440" w:header="720" w:footer="720" w:gutter="0"/>
          <w:pgNumType w:start="1"/>
          <w:cols w:space="720"/>
          <w:titlePg/>
          <w:docGrid w:linePitch="326"/>
        </w:sectPr>
      </w:pPr>
    </w:p>
    <w:p w:rsidRPr="001A5314" w:rsidR="00921F0C" w:rsidP="00921F0C" w:rsidRDefault="00921F0C" w14:paraId="3FF3C4D7" w14:textId="77777777">
      <w:pPr>
        <w:pStyle w:val="TitleCenterBold"/>
        <w:spacing w:before="0"/>
        <w:rPr>
          <w:rFonts w:ascii="Times New Roman" w:hAnsi="Times New Roman"/>
        </w:rPr>
      </w:pPr>
      <w:r w:rsidRPr="001A5314">
        <w:rPr>
          <w:rFonts w:ascii="Times New Roman" w:hAnsi="Times New Roman"/>
        </w:rPr>
        <w:lastRenderedPageBreak/>
        <w:t>Exhibit B</w:t>
      </w:r>
    </w:p>
    <w:p w:rsidRPr="001A5314" w:rsidR="00921F0C" w:rsidP="00921F0C" w:rsidRDefault="00921F0C" w14:paraId="05D353F6" w14:textId="77777777">
      <w:pPr>
        <w:pStyle w:val="TitleCenterBold"/>
        <w:rPr>
          <w:rFonts w:ascii="Times New Roman" w:hAnsi="Times New Roman"/>
          <w:b w:val="0"/>
        </w:rPr>
      </w:pPr>
      <w:r w:rsidRPr="001A5314">
        <w:rPr>
          <w:rFonts w:ascii="Times New Roman" w:hAnsi="Times New Roman"/>
          <w:b w:val="0"/>
        </w:rPr>
        <w:t>[Electronic Meeting Policy]</w:t>
      </w:r>
    </w:p>
    <w:p w:rsidRPr="001A5314" w:rsidR="00921F0C" w:rsidP="00921F0C" w:rsidRDefault="00921F0C" w14:paraId="1748AE68" w14:textId="77777777">
      <w:pPr>
        <w:pStyle w:val="ParaNORMAL"/>
        <w:rPr>
          <w:rFonts w:ascii="Times New Roman" w:hAnsi="Times New Roman"/>
        </w:rPr>
      </w:pPr>
    </w:p>
    <w:p w:rsidRPr="001A5314" w:rsidR="00921F0C" w:rsidP="00921F0C" w:rsidRDefault="00921F0C" w14:paraId="5A577B6F" w14:textId="77777777">
      <w:pPr>
        <w:pStyle w:val="ParaNORMALDS"/>
        <w:rPr>
          <w:rFonts w:ascii="Times New Roman" w:hAnsi="Times New Roman"/>
        </w:rPr>
        <w:sectPr w:rsidRPr="001A5314" w:rsidR="00921F0C" w:rsidSect="00910580">
          <w:footerReference w:type="first" r:id="rId12"/>
          <w:pgSz w:w="12240" w:h="15840" w:code="1"/>
          <w:pgMar w:top="1440" w:right="1440" w:bottom="1440" w:left="1440" w:header="720" w:footer="720" w:gutter="0"/>
          <w:pgNumType w:start="1"/>
          <w:cols w:space="720"/>
          <w:titlePg/>
          <w:docGrid w:linePitch="326"/>
        </w:sectPr>
      </w:pPr>
    </w:p>
    <w:p w:rsidRPr="001A5314" w:rsidR="00921F0C" w:rsidP="00921F0C" w:rsidRDefault="00921F0C" w14:paraId="69273F3E" w14:textId="77777777">
      <w:pPr>
        <w:pStyle w:val="ParaNORMALDS"/>
        <w:rPr>
          <w:rFonts w:ascii="Times New Roman" w:hAnsi="Times New Roman"/>
        </w:rPr>
      </w:pPr>
      <w:r w:rsidRPr="001A5314">
        <w:rPr>
          <w:rFonts w:ascii="Times New Roman" w:hAnsi="Times New Roman"/>
        </w:rPr>
        <w:lastRenderedPageBreak/>
        <w:t>As required by Section 52-4-203, Utah Code Annotated 1953, as amended, written minutes and a recording of this meeting are being kept.</w:t>
      </w:r>
    </w:p>
    <w:p w:rsidRPr="001A5314" w:rsidR="00921F0C" w:rsidP="00921F0C" w:rsidRDefault="00921F0C" w14:paraId="21B21946" w14:textId="77777777">
      <w:pPr>
        <w:pStyle w:val="ParaNORMALDS"/>
        <w:rPr>
          <w:rFonts w:ascii="Times New Roman" w:hAnsi="Times New Roman"/>
        </w:rPr>
      </w:pPr>
      <w:r w:rsidRPr="001A5314">
        <w:rPr>
          <w:rFonts w:ascii="Times New Roman" w:hAnsi="Times New Roman"/>
        </w:rPr>
        <w:t xml:space="preserve">Thereupon, after the conduct of other business, the following resolution was </w:t>
      </w:r>
      <w:r w:rsidRPr="001A5314">
        <w:rPr>
          <w:rFonts w:ascii="Times New Roman" w:hAnsi="Times New Roman"/>
          <w:color w:val="000000"/>
        </w:rPr>
        <w:t>introduced in written form and, pursuant to motion duly made and seconded,</w:t>
      </w:r>
      <w:r w:rsidRPr="001A5314">
        <w:rPr>
          <w:rFonts w:ascii="Times New Roman" w:hAnsi="Times New Roman"/>
        </w:rPr>
        <w:t xml:space="preserve"> was adopted by the following vote:</w:t>
      </w:r>
    </w:p>
    <w:p w:rsidRPr="001A5314" w:rsidR="00921F0C" w:rsidP="00921F0C" w:rsidRDefault="00921F0C" w14:paraId="48804D8C" w14:textId="77777777"/>
    <w:p w:rsidRPr="001A5314" w:rsidR="00921F0C" w:rsidP="00921F0C" w:rsidRDefault="00921F0C" w14:paraId="7D2BD9C2" w14:textId="77777777"/>
    <w:tbl>
      <w:tblPr>
        <w:tblW w:w="0" w:type="auto"/>
        <w:tblInd w:w="1880" w:type="dxa"/>
        <w:tblLayout w:type="fixed"/>
        <w:tblCellMar>
          <w:left w:w="80" w:type="dxa"/>
          <w:right w:w="80" w:type="dxa"/>
        </w:tblCellMar>
        <w:tblLook w:val="0000" w:firstRow="0" w:lastRow="0" w:firstColumn="0" w:lastColumn="0" w:noHBand="0" w:noVBand="0"/>
      </w:tblPr>
      <w:tblGrid>
        <w:gridCol w:w="1620"/>
        <w:gridCol w:w="4140"/>
      </w:tblGrid>
      <w:tr w:rsidRPr="001A5314" w:rsidR="00194377" w:rsidTr="00D44AF7" w14:paraId="0246689E" w14:textId="77777777">
        <w:tc>
          <w:tcPr>
            <w:tcW w:w="1620" w:type="dxa"/>
          </w:tcPr>
          <w:p w:rsidRPr="001A5314" w:rsidR="00194377" w:rsidP="00194377" w:rsidRDefault="00194377" w14:paraId="164DE8E1" w14:textId="77777777">
            <w:pPr>
              <w:spacing w:line="400" w:lineRule="exact"/>
              <w:rPr>
                <w:smallCaps/>
              </w:rPr>
            </w:pPr>
            <w:r w:rsidRPr="001A5314">
              <w:rPr>
                <w:smallCaps/>
              </w:rPr>
              <w:t>Aye:</w:t>
            </w:r>
          </w:p>
        </w:tc>
        <w:tc>
          <w:tcPr>
            <w:tcW w:w="4140" w:type="dxa"/>
          </w:tcPr>
          <w:p w:rsidRPr="001A5314" w:rsidR="00194377" w:rsidP="00194377" w:rsidRDefault="00194377" w14:paraId="45EBCDE3" w14:textId="3E5A7D61">
            <w:pPr>
              <w:spacing w:after="40" w:line="400" w:lineRule="exact"/>
              <w:ind w:left="190"/>
            </w:pPr>
          </w:p>
        </w:tc>
      </w:tr>
      <w:tr w:rsidRPr="001A5314" w:rsidR="00194377" w:rsidTr="00D44AF7" w14:paraId="6CE855F7" w14:textId="77777777">
        <w:tc>
          <w:tcPr>
            <w:tcW w:w="1620" w:type="dxa"/>
          </w:tcPr>
          <w:p w:rsidRPr="001A5314" w:rsidR="00194377" w:rsidP="00194377" w:rsidRDefault="00194377" w14:paraId="62281F22" w14:textId="77777777">
            <w:pPr>
              <w:pStyle w:val="TOC7"/>
              <w:spacing w:line="400" w:lineRule="exact"/>
              <w:rPr>
                <w:rFonts w:ascii="Times New Roman" w:hAnsi="Times New Roman"/>
              </w:rPr>
            </w:pPr>
          </w:p>
        </w:tc>
        <w:tc>
          <w:tcPr>
            <w:tcW w:w="4140" w:type="dxa"/>
          </w:tcPr>
          <w:p w:rsidRPr="001A5314" w:rsidR="00194377" w:rsidP="00194377" w:rsidRDefault="00194377" w14:paraId="383F3BDD" w14:textId="3088C70F">
            <w:pPr>
              <w:spacing w:after="40" w:line="400" w:lineRule="exact"/>
              <w:ind w:left="190"/>
            </w:pPr>
          </w:p>
        </w:tc>
      </w:tr>
      <w:tr w:rsidRPr="001A5314" w:rsidR="00194377" w:rsidTr="00D44AF7" w14:paraId="136760AA" w14:textId="77777777">
        <w:tc>
          <w:tcPr>
            <w:tcW w:w="1620" w:type="dxa"/>
          </w:tcPr>
          <w:p w:rsidRPr="001A5314" w:rsidR="00194377" w:rsidP="00194377" w:rsidRDefault="00194377" w14:paraId="2836C5EA" w14:textId="77777777">
            <w:pPr>
              <w:pStyle w:val="TOC7"/>
              <w:spacing w:line="400" w:lineRule="exact"/>
              <w:rPr>
                <w:rFonts w:ascii="Times New Roman" w:hAnsi="Times New Roman"/>
              </w:rPr>
            </w:pPr>
          </w:p>
        </w:tc>
        <w:tc>
          <w:tcPr>
            <w:tcW w:w="4140" w:type="dxa"/>
          </w:tcPr>
          <w:p w:rsidRPr="001A5314" w:rsidR="00194377" w:rsidP="00194377" w:rsidRDefault="00194377" w14:paraId="58536C1C" w14:textId="0A49559B">
            <w:pPr>
              <w:spacing w:after="40" w:line="400" w:lineRule="exact"/>
              <w:ind w:left="190"/>
            </w:pPr>
          </w:p>
        </w:tc>
      </w:tr>
      <w:tr w:rsidRPr="001A5314" w:rsidR="00921F0C" w:rsidTr="00D44AF7" w14:paraId="23000E85" w14:textId="77777777">
        <w:tc>
          <w:tcPr>
            <w:tcW w:w="1620" w:type="dxa"/>
          </w:tcPr>
          <w:p w:rsidRPr="001A5314" w:rsidR="00921F0C" w:rsidP="00D44AF7" w:rsidRDefault="00921F0C" w14:paraId="7FF42236" w14:textId="77777777">
            <w:pPr>
              <w:spacing w:line="400" w:lineRule="exact"/>
              <w:rPr>
                <w:smallCaps/>
              </w:rPr>
            </w:pPr>
            <w:r w:rsidRPr="001A5314">
              <w:rPr>
                <w:smallCaps/>
              </w:rPr>
              <w:t>Nay:</w:t>
            </w:r>
          </w:p>
        </w:tc>
        <w:tc>
          <w:tcPr>
            <w:tcW w:w="4140" w:type="dxa"/>
          </w:tcPr>
          <w:p w:rsidRPr="001A5314" w:rsidR="00921F0C" w:rsidP="00D44AF7" w:rsidRDefault="00921F0C" w14:paraId="53D16442" w14:textId="3A65D5E7">
            <w:pPr>
              <w:spacing w:line="400" w:lineRule="exact"/>
              <w:ind w:left="187"/>
              <w:jc w:val="both"/>
            </w:pPr>
          </w:p>
        </w:tc>
      </w:tr>
    </w:tbl>
    <w:p w:rsidRPr="001A5314" w:rsidR="00921F0C" w:rsidP="00AB7138" w:rsidRDefault="00921F0C" w14:paraId="49DEA3C8" w14:textId="6FCBDA67">
      <w:pPr>
        <w:pStyle w:val="ParaNORMAL"/>
        <w:spacing w:before="480" w:line="480" w:lineRule="auto"/>
        <w:rPr>
          <w:rFonts w:ascii="Times New Roman" w:hAnsi="Times New Roman"/>
        </w:rPr>
      </w:pPr>
      <w:r w:rsidRPr="001A5314">
        <w:rPr>
          <w:rFonts w:ascii="Times New Roman" w:hAnsi="Times New Roman"/>
        </w:rPr>
        <w:t>The resolution was then signed by the Chair and recorded by the Secretary in the official records of the Authority.  The resolution is as follows:</w:t>
      </w:r>
      <w:r w:rsidRPr="001A5314">
        <w:rPr>
          <w:rFonts w:ascii="Times New Roman" w:hAnsi="Times New Roman"/>
        </w:rPr>
        <w:br w:type="page"/>
      </w:r>
    </w:p>
    <w:p w:rsidRPr="001A5314" w:rsidR="00921F0C" w:rsidP="00921F0C" w:rsidRDefault="00921F0C" w14:paraId="7D3E13C2" w14:textId="709DD2B9">
      <w:pPr>
        <w:pStyle w:val="QuotedTextDS"/>
        <w:spacing w:before="560"/>
        <w:ind w:left="720" w:right="720"/>
        <w:rPr>
          <w:rFonts w:ascii="Times New Roman" w:hAnsi="Times New Roman"/>
        </w:rPr>
      </w:pPr>
      <w:r w:rsidRPr="001A5314">
        <w:rPr>
          <w:rFonts w:ascii="Times New Roman" w:hAnsi="Times New Roman"/>
          <w:smallCaps/>
        </w:rPr>
        <w:lastRenderedPageBreak/>
        <w:t>Resolution declaring the intent of the Utah Charter School Finance Authority to issue up to $</w:t>
      </w:r>
      <w:r w:rsidR="001C0A46">
        <w:rPr>
          <w:rFonts w:ascii="Times New Roman" w:hAnsi="Times New Roman"/>
          <w:smallCaps/>
        </w:rPr>
        <w:t>20,5</w:t>
      </w:r>
      <w:r w:rsidR="00353696">
        <w:rPr>
          <w:rFonts w:ascii="Times New Roman" w:hAnsi="Times New Roman"/>
          <w:smallCaps/>
        </w:rPr>
        <w:t>00,000</w:t>
      </w:r>
      <w:r w:rsidRPr="001A5314">
        <w:rPr>
          <w:rFonts w:ascii="Times New Roman" w:hAnsi="Times New Roman"/>
          <w:smallCaps/>
        </w:rPr>
        <w:t xml:space="preserve"> of its Charter School Revenue Bonds, in one or more series; fixing the maximum aggregate principal amount of the bonds, the maximum number of years over which the bonds may mature, the maximum interest rate which the bonds may bear, and the maximum discount from par at which the bonds may be sold; scheduling a public hearing; providing for the publication of a Notice of Public Hearing and a Notice of Bonds to Be Issued; providing for the running of a contest Period; authorizing the taking of all other actions necessary to the consummation of the transactions contemplated by this Resolution; and providing for related matters</w:t>
      </w:r>
      <w:r w:rsidRPr="001A5314">
        <w:rPr>
          <w:rFonts w:ascii="Times New Roman" w:hAnsi="Times New Roman"/>
        </w:rPr>
        <w:t>.</w:t>
      </w:r>
    </w:p>
    <w:p w:rsidRPr="001A5314" w:rsidR="00921F0C" w:rsidP="00921F0C" w:rsidRDefault="00921F0C" w14:paraId="5188ED17" w14:textId="77777777">
      <w:pPr>
        <w:pStyle w:val="ParaNORMAL"/>
        <w:rPr>
          <w:rFonts w:ascii="Times New Roman" w:hAnsi="Times New Roman"/>
        </w:rPr>
      </w:pPr>
      <w:r w:rsidRPr="001A5314">
        <w:rPr>
          <w:rFonts w:ascii="Times New Roman" w:hAnsi="Times New Roman"/>
          <w:smallCaps/>
        </w:rPr>
        <w:t>Whereas</w:t>
      </w:r>
      <w:r w:rsidRPr="001A5314">
        <w:rPr>
          <w:rFonts w:ascii="Times New Roman" w:hAnsi="Times New Roman"/>
        </w:rPr>
        <w:t xml:space="preserve">, pursuant to Title 53G, Chapter 5, Part 6, Utah Code Annotated 1953, as amended, and the Utah Industrial Facilities and Development Act, Title 11, Chapter 17, Utah Code Annotated 1953, as amended (collectively, the </w:t>
      </w:r>
      <w:r w:rsidRPr="001A5314">
        <w:rPr>
          <w:rFonts w:ascii="Times New Roman" w:hAnsi="Times New Roman"/>
          <w:i/>
        </w:rPr>
        <w:t>“Act”</w:t>
      </w:r>
      <w:r w:rsidRPr="001A5314">
        <w:rPr>
          <w:rFonts w:ascii="Times New Roman" w:hAnsi="Times New Roman"/>
        </w:rPr>
        <w:t xml:space="preserve">), the Utah Charter School Finance Authority (the </w:t>
      </w:r>
      <w:r w:rsidRPr="001A5314">
        <w:rPr>
          <w:rFonts w:ascii="Times New Roman" w:hAnsi="Times New Roman"/>
          <w:i/>
        </w:rPr>
        <w:t>“Authority”</w:t>
      </w:r>
      <w:r w:rsidRPr="001A5314">
        <w:rPr>
          <w:rFonts w:ascii="Times New Roman" w:hAnsi="Times New Roman"/>
        </w:rPr>
        <w:t>) is authorized to issue revenue bonds to finance or refinance the acquisition, construction or rehabilitation of buildings, structures, property and equipment owned, or to be acquired by, a charter school for any of its educational purposes; and</w:t>
      </w:r>
    </w:p>
    <w:p w:rsidRPr="001A5314" w:rsidR="00921F0C" w:rsidP="00921F0C" w:rsidRDefault="00921F0C" w14:paraId="0CFC6FB0" w14:textId="76B1A0D0">
      <w:pPr>
        <w:pStyle w:val="ParaNORMAL"/>
        <w:rPr>
          <w:rFonts w:ascii="Times New Roman" w:hAnsi="Times New Roman"/>
        </w:rPr>
      </w:pPr>
      <w:r w:rsidRPr="001A5314">
        <w:rPr>
          <w:rFonts w:ascii="Times New Roman" w:hAnsi="Times New Roman"/>
          <w:smallCaps/>
        </w:rPr>
        <w:t>Whereas</w:t>
      </w:r>
      <w:r w:rsidRPr="001A5314">
        <w:rPr>
          <w:rFonts w:ascii="Times New Roman" w:hAnsi="Times New Roman"/>
        </w:rPr>
        <w:t xml:space="preserve">, there has been presented to the governing board of the Authority (the </w:t>
      </w:r>
      <w:r w:rsidRPr="001A5314">
        <w:rPr>
          <w:rFonts w:ascii="Times New Roman" w:hAnsi="Times New Roman"/>
          <w:i/>
        </w:rPr>
        <w:t>“Board”</w:t>
      </w:r>
      <w:r w:rsidRPr="001A5314">
        <w:rPr>
          <w:rFonts w:ascii="Times New Roman" w:hAnsi="Times New Roman"/>
        </w:rPr>
        <w:t xml:space="preserve">), at or prior to this meeting, a financing application from </w:t>
      </w:r>
      <w:r w:rsidRPr="00314907" w:rsidR="003E1429">
        <w:rPr>
          <w:rFonts w:ascii="Times New Roman" w:hAnsi="Times New Roman"/>
        </w:rPr>
        <w:t>Salt Lake Charter School, Inc. dba Mana Academy Charter School</w:t>
      </w:r>
      <w:r w:rsidRPr="001A5314">
        <w:rPr>
          <w:rFonts w:ascii="Times New Roman" w:hAnsi="Times New Roman"/>
        </w:rPr>
        <w:t xml:space="preserve">, a Utah nonprofit corporation (the </w:t>
      </w:r>
      <w:r w:rsidRPr="001A5314">
        <w:rPr>
          <w:rFonts w:ascii="Times New Roman" w:hAnsi="Times New Roman"/>
          <w:i/>
        </w:rPr>
        <w:t>“Borrower”</w:t>
      </w:r>
      <w:r w:rsidRPr="001A5314">
        <w:rPr>
          <w:rFonts w:ascii="Times New Roman" w:hAnsi="Times New Roman"/>
        </w:rPr>
        <w:t xml:space="preserve">), asking the Authority to issue, in one or more series, its charter school revenue bonds (the </w:t>
      </w:r>
      <w:r w:rsidRPr="001A5314">
        <w:rPr>
          <w:rFonts w:ascii="Times New Roman" w:hAnsi="Times New Roman"/>
          <w:i/>
        </w:rPr>
        <w:t>“Bonds”</w:t>
      </w:r>
      <w:r w:rsidRPr="001A5314">
        <w:rPr>
          <w:rFonts w:ascii="Times New Roman" w:hAnsi="Times New Roman"/>
        </w:rPr>
        <w:t xml:space="preserve">) for the purpose </w:t>
      </w:r>
      <w:r w:rsidR="00FD2622">
        <w:rPr>
          <w:rFonts w:ascii="Times New Roman" w:hAnsi="Times New Roman"/>
        </w:rPr>
        <w:t>of</w:t>
      </w:r>
      <w:r w:rsidRPr="001A5314">
        <w:rPr>
          <w:rFonts w:ascii="Times New Roman" w:hAnsi="Times New Roman"/>
        </w:rPr>
        <w:t xml:space="preserve"> </w:t>
      </w:r>
      <w:r w:rsidRPr="001A5314" w:rsidR="001750B4">
        <w:rPr>
          <w:rFonts w:ascii="Times New Roman" w:hAnsi="Times New Roman"/>
        </w:rPr>
        <w:t xml:space="preserve">financing the cost of </w:t>
      </w:r>
      <w:r w:rsidR="0089464D">
        <w:rPr>
          <w:rFonts w:ascii="Times New Roman" w:hAnsi="Times New Roman"/>
        </w:rPr>
        <w:t xml:space="preserve">acquiring and improving the Borrower’s </w:t>
      </w:r>
      <w:r w:rsidR="00353696">
        <w:rPr>
          <w:rFonts w:ascii="Times New Roman" w:hAnsi="Times New Roman"/>
        </w:rPr>
        <w:t>New</w:t>
      </w:r>
      <w:r w:rsidR="0089464D">
        <w:rPr>
          <w:rFonts w:ascii="Times New Roman" w:hAnsi="Times New Roman"/>
        </w:rPr>
        <w:t xml:space="preserve"> Campus Facilities (as defined in the Indenture)</w:t>
      </w:r>
      <w:r w:rsidR="00DA2549">
        <w:rPr>
          <w:rFonts w:ascii="Times New Roman" w:hAnsi="Times New Roman"/>
        </w:rPr>
        <w:t>,</w:t>
      </w:r>
      <w:r w:rsidRPr="006F78FA" w:rsidR="00DA2549">
        <w:t xml:space="preserve"> funding a debt service reserve</w:t>
      </w:r>
      <w:r w:rsidRPr="001A5314" w:rsidR="001750B4">
        <w:rPr>
          <w:rFonts w:ascii="Times New Roman" w:hAnsi="Times New Roman"/>
        </w:rPr>
        <w:t xml:space="preserve">, </w:t>
      </w:r>
      <w:r w:rsidR="00353696">
        <w:rPr>
          <w:rFonts w:ascii="Times New Roman" w:hAnsi="Times New Roman"/>
        </w:rPr>
        <w:t xml:space="preserve">funding capitalized interest on the Bonds, </w:t>
      </w:r>
      <w:r w:rsidRPr="001A5314">
        <w:rPr>
          <w:rFonts w:ascii="Times New Roman" w:hAnsi="Times New Roman"/>
        </w:rPr>
        <w:t xml:space="preserve">and paying costs of issuance of the Bonds; and </w:t>
      </w:r>
    </w:p>
    <w:p w:rsidRPr="001A5314" w:rsidR="00921F0C" w:rsidP="00921F0C" w:rsidRDefault="00921F0C" w14:paraId="4B556EBB" w14:textId="1B2C1C94">
      <w:pPr>
        <w:pStyle w:val="ParaNORMAL"/>
        <w:rPr>
          <w:rFonts w:ascii="Times New Roman" w:hAnsi="Times New Roman"/>
        </w:rPr>
      </w:pPr>
      <w:r w:rsidRPr="001A5314">
        <w:rPr>
          <w:rFonts w:ascii="Times New Roman" w:hAnsi="Times New Roman"/>
          <w:smallCaps/>
        </w:rPr>
        <w:t>Whereas,</w:t>
      </w:r>
      <w:r w:rsidRPr="001A5314">
        <w:rPr>
          <w:rFonts w:ascii="Times New Roman" w:hAnsi="Times New Roman"/>
        </w:rPr>
        <w:t xml:space="preserve"> the forms of </w:t>
      </w:r>
      <w:r w:rsidRPr="001A5314" w:rsidR="0094679D">
        <w:rPr>
          <w:rFonts w:ascii="Times New Roman" w:hAnsi="Times New Roman"/>
        </w:rPr>
        <w:t>a</w:t>
      </w:r>
      <w:r w:rsidR="003052D3">
        <w:rPr>
          <w:rFonts w:ascii="Times New Roman" w:hAnsi="Times New Roman"/>
        </w:rPr>
        <w:t>n Indenture of</w:t>
      </w:r>
      <w:r w:rsidRPr="001A5314">
        <w:rPr>
          <w:rFonts w:ascii="Times New Roman" w:hAnsi="Times New Roman"/>
        </w:rPr>
        <w:t xml:space="preserve"> </w:t>
      </w:r>
      <w:r w:rsidRPr="001A5314" w:rsidR="0094679D">
        <w:rPr>
          <w:rFonts w:ascii="Times New Roman" w:hAnsi="Times New Roman"/>
        </w:rPr>
        <w:t>Trust</w:t>
      </w:r>
      <w:r w:rsidRPr="001A5314">
        <w:rPr>
          <w:rFonts w:ascii="Times New Roman" w:hAnsi="Times New Roman"/>
        </w:rPr>
        <w:t xml:space="preserve"> between the Authority and </w:t>
      </w:r>
      <w:r w:rsidRPr="001A5314" w:rsidR="006A2F69">
        <w:rPr>
          <w:rFonts w:ascii="Times New Roman" w:hAnsi="Times New Roman"/>
        </w:rPr>
        <w:t>U.S. Bank Trust Company, National Association</w:t>
      </w:r>
      <w:r w:rsidRPr="001A5314">
        <w:rPr>
          <w:rFonts w:ascii="Times New Roman" w:hAnsi="Times New Roman"/>
        </w:rPr>
        <w:t>, as trustee</w:t>
      </w:r>
      <w:r w:rsidR="003052D3">
        <w:rPr>
          <w:rFonts w:ascii="Times New Roman" w:hAnsi="Times New Roman"/>
        </w:rPr>
        <w:t xml:space="preserve"> (</w:t>
      </w:r>
      <w:r w:rsidRPr="001A5314">
        <w:rPr>
          <w:rFonts w:ascii="Times New Roman" w:hAnsi="Times New Roman"/>
        </w:rPr>
        <w:t xml:space="preserve">the </w:t>
      </w:r>
      <w:r w:rsidRPr="001A5314">
        <w:rPr>
          <w:rFonts w:ascii="Times New Roman" w:hAnsi="Times New Roman"/>
          <w:i/>
        </w:rPr>
        <w:t>“Indenture”</w:t>
      </w:r>
      <w:r w:rsidRPr="001A5314">
        <w:rPr>
          <w:rFonts w:ascii="Times New Roman" w:hAnsi="Times New Roman"/>
        </w:rPr>
        <w:t>), and  a Loan Agreement</w:t>
      </w:r>
      <w:r w:rsidR="0014061E">
        <w:rPr>
          <w:rFonts w:ascii="Times New Roman" w:hAnsi="Times New Roman"/>
        </w:rPr>
        <w:t xml:space="preserve"> between the Borrower and the Authority</w:t>
      </w:r>
      <w:r w:rsidR="0049687A">
        <w:rPr>
          <w:rFonts w:ascii="Times New Roman" w:hAnsi="Times New Roman"/>
        </w:rPr>
        <w:t xml:space="preserve"> (the </w:t>
      </w:r>
      <w:r w:rsidR="0049687A">
        <w:rPr>
          <w:rFonts w:ascii="Times New Roman" w:hAnsi="Times New Roman"/>
          <w:i/>
          <w:iCs/>
        </w:rPr>
        <w:t>“Loan Agreement”</w:t>
      </w:r>
      <w:r w:rsidR="0049687A">
        <w:rPr>
          <w:rFonts w:ascii="Times New Roman" w:hAnsi="Times New Roman"/>
        </w:rPr>
        <w:t>)</w:t>
      </w:r>
      <w:r w:rsidR="0014061E">
        <w:rPr>
          <w:rFonts w:ascii="Times New Roman" w:hAnsi="Times New Roman"/>
        </w:rPr>
        <w:t xml:space="preserve">, </w:t>
      </w:r>
      <w:r w:rsidRPr="001A5314">
        <w:rPr>
          <w:rFonts w:ascii="Times New Roman" w:hAnsi="Times New Roman"/>
        </w:rPr>
        <w:t xml:space="preserve">relating to the Bonds, have been prepared and presented to the Board in connection with the adoption of this resolution (the </w:t>
      </w:r>
      <w:r w:rsidRPr="001A5314">
        <w:rPr>
          <w:rFonts w:ascii="Times New Roman" w:hAnsi="Times New Roman"/>
          <w:i/>
        </w:rPr>
        <w:t>“Resolution”</w:t>
      </w:r>
      <w:r w:rsidRPr="001A5314">
        <w:rPr>
          <w:rFonts w:ascii="Times New Roman" w:hAnsi="Times New Roman"/>
        </w:rPr>
        <w:t>); and</w:t>
      </w:r>
    </w:p>
    <w:p w:rsidRPr="001A5314" w:rsidR="00921F0C" w:rsidP="00921F0C" w:rsidRDefault="00921F0C" w14:paraId="2785D3D4" w14:textId="14031499">
      <w:pPr>
        <w:pStyle w:val="ParaNORMAL"/>
        <w:rPr>
          <w:rFonts w:ascii="Times New Roman" w:hAnsi="Times New Roman"/>
        </w:rPr>
      </w:pPr>
      <w:r w:rsidRPr="001A5314">
        <w:rPr>
          <w:rFonts w:ascii="Times New Roman" w:hAnsi="Times New Roman"/>
          <w:smallCaps/>
        </w:rPr>
        <w:t>Whereas,</w:t>
      </w:r>
      <w:r w:rsidRPr="001A5314">
        <w:rPr>
          <w:rFonts w:ascii="Times New Roman" w:hAnsi="Times New Roman"/>
        </w:rPr>
        <w:t xml:space="preserve"> the Authority </w:t>
      </w:r>
      <w:r w:rsidRPr="001A5314" w:rsidR="007D4212">
        <w:rPr>
          <w:rFonts w:ascii="Times New Roman" w:hAnsi="Times New Roman"/>
        </w:rPr>
        <w:t xml:space="preserve">desires to schedule </w:t>
      </w:r>
      <w:r w:rsidRPr="001A5314">
        <w:rPr>
          <w:rFonts w:ascii="Times New Roman" w:hAnsi="Times New Roman"/>
        </w:rPr>
        <w:t xml:space="preserve">a public hearing with respect to the issuance of the Bonds </w:t>
      </w:r>
      <w:r w:rsidRPr="001A5314" w:rsidR="007D4212">
        <w:rPr>
          <w:rFonts w:ascii="Times New Roman" w:hAnsi="Times New Roman"/>
        </w:rPr>
        <w:t>and authorize the publication of</w:t>
      </w:r>
      <w:r w:rsidRPr="001A5314">
        <w:rPr>
          <w:rFonts w:ascii="Times New Roman" w:hAnsi="Times New Roman"/>
        </w:rPr>
        <w:t xml:space="preserve"> a notice of such public hearing; and</w:t>
      </w:r>
    </w:p>
    <w:p w:rsidRPr="001A5314" w:rsidR="00921F0C" w:rsidP="00921F0C" w:rsidRDefault="00921F0C" w14:paraId="541C21F7" w14:textId="3A243223">
      <w:pPr>
        <w:pStyle w:val="ParaNORMAL"/>
        <w:rPr>
          <w:rFonts w:ascii="Times New Roman" w:hAnsi="Times New Roman"/>
        </w:rPr>
      </w:pPr>
      <w:r w:rsidRPr="001A5314">
        <w:rPr>
          <w:rFonts w:ascii="Times New Roman" w:hAnsi="Times New Roman"/>
          <w:smallCaps/>
        </w:rPr>
        <w:t>Whereas,</w:t>
      </w:r>
      <w:r w:rsidRPr="001A5314">
        <w:rPr>
          <w:rFonts w:ascii="Times New Roman" w:hAnsi="Times New Roman"/>
        </w:rPr>
        <w:t xml:space="preserve"> the Authority</w:t>
      </w:r>
      <w:r w:rsidRPr="001A5314" w:rsidR="007D4212">
        <w:rPr>
          <w:rFonts w:ascii="Times New Roman" w:hAnsi="Times New Roman"/>
        </w:rPr>
        <w:t xml:space="preserve"> also</w:t>
      </w:r>
      <w:r w:rsidRPr="001A5314">
        <w:rPr>
          <w:rFonts w:ascii="Times New Roman" w:hAnsi="Times New Roman"/>
        </w:rPr>
        <w:t xml:space="preserve"> desires to authorize the publication of a notice of bonds to be issued pursuant to Section 11-17-16 of the Act; </w:t>
      </w:r>
    </w:p>
    <w:p w:rsidRPr="001A5314" w:rsidR="00921F0C" w:rsidP="00921F0C" w:rsidRDefault="00921F0C" w14:paraId="564FD22D" w14:textId="2B046174">
      <w:pPr>
        <w:pStyle w:val="ParaNORMAL"/>
        <w:rPr>
          <w:rFonts w:ascii="Times New Roman" w:hAnsi="Times New Roman"/>
          <w:szCs w:val="24"/>
        </w:rPr>
      </w:pPr>
      <w:r w:rsidRPr="001A5314">
        <w:rPr>
          <w:rFonts w:ascii="Times New Roman" w:hAnsi="Times New Roman"/>
          <w:smallCaps/>
          <w:szCs w:val="24"/>
        </w:rPr>
        <w:t>Whereas</w:t>
      </w:r>
      <w:r w:rsidRPr="001A5314">
        <w:rPr>
          <w:rFonts w:ascii="Times New Roman" w:hAnsi="Times New Roman"/>
          <w:szCs w:val="24"/>
        </w:rPr>
        <w:t>, the Board deems it necessary and advisable to approve the use of a</w:t>
      </w:r>
      <w:r w:rsidR="00FD3268">
        <w:rPr>
          <w:rFonts w:ascii="Times New Roman" w:hAnsi="Times New Roman"/>
          <w:szCs w:val="24"/>
        </w:rPr>
        <w:t>n offering document</w:t>
      </w:r>
      <w:r w:rsidRPr="001A5314">
        <w:rPr>
          <w:rFonts w:ascii="Times New Roman" w:hAnsi="Times New Roman"/>
          <w:szCs w:val="24"/>
        </w:rPr>
        <w:t xml:space="preserve"> relating to the Bonds</w:t>
      </w:r>
      <w:r w:rsidR="00D64285">
        <w:rPr>
          <w:rFonts w:ascii="Times New Roman" w:hAnsi="Times New Roman"/>
          <w:szCs w:val="24"/>
        </w:rPr>
        <w:t xml:space="preserve"> </w:t>
      </w:r>
      <w:r w:rsidRPr="001A5314" w:rsidR="00D64285">
        <w:rPr>
          <w:rFonts w:ascii="Times New Roman" w:hAnsi="Times New Roman"/>
          <w:szCs w:val="24"/>
        </w:rPr>
        <w:t xml:space="preserve">(the </w:t>
      </w:r>
      <w:r w:rsidRPr="001A5314" w:rsidR="00D64285">
        <w:rPr>
          <w:rFonts w:ascii="Times New Roman" w:hAnsi="Times New Roman"/>
          <w:i/>
          <w:szCs w:val="24"/>
        </w:rPr>
        <w:t>“</w:t>
      </w:r>
      <w:r w:rsidR="00D64285">
        <w:rPr>
          <w:rFonts w:ascii="Times New Roman" w:hAnsi="Times New Roman"/>
          <w:i/>
          <w:szCs w:val="24"/>
        </w:rPr>
        <w:t>Offering Document</w:t>
      </w:r>
      <w:r w:rsidRPr="001A5314" w:rsidR="00D64285">
        <w:rPr>
          <w:rFonts w:ascii="Times New Roman" w:hAnsi="Times New Roman"/>
          <w:i/>
          <w:szCs w:val="24"/>
        </w:rPr>
        <w:t>”</w:t>
      </w:r>
      <w:r w:rsidRPr="001A5314" w:rsidR="00D64285">
        <w:rPr>
          <w:rFonts w:ascii="Times New Roman" w:hAnsi="Times New Roman"/>
          <w:szCs w:val="24"/>
        </w:rPr>
        <w:t>)</w:t>
      </w:r>
      <w:r w:rsidRPr="001A5314">
        <w:rPr>
          <w:rFonts w:ascii="Times New Roman" w:hAnsi="Times New Roman"/>
          <w:szCs w:val="24"/>
        </w:rPr>
        <w:t xml:space="preserve">, in substantially the form attached hereto as </w:t>
      </w:r>
      <w:r w:rsidRPr="001A5314">
        <w:rPr>
          <w:rFonts w:ascii="Times New Roman" w:hAnsi="Times New Roman"/>
          <w:i/>
          <w:szCs w:val="24"/>
        </w:rPr>
        <w:t xml:space="preserve">Exhibit C; </w:t>
      </w:r>
      <w:r w:rsidRPr="001A5314">
        <w:rPr>
          <w:rFonts w:ascii="Times New Roman" w:hAnsi="Times New Roman"/>
          <w:szCs w:val="24"/>
        </w:rPr>
        <w:t>and</w:t>
      </w:r>
    </w:p>
    <w:p w:rsidRPr="001A5314" w:rsidR="00921F0C" w:rsidP="00921F0C" w:rsidRDefault="00921F0C" w14:paraId="4F3EF332" w14:textId="77777777">
      <w:pPr>
        <w:pStyle w:val="ParaNORMAL"/>
        <w:rPr>
          <w:rFonts w:ascii="Times New Roman" w:hAnsi="Times New Roman"/>
          <w:szCs w:val="24"/>
        </w:rPr>
      </w:pPr>
      <w:r w:rsidRPr="001A5314">
        <w:rPr>
          <w:rFonts w:ascii="Times New Roman" w:hAnsi="Times New Roman"/>
          <w:smallCaps/>
          <w:szCs w:val="24"/>
        </w:rPr>
        <w:t>Whereas</w:t>
      </w:r>
      <w:r w:rsidRPr="001A5314">
        <w:rPr>
          <w:rFonts w:ascii="Times New Roman" w:hAnsi="Times New Roman"/>
          <w:szCs w:val="24"/>
        </w:rPr>
        <w:t xml:space="preserve">, the Board desires to delegate to any of the Chair, Vice Chair, and Secretary, the authority to approve, within the parameters set forth in this Resolution, the final interest rate or rates, purchase price, principal amount, maturity or maturities, redemption features, and other </w:t>
      </w:r>
      <w:r w:rsidRPr="001A5314">
        <w:rPr>
          <w:rFonts w:ascii="Times New Roman" w:hAnsi="Times New Roman"/>
          <w:szCs w:val="24"/>
        </w:rPr>
        <w:lastRenderedPageBreak/>
        <w:t>terms of the Bonds for and on behalf of the Authority (with the consent of the Borrower), as provided herein; and</w:t>
      </w:r>
    </w:p>
    <w:p w:rsidRPr="001A5314" w:rsidR="00921F0C" w:rsidP="00921F0C" w:rsidRDefault="00921F0C" w14:paraId="3D049FC1" w14:textId="77777777">
      <w:pPr>
        <w:pStyle w:val="ParaNORMAL"/>
        <w:rPr>
          <w:rFonts w:ascii="Times New Roman" w:hAnsi="Times New Roman"/>
        </w:rPr>
      </w:pPr>
      <w:r w:rsidRPr="001A5314">
        <w:rPr>
          <w:rFonts w:ascii="Times New Roman" w:hAnsi="Times New Roman"/>
          <w:smallCaps/>
        </w:rPr>
        <w:t>Whereas</w:t>
      </w:r>
      <w:r w:rsidRPr="001A5314">
        <w:rPr>
          <w:rFonts w:ascii="Times New Roman" w:hAnsi="Times New Roman"/>
        </w:rPr>
        <w:t xml:space="preserve">, other than certain “preliminary expenditures” (within the meaning of U.S. Treas. Reg. §1.150-2(f)(2)), all or a portion of the expenditures relating to certain facilities to be financed with proceeds of the Bonds (the </w:t>
      </w:r>
      <w:r w:rsidRPr="001A5314">
        <w:rPr>
          <w:rFonts w:ascii="Times New Roman" w:hAnsi="Times New Roman"/>
          <w:i/>
        </w:rPr>
        <w:t>“Expenditures”</w:t>
      </w:r>
      <w:r w:rsidRPr="001A5314">
        <w:rPr>
          <w:rFonts w:ascii="Times New Roman" w:hAnsi="Times New Roman"/>
        </w:rPr>
        <w:t>) (i) have been paid and incurred within the 60 days prior to the passage of this Resolution or (ii) will be paid and incurred on or after the passage of this Resolution;</w:t>
      </w:r>
    </w:p>
    <w:p w:rsidRPr="001A5314" w:rsidR="00921F0C" w:rsidP="00921F0C" w:rsidRDefault="00921F0C" w14:paraId="757179BD" w14:textId="77777777">
      <w:pPr>
        <w:pStyle w:val="ParaNORMAL"/>
        <w:rPr>
          <w:rFonts w:ascii="Times New Roman" w:hAnsi="Times New Roman"/>
        </w:rPr>
      </w:pPr>
      <w:r w:rsidRPr="001A5314">
        <w:rPr>
          <w:rFonts w:ascii="Times New Roman" w:hAnsi="Times New Roman"/>
          <w:smallCaps/>
        </w:rPr>
        <w:t>Now, Therefore</w:t>
      </w:r>
      <w:r w:rsidRPr="001A5314">
        <w:rPr>
          <w:rFonts w:ascii="Times New Roman" w:hAnsi="Times New Roman"/>
        </w:rPr>
        <w:t>, it is hereby resolved by the Board, as follows:</w:t>
      </w:r>
    </w:p>
    <w:p w:rsidRPr="001A5314" w:rsidR="00921F0C" w:rsidP="00921F0C" w:rsidRDefault="00921F0C" w14:paraId="1D584491" w14:textId="76D5AD35">
      <w:pPr>
        <w:pStyle w:val="ParaSECTION"/>
        <w:rPr>
          <w:rFonts w:ascii="Times New Roman" w:hAnsi="Times New Roman"/>
        </w:rPr>
      </w:pPr>
      <w:bookmarkStart w:name="_Ref516119863" w:id="0"/>
      <w:r w:rsidRPr="001A5314">
        <w:rPr>
          <w:rFonts w:ascii="Times New Roman" w:hAnsi="Times New Roman"/>
          <w:i/>
        </w:rPr>
        <w:tab/>
        <w:t>Section 1.</w:t>
      </w:r>
      <w:r w:rsidRPr="001A5314">
        <w:rPr>
          <w:rFonts w:ascii="Times New Roman" w:hAnsi="Times New Roman"/>
        </w:rPr>
        <w:tab/>
        <w:t>(a) In furtherance of the purposes of the Act, the Board hereby expresses its intent to issue, and authorizes the issuance, in one or more tax-exempt and/or taxable series, of up to $</w:t>
      </w:r>
      <w:r w:rsidR="001C0A46">
        <w:rPr>
          <w:rFonts w:ascii="Times New Roman" w:hAnsi="Times New Roman"/>
        </w:rPr>
        <w:t>20,5</w:t>
      </w:r>
      <w:r w:rsidR="00353696">
        <w:rPr>
          <w:rFonts w:ascii="Times New Roman" w:hAnsi="Times New Roman"/>
        </w:rPr>
        <w:t>00,000</w:t>
      </w:r>
      <w:r w:rsidRPr="001A5314">
        <w:rPr>
          <w:rFonts w:ascii="Times New Roman" w:hAnsi="Times New Roman"/>
        </w:rPr>
        <w:t xml:space="preserve"> aggregate principal amount of the Authority’s Charter School Revenue Bonds </w:t>
      </w:r>
      <w:r w:rsidRPr="001A5314" w:rsidR="009E3567">
        <w:rPr>
          <w:rFonts w:ascii="Times New Roman" w:hAnsi="Times New Roman"/>
        </w:rPr>
        <w:t>(</w:t>
      </w:r>
      <w:r w:rsidR="003E1429">
        <w:rPr>
          <w:rFonts w:ascii="Times New Roman" w:hAnsi="Times New Roman"/>
        </w:rPr>
        <w:t>Mana</w:t>
      </w:r>
      <w:r w:rsidRPr="001A5314" w:rsidR="009E3567">
        <w:rPr>
          <w:rFonts w:ascii="Times New Roman" w:hAnsi="Times New Roman"/>
        </w:rPr>
        <w:t xml:space="preserve"> Academy)</w:t>
      </w:r>
      <w:r w:rsidRPr="001A5314">
        <w:rPr>
          <w:rFonts w:ascii="Times New Roman" w:hAnsi="Times New Roman"/>
        </w:rPr>
        <w:t xml:space="preserve"> (the </w:t>
      </w:r>
      <w:r w:rsidRPr="001A5314">
        <w:rPr>
          <w:rFonts w:ascii="Times New Roman" w:hAnsi="Times New Roman"/>
          <w:i/>
        </w:rPr>
        <w:t>“Bonds”</w:t>
      </w:r>
      <w:r w:rsidRPr="001A5314">
        <w:rPr>
          <w:rFonts w:ascii="Times New Roman" w:hAnsi="Times New Roman"/>
        </w:rPr>
        <w:t xml:space="preserve">), to bear interest at a rate or rates of not to exceed </w:t>
      </w:r>
      <w:r w:rsidR="001C0A46">
        <w:rPr>
          <w:rFonts w:ascii="Times New Roman" w:hAnsi="Times New Roman"/>
        </w:rPr>
        <w:t>9</w:t>
      </w:r>
      <w:r w:rsidR="00353696">
        <w:rPr>
          <w:rFonts w:ascii="Times New Roman" w:hAnsi="Times New Roman"/>
        </w:rPr>
        <w:t>.00</w:t>
      </w:r>
      <w:r w:rsidR="0085165C">
        <w:rPr>
          <w:rFonts w:ascii="Times New Roman" w:hAnsi="Times New Roman"/>
        </w:rPr>
        <w:t>%</w:t>
      </w:r>
      <w:r w:rsidRPr="001A5314">
        <w:rPr>
          <w:rFonts w:ascii="Times New Roman" w:hAnsi="Times New Roman"/>
        </w:rPr>
        <w:t xml:space="preserve"> per annum, to mature in not more than </w:t>
      </w:r>
      <w:r w:rsidR="00353696">
        <w:rPr>
          <w:rFonts w:ascii="Times New Roman" w:hAnsi="Times New Roman"/>
        </w:rPr>
        <w:t>40</w:t>
      </w:r>
      <w:r w:rsidR="00BF1B65">
        <w:rPr>
          <w:rFonts w:ascii="Times New Roman" w:hAnsi="Times New Roman"/>
        </w:rPr>
        <w:t xml:space="preserve"> years</w:t>
      </w:r>
      <w:r w:rsidRPr="001A5314">
        <w:rPr>
          <w:rFonts w:ascii="Times New Roman" w:hAnsi="Times New Roman"/>
        </w:rPr>
        <w:t xml:space="preserve">, and to be sold to the Underwriter (defined below) at a discount of not more than </w:t>
      </w:r>
      <w:r w:rsidR="00353696">
        <w:rPr>
          <w:rFonts w:ascii="Times New Roman" w:hAnsi="Times New Roman"/>
        </w:rPr>
        <w:t>5</w:t>
      </w:r>
      <w:r w:rsidR="0085165C">
        <w:rPr>
          <w:rFonts w:ascii="Times New Roman" w:hAnsi="Times New Roman"/>
        </w:rPr>
        <w:t>%</w:t>
      </w:r>
      <w:r w:rsidRPr="001A5314">
        <w:rPr>
          <w:rFonts w:ascii="Times New Roman" w:hAnsi="Times New Roman"/>
        </w:rPr>
        <w:t xml:space="preserve"> of the principal amount thereof.  The proceeds of the Bonds shall be loaned to the Borrower for the purposes described above</w:t>
      </w:r>
      <w:r w:rsidRPr="001A5314">
        <w:rPr>
          <w:rStyle w:val="DeltaViewDeletion"/>
          <w:rFonts w:ascii="Times New Roman" w:hAnsi="Times New Roman"/>
          <w:b w:val="0"/>
          <w:strike w:val="0"/>
          <w:color w:val="auto"/>
        </w:rPr>
        <w:t xml:space="preserve">.  </w:t>
      </w:r>
      <w:r w:rsidRPr="001A5314">
        <w:rPr>
          <w:rFonts w:ascii="Times New Roman" w:hAnsi="Times New Roman"/>
        </w:rPr>
        <w:t>The Authority hereby declares its intention to issue the Bonds pursuant to the terms of the Indenture and to loan the proceeds of the Bonds to the Borrower pursuant to the terms of the Loan Agreement.</w:t>
      </w:r>
    </w:p>
    <w:p w:rsidRPr="001A5314" w:rsidR="00921F0C" w:rsidP="00921F0C" w:rsidRDefault="00921F0C" w14:paraId="5E4B40B9" w14:textId="77777777">
      <w:pPr>
        <w:pStyle w:val="ParaNUMBERED"/>
        <w:rPr>
          <w:rFonts w:ascii="Times New Roman" w:hAnsi="Times New Roman"/>
          <w:szCs w:val="24"/>
        </w:rPr>
      </w:pPr>
      <w:r w:rsidRPr="001A5314">
        <w:rPr>
          <w:rFonts w:ascii="Times New Roman" w:hAnsi="Times New Roman"/>
          <w:szCs w:val="24"/>
        </w:rPr>
        <w:tab/>
        <w:t>(b)</w:t>
      </w:r>
      <w:r w:rsidRPr="001A5314">
        <w:rPr>
          <w:rFonts w:ascii="Times New Roman" w:hAnsi="Times New Roman"/>
          <w:szCs w:val="24"/>
        </w:rPr>
        <w:tab/>
        <w:t>There is hereby delegated to any of the Chair, Vice Chair, and Secretary, subject to the limitations contained in this Section and in paragraph (a) above, the power and authority to determine and effectuate the following with respect to the Bonds:</w:t>
      </w:r>
    </w:p>
    <w:p w:rsidRPr="001A5314" w:rsidR="00921F0C" w:rsidP="00921F0C" w:rsidRDefault="00921F0C" w14:paraId="07FECF14" w14:textId="77777777">
      <w:pPr>
        <w:pStyle w:val="SubParaLevel1"/>
        <w:rPr>
          <w:rFonts w:ascii="Times New Roman" w:hAnsi="Times New Roman"/>
          <w:szCs w:val="24"/>
        </w:rPr>
      </w:pPr>
      <w:r w:rsidRPr="001A5314">
        <w:rPr>
          <w:rFonts w:ascii="Times New Roman" w:hAnsi="Times New Roman"/>
          <w:szCs w:val="24"/>
        </w:rPr>
        <w:tab/>
        <w:t>(i)</w:t>
      </w:r>
      <w:r w:rsidRPr="001A5314">
        <w:rPr>
          <w:rFonts w:ascii="Times New Roman" w:hAnsi="Times New Roman"/>
          <w:szCs w:val="24"/>
        </w:rPr>
        <w:tab/>
        <w:t>the aggregate principal amount of the Bonds to be executed and delivered;</w:t>
      </w:r>
    </w:p>
    <w:p w:rsidRPr="001A5314" w:rsidR="00921F0C" w:rsidP="00921F0C" w:rsidRDefault="00921F0C" w14:paraId="555AEBE2" w14:textId="77777777">
      <w:pPr>
        <w:pStyle w:val="SubParaLevel1"/>
        <w:rPr>
          <w:rFonts w:ascii="Times New Roman" w:hAnsi="Times New Roman"/>
          <w:szCs w:val="24"/>
        </w:rPr>
      </w:pPr>
      <w:r w:rsidRPr="001A5314">
        <w:rPr>
          <w:rFonts w:ascii="Times New Roman" w:hAnsi="Times New Roman"/>
          <w:szCs w:val="24"/>
        </w:rPr>
        <w:tab/>
        <w:t>(ii)</w:t>
      </w:r>
      <w:r w:rsidRPr="001A5314">
        <w:rPr>
          <w:rFonts w:ascii="Times New Roman" w:hAnsi="Times New Roman"/>
          <w:szCs w:val="24"/>
        </w:rPr>
        <w:tab/>
        <w:t>the number of series of Bonds to be issued and whether the interest on each such series shall be federally taxable or tax-exempt;</w:t>
      </w:r>
    </w:p>
    <w:p w:rsidRPr="001A5314" w:rsidR="00921F0C" w:rsidP="00921F0C" w:rsidRDefault="00921F0C" w14:paraId="1C183118" w14:textId="77777777">
      <w:pPr>
        <w:pStyle w:val="SubParaLevel1"/>
        <w:rPr>
          <w:rFonts w:ascii="Times New Roman" w:hAnsi="Times New Roman"/>
          <w:szCs w:val="24"/>
        </w:rPr>
      </w:pPr>
      <w:r w:rsidRPr="001A5314">
        <w:rPr>
          <w:rFonts w:ascii="Times New Roman" w:hAnsi="Times New Roman"/>
          <w:szCs w:val="24"/>
        </w:rPr>
        <w:tab/>
        <w:t>(iii)</w:t>
      </w:r>
      <w:r w:rsidRPr="001A5314">
        <w:rPr>
          <w:rFonts w:ascii="Times New Roman" w:hAnsi="Times New Roman"/>
          <w:szCs w:val="24"/>
        </w:rPr>
        <w:tab/>
        <w:t>the maturity date or dates and principal amount of each maturity of the Bonds to be issued;</w:t>
      </w:r>
    </w:p>
    <w:p w:rsidRPr="001A5314" w:rsidR="00921F0C" w:rsidP="00921F0C" w:rsidRDefault="00921F0C" w14:paraId="67202016" w14:textId="77777777">
      <w:pPr>
        <w:pStyle w:val="SubParaLevel1"/>
        <w:rPr>
          <w:rFonts w:ascii="Times New Roman" w:hAnsi="Times New Roman"/>
          <w:szCs w:val="24"/>
        </w:rPr>
      </w:pPr>
      <w:r w:rsidRPr="001A5314">
        <w:rPr>
          <w:rFonts w:ascii="Times New Roman" w:hAnsi="Times New Roman"/>
          <w:szCs w:val="24"/>
        </w:rPr>
        <w:tab/>
        <w:t>(iv)</w:t>
      </w:r>
      <w:r w:rsidRPr="001A5314">
        <w:rPr>
          <w:rFonts w:ascii="Times New Roman" w:hAnsi="Times New Roman"/>
          <w:szCs w:val="24"/>
        </w:rPr>
        <w:tab/>
        <w:t>the interest rate or rates of the Bonds;</w:t>
      </w:r>
    </w:p>
    <w:p w:rsidRPr="001A5314" w:rsidR="00921F0C" w:rsidP="00921F0C" w:rsidRDefault="00921F0C" w14:paraId="567BD8F0" w14:textId="0593B4E0">
      <w:pPr>
        <w:pStyle w:val="SubParaLevel1"/>
        <w:rPr>
          <w:rFonts w:ascii="Times New Roman" w:hAnsi="Times New Roman"/>
          <w:szCs w:val="24"/>
        </w:rPr>
      </w:pPr>
      <w:r w:rsidRPr="001A5314">
        <w:rPr>
          <w:rFonts w:ascii="Times New Roman" w:hAnsi="Times New Roman"/>
          <w:szCs w:val="24"/>
        </w:rPr>
        <w:tab/>
        <w:t>(v)</w:t>
      </w:r>
      <w:r w:rsidRPr="001A5314">
        <w:rPr>
          <w:rFonts w:ascii="Times New Roman" w:hAnsi="Times New Roman"/>
          <w:szCs w:val="24"/>
        </w:rPr>
        <w:tab/>
        <w:t>the sale of the Bonds to the Underwriter</w:t>
      </w:r>
      <w:r w:rsidRPr="001A5314" w:rsidR="004D1AA6">
        <w:rPr>
          <w:rFonts w:ascii="Times New Roman" w:hAnsi="Times New Roman"/>
          <w:szCs w:val="24"/>
        </w:rPr>
        <w:t xml:space="preserve"> (defined below)</w:t>
      </w:r>
      <w:r w:rsidRPr="001A5314">
        <w:rPr>
          <w:rFonts w:ascii="Times New Roman" w:hAnsi="Times New Roman"/>
          <w:szCs w:val="24"/>
        </w:rPr>
        <w:t xml:space="preserve"> pursuant to the Bond Purchase Agreement (hereinafter defined) and the purchase price to be paid by the Underwriter for the Bonds;</w:t>
      </w:r>
    </w:p>
    <w:p w:rsidRPr="001A5314" w:rsidR="00921F0C" w:rsidP="00921F0C" w:rsidRDefault="00921F0C" w14:paraId="683E4D12" w14:textId="77777777">
      <w:pPr>
        <w:pStyle w:val="SubParaLevel1"/>
        <w:rPr>
          <w:rFonts w:ascii="Times New Roman" w:hAnsi="Times New Roman"/>
          <w:szCs w:val="24"/>
        </w:rPr>
      </w:pPr>
      <w:r w:rsidRPr="001A5314">
        <w:rPr>
          <w:rFonts w:ascii="Times New Roman" w:hAnsi="Times New Roman"/>
          <w:szCs w:val="24"/>
        </w:rPr>
        <w:tab/>
        <w:t>(vi)</w:t>
      </w:r>
      <w:r w:rsidRPr="001A5314">
        <w:rPr>
          <w:rFonts w:ascii="Times New Roman" w:hAnsi="Times New Roman"/>
          <w:szCs w:val="24"/>
        </w:rPr>
        <w:tab/>
        <w:t>the Bonds to be retired from mandatory sinking fund redemption payments and the dates and the amounts of such payments;</w:t>
      </w:r>
    </w:p>
    <w:p w:rsidRPr="001A5314" w:rsidR="00921F0C" w:rsidP="00921F0C" w:rsidRDefault="00921F0C" w14:paraId="391F9C3B" w14:textId="77777777">
      <w:pPr>
        <w:pStyle w:val="SubParaLevel1"/>
        <w:rPr>
          <w:rFonts w:ascii="Times New Roman" w:hAnsi="Times New Roman"/>
          <w:szCs w:val="24"/>
        </w:rPr>
      </w:pPr>
      <w:r w:rsidRPr="001A5314">
        <w:rPr>
          <w:rFonts w:ascii="Times New Roman" w:hAnsi="Times New Roman"/>
          <w:szCs w:val="24"/>
        </w:rPr>
        <w:tab/>
        <w:t>(vii)</w:t>
      </w:r>
      <w:r w:rsidRPr="001A5314">
        <w:rPr>
          <w:rFonts w:ascii="Times New Roman" w:hAnsi="Times New Roman"/>
          <w:szCs w:val="24"/>
        </w:rPr>
        <w:tab/>
        <w:t>the optional redemption date or dates of the Bonds;</w:t>
      </w:r>
    </w:p>
    <w:p w:rsidRPr="001A5314" w:rsidR="00921F0C" w:rsidP="00921F0C" w:rsidRDefault="00921F0C" w14:paraId="0CB96478" w14:textId="77777777">
      <w:pPr>
        <w:pStyle w:val="SubParaLevel1"/>
        <w:rPr>
          <w:rFonts w:ascii="Times New Roman" w:hAnsi="Times New Roman"/>
          <w:szCs w:val="24"/>
        </w:rPr>
      </w:pPr>
      <w:r w:rsidRPr="001A5314">
        <w:rPr>
          <w:rFonts w:ascii="Times New Roman" w:hAnsi="Times New Roman"/>
          <w:szCs w:val="24"/>
        </w:rPr>
        <w:tab/>
        <w:t>(viii)</w:t>
      </w:r>
      <w:r w:rsidRPr="001A5314">
        <w:rPr>
          <w:rFonts w:ascii="Times New Roman" w:hAnsi="Times New Roman"/>
          <w:szCs w:val="24"/>
        </w:rPr>
        <w:tab/>
        <w:t>any other provisions deemed advisable by the Chair, Vice Chair, or Secretary not materially in conflict with the provisions of this Resolution.</w:t>
      </w:r>
    </w:p>
    <w:p w:rsidRPr="001A5314" w:rsidR="00921F0C" w:rsidP="00921F0C" w:rsidRDefault="00921F0C" w14:paraId="3F500BB0" w14:textId="77777777">
      <w:pPr>
        <w:pStyle w:val="ParaSECTION"/>
        <w:spacing w:before="260" w:line="260" w:lineRule="exact"/>
        <w:rPr>
          <w:rFonts w:ascii="Times New Roman" w:hAnsi="Times New Roman"/>
          <w:szCs w:val="24"/>
        </w:rPr>
      </w:pPr>
      <w:r w:rsidRPr="001A5314">
        <w:rPr>
          <w:rFonts w:ascii="Times New Roman" w:hAnsi="Times New Roman"/>
          <w:szCs w:val="24"/>
        </w:rPr>
        <w:lastRenderedPageBreak/>
        <w:t>Immediately following the pricing of the Bonds, any of the Chair, Vice Chair, and Secretary shall obtain such information as he or she deems necessary to make such determinations as provided above and consult with the Authority’s financial advisor and the Borrower or the Borrower’s financial advisor, and thereupon, the Chair, Vice Chair, or Secretary shall make such determinations as provided above and shall execute the Bond Purchase Agreement or other showing as determined appropriate by such officer containing such terms and provisions of the Bonds, which execution shall be conclusive evidence of the action or determination of the officer as to the matters stated therein.  The provisions so approved shall be deemed to be incorporated in this Resolution.</w:t>
      </w:r>
    </w:p>
    <w:p w:rsidRPr="001A5314" w:rsidR="00921F0C" w:rsidP="00921F0C" w:rsidRDefault="00921F0C" w14:paraId="7CDD2C56" w14:textId="444B6026">
      <w:pPr>
        <w:pStyle w:val="ParaNUMBERED"/>
        <w:rPr>
          <w:rFonts w:ascii="Times New Roman" w:hAnsi="Times New Roman"/>
          <w:szCs w:val="24"/>
        </w:rPr>
      </w:pPr>
      <w:r w:rsidRPr="001A5314">
        <w:rPr>
          <w:rFonts w:ascii="Times New Roman" w:hAnsi="Times New Roman"/>
          <w:szCs w:val="24"/>
        </w:rPr>
        <w:tab/>
        <w:t>(c)</w:t>
      </w:r>
      <w:r w:rsidRPr="001A5314">
        <w:rPr>
          <w:rFonts w:ascii="Times New Roman" w:hAnsi="Times New Roman"/>
          <w:szCs w:val="24"/>
        </w:rPr>
        <w:tab/>
        <w:t xml:space="preserve">The Bonds are to be issued in accordance with and pursuant to, and any of the Chair, Vice Chair, or Secretary are authorized and directed to execute and deliver, the </w:t>
      </w:r>
      <w:r w:rsidR="00DF3F06">
        <w:rPr>
          <w:rFonts w:ascii="Times New Roman" w:hAnsi="Times New Roman"/>
          <w:szCs w:val="24"/>
        </w:rPr>
        <w:t xml:space="preserve">Indenture </w:t>
      </w:r>
      <w:r w:rsidRPr="001A5314">
        <w:rPr>
          <w:rFonts w:ascii="Times New Roman" w:hAnsi="Times New Roman"/>
          <w:szCs w:val="24"/>
        </w:rPr>
        <w:t xml:space="preserve">and the </w:t>
      </w:r>
      <w:r w:rsidR="00DF3F06">
        <w:rPr>
          <w:rFonts w:ascii="Times New Roman" w:hAnsi="Times New Roman"/>
          <w:szCs w:val="24"/>
        </w:rPr>
        <w:t>Loan Agreement</w:t>
      </w:r>
      <w:r w:rsidRPr="001A5314">
        <w:rPr>
          <w:rFonts w:ascii="Times New Roman" w:hAnsi="Times New Roman"/>
          <w:szCs w:val="24"/>
        </w:rPr>
        <w:t>, in substantially the same forms presented to the Board at the meeting at which this Resolution was adopted, with such changes as shall be approved by the officer executing the same, his or her execution thereof to constitute such approval, and take all such action as shall be necessary to carry out the terms and provisions thereof.</w:t>
      </w:r>
    </w:p>
    <w:p w:rsidRPr="001A5314" w:rsidR="00921F0C" w:rsidP="00921F0C" w:rsidRDefault="00921F0C" w14:paraId="4BFAD16F" w14:textId="77777777">
      <w:pPr>
        <w:pStyle w:val="ParaNORMAL"/>
        <w:rPr>
          <w:rFonts w:ascii="Times New Roman" w:hAnsi="Times New Roman"/>
          <w:szCs w:val="24"/>
        </w:rPr>
      </w:pPr>
      <w:r w:rsidRPr="001A5314">
        <w:rPr>
          <w:rFonts w:ascii="Times New Roman" w:hAnsi="Times New Roman"/>
          <w:szCs w:val="24"/>
        </w:rPr>
        <w:t>The Bonds shall not constitute nor give rise to a general obligation or liability of the Authority or the State of Utah or a charge against the general credit of the Authority or the general credit or taxing power of the State of Utah.  Recourse on the Bonds executed and delivered by authorized officers of the Authority pursuant to the Indenture may be had only against the security for the Bonds as provided therein and in the Indenture.  The form, terms and provisions of the Bonds and the provisions for the execution, authentication, payment, registration, transfer, exchange, redemption, and number shall be as set forth in the Indenture.  The Chair, Vice Chair, and Secretary are hereby authorized and directed to execute the Bonds and to deliver the Bonds to Trustee for authentication.</w:t>
      </w:r>
    </w:p>
    <w:p w:rsidRPr="001A5314" w:rsidR="00921F0C" w:rsidP="00921F0C" w:rsidRDefault="00921F0C" w14:paraId="70416244" w14:textId="4F52A8DB">
      <w:pPr>
        <w:pStyle w:val="ParaSECTION"/>
        <w:rPr>
          <w:rFonts w:ascii="Times New Roman" w:hAnsi="Times New Roman"/>
          <w:szCs w:val="24"/>
        </w:rPr>
      </w:pPr>
      <w:r w:rsidRPr="001A5314">
        <w:rPr>
          <w:rFonts w:ascii="Times New Roman" w:hAnsi="Times New Roman"/>
          <w:i/>
          <w:szCs w:val="24"/>
        </w:rPr>
        <w:tab/>
        <w:t>Section 2.</w:t>
      </w:r>
      <w:r w:rsidRPr="001A5314">
        <w:rPr>
          <w:rFonts w:ascii="Times New Roman" w:hAnsi="Times New Roman"/>
          <w:i/>
          <w:szCs w:val="24"/>
        </w:rPr>
        <w:tab/>
      </w:r>
      <w:r w:rsidRPr="001A5314">
        <w:rPr>
          <w:rFonts w:ascii="Times New Roman" w:hAnsi="Times New Roman"/>
          <w:szCs w:val="24"/>
        </w:rPr>
        <w:t xml:space="preserve">The Authority hereby consents to the use and distribution by </w:t>
      </w:r>
      <w:r w:rsidR="0038412A">
        <w:rPr>
          <w:rFonts w:ascii="Times New Roman" w:hAnsi="Times New Roman"/>
          <w:szCs w:val="23"/>
        </w:rPr>
        <w:t>Crews &amp; Associates, Inc.</w:t>
      </w:r>
      <w:r w:rsidRPr="001A5314">
        <w:rPr>
          <w:rFonts w:ascii="Times New Roman" w:hAnsi="Times New Roman"/>
          <w:szCs w:val="23"/>
        </w:rPr>
        <w:t xml:space="preserve"> </w:t>
      </w:r>
      <w:r w:rsidRPr="001A5314">
        <w:rPr>
          <w:rFonts w:ascii="Times New Roman" w:hAnsi="Times New Roman"/>
          <w:szCs w:val="24"/>
        </w:rPr>
        <w:t xml:space="preserve">(or such other underwriter or purchaser as may be selected by the Authority), as underwriter for the Bonds (the </w:t>
      </w:r>
      <w:r w:rsidRPr="001A5314">
        <w:rPr>
          <w:rFonts w:ascii="Times New Roman" w:hAnsi="Times New Roman"/>
          <w:i/>
          <w:szCs w:val="24"/>
        </w:rPr>
        <w:t>“Underwriter”</w:t>
      </w:r>
      <w:r w:rsidRPr="001A5314">
        <w:rPr>
          <w:rFonts w:ascii="Times New Roman" w:hAnsi="Times New Roman"/>
          <w:szCs w:val="24"/>
        </w:rPr>
        <w:t xml:space="preserve">), of the </w:t>
      </w:r>
      <w:r w:rsidR="00BF1B65">
        <w:rPr>
          <w:rFonts w:ascii="Times New Roman" w:hAnsi="Times New Roman"/>
          <w:szCs w:val="24"/>
        </w:rPr>
        <w:t>Limited Offering Document</w:t>
      </w:r>
      <w:r w:rsidRPr="001A5314">
        <w:rPr>
          <w:rFonts w:ascii="Times New Roman" w:hAnsi="Times New Roman"/>
          <w:szCs w:val="24"/>
        </w:rPr>
        <w:t xml:space="preserve">, in substantially the form attached hereto as </w:t>
      </w:r>
      <w:r w:rsidRPr="001A5314">
        <w:rPr>
          <w:rFonts w:ascii="Times New Roman" w:hAnsi="Times New Roman"/>
          <w:i/>
          <w:szCs w:val="24"/>
        </w:rPr>
        <w:t>Exhibit C,</w:t>
      </w:r>
      <w:r w:rsidRPr="001A5314">
        <w:rPr>
          <w:rFonts w:ascii="Times New Roman" w:hAnsi="Times New Roman"/>
          <w:szCs w:val="24"/>
        </w:rPr>
        <w:t xml:space="preserve"> with such changes as are necessary or appropriate, in connection with the offering of the Bonds.</w:t>
      </w:r>
    </w:p>
    <w:p w:rsidRPr="001A5314" w:rsidR="00921F0C" w:rsidP="00921F0C" w:rsidRDefault="00921F0C" w14:paraId="1763CDD5" w14:textId="673DFC96">
      <w:pPr>
        <w:pStyle w:val="ParaSECTION"/>
        <w:rPr>
          <w:rFonts w:ascii="Times New Roman" w:hAnsi="Times New Roman"/>
          <w:szCs w:val="24"/>
        </w:rPr>
      </w:pPr>
      <w:r w:rsidRPr="001A5314">
        <w:rPr>
          <w:rFonts w:ascii="Times New Roman" w:hAnsi="Times New Roman"/>
          <w:i/>
          <w:szCs w:val="24"/>
        </w:rPr>
        <w:tab/>
        <w:t>Section 3.</w:t>
      </w:r>
      <w:r w:rsidRPr="001A5314">
        <w:rPr>
          <w:rFonts w:ascii="Times New Roman" w:hAnsi="Times New Roman"/>
          <w:szCs w:val="24"/>
        </w:rPr>
        <w:tab/>
        <w:t xml:space="preserve">The sale of the Bonds to the Underwriter in accordance with a bond purchase agreement (the </w:t>
      </w:r>
      <w:r w:rsidRPr="001A5314">
        <w:rPr>
          <w:rFonts w:ascii="Times New Roman" w:hAnsi="Times New Roman"/>
          <w:i/>
          <w:szCs w:val="24"/>
        </w:rPr>
        <w:t>“Bond Purchase Agreement”</w:t>
      </w:r>
      <w:r w:rsidRPr="001A5314">
        <w:rPr>
          <w:rFonts w:ascii="Times New Roman" w:hAnsi="Times New Roman"/>
          <w:szCs w:val="24"/>
        </w:rPr>
        <w:t>), the form of which shall be determined by any of the Chair, Vice Chair, and Secretary and which shall not be in conflict with the provisions of this Resolution, is hereby authorized</w:t>
      </w:r>
      <w:r w:rsidR="00434881">
        <w:rPr>
          <w:rFonts w:ascii="Times New Roman" w:hAnsi="Times New Roman"/>
          <w:szCs w:val="24"/>
        </w:rPr>
        <w:t xml:space="preserve"> and approved</w:t>
      </w:r>
      <w:r w:rsidRPr="001A5314">
        <w:rPr>
          <w:rFonts w:ascii="Times New Roman" w:hAnsi="Times New Roman"/>
          <w:szCs w:val="24"/>
        </w:rPr>
        <w:t>.  The Chair, Vice Chair and Secretary are hereby authorized to execute and deliver the Bond Purchase Agreement for and on behalf of the Authority.</w:t>
      </w:r>
    </w:p>
    <w:bookmarkEnd w:id="0"/>
    <w:p w:rsidRPr="001A5314" w:rsidR="00921F0C" w:rsidP="00921F0C" w:rsidRDefault="00921F0C" w14:paraId="6ADC130F" w14:textId="77777777">
      <w:pPr>
        <w:pStyle w:val="ParaSECTION"/>
        <w:rPr>
          <w:rFonts w:ascii="Times New Roman" w:hAnsi="Times New Roman"/>
        </w:rPr>
      </w:pPr>
      <w:r w:rsidRPr="001A5314">
        <w:rPr>
          <w:rFonts w:ascii="Times New Roman" w:hAnsi="Times New Roman"/>
          <w:i/>
        </w:rPr>
        <w:tab/>
        <w:t>Section 4.</w:t>
      </w:r>
      <w:r w:rsidRPr="001A5314">
        <w:rPr>
          <w:rFonts w:ascii="Times New Roman" w:hAnsi="Times New Roman"/>
          <w:i/>
        </w:rPr>
        <w:tab/>
      </w:r>
      <w:r w:rsidRPr="001A5314">
        <w:rPr>
          <w:rFonts w:ascii="Times New Roman" w:hAnsi="Times New Roman"/>
        </w:rPr>
        <w:t>The Authority hereby expresses its intent to reimburse certain qualified Expenditures incurred by the Borrower with respect to the acquisition and/or construction of certain facilities to be financed with proceeds of the Bonds issued and sold pursuant to the provisions of the Act in a principal amount presently estimated not to exceed the amount set forth in Section 1 above.</w:t>
      </w:r>
    </w:p>
    <w:p w:rsidRPr="001A5314" w:rsidR="00921F0C" w:rsidP="00921F0C" w:rsidRDefault="00921F0C" w14:paraId="17D40683" w14:textId="580A00E9">
      <w:pPr>
        <w:pStyle w:val="ParaSECTION"/>
        <w:rPr>
          <w:rFonts w:ascii="Times New Roman" w:hAnsi="Times New Roman"/>
        </w:rPr>
      </w:pPr>
      <w:r w:rsidRPr="001A5314">
        <w:rPr>
          <w:rFonts w:ascii="Times New Roman" w:hAnsi="Times New Roman"/>
          <w:i/>
        </w:rPr>
        <w:lastRenderedPageBreak/>
        <w:tab/>
        <w:t>Section 5.</w:t>
      </w:r>
      <w:r w:rsidRPr="001A5314">
        <w:rPr>
          <w:rFonts w:ascii="Times New Roman" w:hAnsi="Times New Roman"/>
          <w:i/>
        </w:rPr>
        <w:tab/>
      </w:r>
      <w:r w:rsidRPr="001A5314">
        <w:rPr>
          <w:rFonts w:ascii="Times New Roman" w:hAnsi="Times New Roman"/>
        </w:rPr>
        <w:t xml:space="preserve">The Authority </w:t>
      </w:r>
      <w:r w:rsidR="00434881">
        <w:rPr>
          <w:rFonts w:ascii="Times New Roman" w:hAnsi="Times New Roman"/>
        </w:rPr>
        <w:t xml:space="preserve">has </w:t>
      </w:r>
      <w:r w:rsidR="00434881">
        <w:rPr>
          <w:rFonts w:ascii="Times New Roman" w:hAnsi="Times New Roman"/>
          <w:u w:val="single"/>
        </w:rPr>
        <w:t>not</w:t>
      </w:r>
      <w:r w:rsidR="00434881">
        <w:rPr>
          <w:rFonts w:ascii="Times New Roman" w:hAnsi="Times New Roman"/>
        </w:rPr>
        <w:t xml:space="preserve"> designated</w:t>
      </w:r>
      <w:r w:rsidRPr="001A5314">
        <w:rPr>
          <w:rFonts w:ascii="Times New Roman" w:hAnsi="Times New Roman"/>
        </w:rPr>
        <w:t xml:space="preserve"> the Borrower as a qualifying charter school for purposes of participation in the Credit Enhancement Program, as defined in the Act.</w:t>
      </w:r>
    </w:p>
    <w:p w:rsidRPr="001A5314" w:rsidR="003D5AC2" w:rsidP="003D5AC2" w:rsidRDefault="00921F0C" w14:paraId="5E3F404B" w14:textId="56B554A0">
      <w:pPr>
        <w:pStyle w:val="ParaSECTION"/>
        <w:rPr>
          <w:rFonts w:ascii="Times New Roman" w:hAnsi="Times New Roman"/>
        </w:rPr>
      </w:pPr>
      <w:r w:rsidRPr="001A5314">
        <w:rPr>
          <w:rFonts w:ascii="Times New Roman" w:hAnsi="Times New Roman"/>
          <w:i/>
        </w:rPr>
        <w:tab/>
        <w:t>Section 6.</w:t>
      </w:r>
      <w:r w:rsidRPr="001A5314" w:rsidR="003D5AC2">
        <w:rPr>
          <w:rFonts w:ascii="Times New Roman" w:hAnsi="Times New Roman"/>
          <w:i/>
        </w:rPr>
        <w:tab/>
      </w:r>
      <w:r w:rsidRPr="001A5314" w:rsidR="003D5AC2">
        <w:rPr>
          <w:rFonts w:ascii="Times New Roman" w:hAnsi="Times New Roman"/>
        </w:rPr>
        <w:t xml:space="preserve">In accordance with the provisions of the Act, and in order to comply with Section 147(f) of the Internal Revenue Code of 1986, as amended, the Authority or its designee is hereby authorized to </w:t>
      </w:r>
      <w:r w:rsidR="001C1223">
        <w:rPr>
          <w:rFonts w:ascii="Times New Roman" w:hAnsi="Times New Roman"/>
        </w:rPr>
        <w:t xml:space="preserve">(i) post as a class A notice and (ii) </w:t>
      </w:r>
      <w:r w:rsidRPr="001A5314" w:rsidR="003D5AC2">
        <w:rPr>
          <w:rFonts w:ascii="Times New Roman" w:hAnsi="Times New Roman"/>
        </w:rPr>
        <w:t>publish one time in</w:t>
      </w:r>
      <w:r w:rsidRPr="001A5314" w:rsidR="00626C71">
        <w:rPr>
          <w:rFonts w:ascii="Times New Roman" w:hAnsi="Times New Roman"/>
        </w:rPr>
        <w:t xml:space="preserve"> </w:t>
      </w:r>
      <w:r w:rsidRPr="001A5314" w:rsidR="00626C71">
        <w:rPr>
          <w:rFonts w:ascii="Times New Roman" w:hAnsi="Times New Roman"/>
          <w:i/>
          <w:iCs/>
        </w:rPr>
        <w:t xml:space="preserve">The Salt Lake Tribune, </w:t>
      </w:r>
      <w:r w:rsidRPr="001A5314" w:rsidR="00626C71">
        <w:rPr>
          <w:rFonts w:ascii="Times New Roman" w:hAnsi="Times New Roman"/>
        </w:rPr>
        <w:t>being</w:t>
      </w:r>
      <w:r w:rsidRPr="001A5314" w:rsidR="003D5AC2">
        <w:rPr>
          <w:rFonts w:ascii="Times New Roman" w:hAnsi="Times New Roman"/>
        </w:rPr>
        <w:t xml:space="preserve"> a newspaper qualified to carry legal notices and having general circulation within </w:t>
      </w:r>
      <w:r w:rsidRPr="001A5314" w:rsidR="00817DAA">
        <w:rPr>
          <w:rFonts w:ascii="Times New Roman" w:hAnsi="Times New Roman"/>
        </w:rPr>
        <w:t>Utah County</w:t>
      </w:r>
      <w:r w:rsidRPr="001A5314" w:rsidR="003D5AC2">
        <w:rPr>
          <w:rFonts w:ascii="Times New Roman" w:hAnsi="Times New Roman"/>
        </w:rPr>
        <w:t>, Utah</w:t>
      </w:r>
      <w:r w:rsidR="00D0189B">
        <w:rPr>
          <w:rFonts w:ascii="Times New Roman" w:hAnsi="Times New Roman"/>
        </w:rPr>
        <w:t>;</w:t>
      </w:r>
      <w:r w:rsidRPr="001A5314" w:rsidR="003D5AC2">
        <w:rPr>
          <w:rFonts w:ascii="Times New Roman" w:hAnsi="Times New Roman"/>
        </w:rPr>
        <w:t xml:space="preserve"> a “Notice of Public Hearing and of Bonds to Be Issued” at least seven (7) days prior to the hearing date set forth in such notice, and the Board</w:t>
      </w:r>
      <w:r w:rsidRPr="001A5314" w:rsidR="009377C1">
        <w:rPr>
          <w:rFonts w:ascii="Times New Roman" w:hAnsi="Times New Roman"/>
        </w:rPr>
        <w:t xml:space="preserve"> or t</w:t>
      </w:r>
      <w:r w:rsidRPr="001A5314" w:rsidR="00A317EF">
        <w:rPr>
          <w:rFonts w:ascii="Times New Roman" w:hAnsi="Times New Roman"/>
        </w:rPr>
        <w:t>he Deputy State Treasurer or Bond Counsel,</w:t>
      </w:r>
      <w:r w:rsidRPr="001A5314" w:rsidR="009377C1">
        <w:rPr>
          <w:rFonts w:ascii="Times New Roman" w:hAnsi="Times New Roman"/>
        </w:rPr>
        <w:t xml:space="preserve"> as designee,</w:t>
      </w:r>
      <w:r w:rsidRPr="001A5314" w:rsidR="003D5AC2">
        <w:rPr>
          <w:rFonts w:ascii="Times New Roman" w:hAnsi="Times New Roman"/>
        </w:rPr>
        <w:t xml:space="preserve"> will be present on such date to receive public comment on the proposed issuance of Bonds.  The Authority shall also cause a copy of this Resolution, the Indenture</w:t>
      </w:r>
      <w:r w:rsidR="00C504C6">
        <w:rPr>
          <w:rFonts w:ascii="Times New Roman" w:hAnsi="Times New Roman"/>
        </w:rPr>
        <w:t>,</w:t>
      </w:r>
      <w:r w:rsidRPr="001A5314" w:rsidR="003D5AC2">
        <w:rPr>
          <w:rFonts w:ascii="Times New Roman" w:hAnsi="Times New Roman"/>
        </w:rPr>
        <w:t xml:space="preserve"> and the Loan Agreement to be kept on file in the Authority’s principal offices for public examination during the regular business hours of the Authority until at least 30 days from and after the date of publication of such notice.  The Notice of Public Hearing and Notice of Bonds to Be Issued shall be in substantially the following form:</w:t>
      </w:r>
    </w:p>
    <w:p w:rsidRPr="001A5314" w:rsidR="003B4052" w:rsidP="003B4052" w:rsidRDefault="003B4052" w14:paraId="56E82CEA" w14:textId="77777777">
      <w:pPr>
        <w:pStyle w:val="TitleCenterBold"/>
        <w:rPr>
          <w:rFonts w:ascii="Times New Roman" w:hAnsi="Times New Roman"/>
        </w:rPr>
      </w:pPr>
      <w:r w:rsidRPr="001A5314">
        <w:rPr>
          <w:rFonts w:ascii="Times New Roman" w:hAnsi="Times New Roman"/>
        </w:rPr>
        <w:t>Notice of Public Hearing and Notice of Bonds to Be Issued</w:t>
      </w:r>
    </w:p>
    <w:p w:rsidR="00E10B7B" w:rsidP="00921F0C" w:rsidRDefault="003B4052" w14:paraId="62082EEB" w14:textId="0146D060">
      <w:pPr>
        <w:pStyle w:val="ParaNORMAL"/>
        <w:rPr>
          <w:rFonts w:ascii="Times New Roman" w:hAnsi="Times New Roman"/>
          <w:szCs w:val="24"/>
        </w:rPr>
      </w:pPr>
      <w:r w:rsidRPr="001A5314">
        <w:rPr>
          <w:rFonts w:ascii="Times New Roman" w:hAnsi="Times New Roman"/>
          <w:smallCaps/>
          <w:szCs w:val="24"/>
        </w:rPr>
        <w:t>Notice is Hereby Given</w:t>
      </w:r>
      <w:r w:rsidRPr="001A5314">
        <w:rPr>
          <w:rFonts w:ascii="Times New Roman" w:hAnsi="Times New Roman"/>
          <w:szCs w:val="24"/>
        </w:rPr>
        <w:t xml:space="preserve"> that on </w:t>
      </w:r>
      <w:r w:rsidR="00C504C6">
        <w:t>April 24</w:t>
      </w:r>
      <w:r w:rsidRPr="001A5314" w:rsidR="00740EC6">
        <w:rPr>
          <w:rFonts w:ascii="Times New Roman" w:hAnsi="Times New Roman"/>
          <w:szCs w:val="24"/>
        </w:rPr>
        <w:t>,</w:t>
      </w:r>
      <w:r w:rsidRPr="001A5314">
        <w:rPr>
          <w:rFonts w:ascii="Times New Roman" w:hAnsi="Times New Roman"/>
          <w:szCs w:val="24"/>
        </w:rPr>
        <w:t xml:space="preserve"> </w:t>
      </w:r>
      <w:r w:rsidR="000C001E">
        <w:rPr>
          <w:rFonts w:ascii="Times New Roman" w:hAnsi="Times New Roman"/>
          <w:szCs w:val="24"/>
        </w:rPr>
        <w:t>2026</w:t>
      </w:r>
      <w:r w:rsidRPr="001A5314">
        <w:rPr>
          <w:rFonts w:ascii="Times New Roman" w:hAnsi="Times New Roman"/>
          <w:szCs w:val="24"/>
        </w:rPr>
        <w:t>, the Utah Charter School Finance Authority (the</w:t>
      </w:r>
      <w:r w:rsidRPr="001A5314">
        <w:rPr>
          <w:rFonts w:ascii="Times New Roman" w:hAnsi="Times New Roman"/>
          <w:i/>
          <w:szCs w:val="24"/>
        </w:rPr>
        <w:t xml:space="preserve"> “Authority”</w:t>
      </w:r>
      <w:r w:rsidRPr="001A5314">
        <w:rPr>
          <w:rFonts w:ascii="Times New Roman" w:hAnsi="Times New Roman"/>
          <w:szCs w:val="24"/>
        </w:rPr>
        <w:t xml:space="preserve">) adopted a resolution (the </w:t>
      </w:r>
      <w:r w:rsidRPr="001A5314">
        <w:rPr>
          <w:rFonts w:ascii="Times New Roman" w:hAnsi="Times New Roman"/>
          <w:i/>
          <w:szCs w:val="24"/>
        </w:rPr>
        <w:t>“Resolution”</w:t>
      </w:r>
      <w:r w:rsidRPr="001A5314">
        <w:rPr>
          <w:rFonts w:ascii="Times New Roman" w:hAnsi="Times New Roman"/>
          <w:szCs w:val="24"/>
        </w:rPr>
        <w:t>) declaring its intent to issue charter school revenue bonds in an amount not to exceed $</w:t>
      </w:r>
      <w:r w:rsidR="001C0A46">
        <w:rPr>
          <w:rFonts w:ascii="Times New Roman" w:hAnsi="Times New Roman"/>
          <w:szCs w:val="24"/>
        </w:rPr>
        <w:t>20,5</w:t>
      </w:r>
      <w:r w:rsidR="00353696">
        <w:rPr>
          <w:rFonts w:ascii="Times New Roman" w:hAnsi="Times New Roman"/>
          <w:szCs w:val="24"/>
        </w:rPr>
        <w:t>00,000</w:t>
      </w:r>
      <w:r w:rsidRPr="001A5314">
        <w:rPr>
          <w:rFonts w:ascii="Times New Roman" w:hAnsi="Times New Roman"/>
          <w:szCs w:val="24"/>
        </w:rPr>
        <w:t xml:space="preserve">, to bear interest at interest rates not to exceed </w:t>
      </w:r>
      <w:r w:rsidR="001C0A46">
        <w:rPr>
          <w:rFonts w:ascii="Times New Roman" w:hAnsi="Times New Roman"/>
          <w:szCs w:val="24"/>
        </w:rPr>
        <w:t>9</w:t>
      </w:r>
      <w:r w:rsidR="00353696">
        <w:rPr>
          <w:rFonts w:ascii="Times New Roman" w:hAnsi="Times New Roman"/>
          <w:szCs w:val="24"/>
        </w:rPr>
        <w:t>.00</w:t>
      </w:r>
      <w:r w:rsidR="0085165C">
        <w:rPr>
          <w:rFonts w:ascii="Times New Roman" w:hAnsi="Times New Roman"/>
          <w:szCs w:val="24"/>
        </w:rPr>
        <w:t>%</w:t>
      </w:r>
      <w:r w:rsidRPr="001A5314">
        <w:rPr>
          <w:rFonts w:ascii="Times New Roman" w:hAnsi="Times New Roman"/>
          <w:szCs w:val="24"/>
        </w:rPr>
        <w:t xml:space="preserve"> per annum, which interest may be federally taxable or tax-exempt, to mature in not more than </w:t>
      </w:r>
      <w:r w:rsidR="00353696">
        <w:rPr>
          <w:rFonts w:ascii="Times New Roman" w:hAnsi="Times New Roman"/>
          <w:szCs w:val="24"/>
        </w:rPr>
        <w:t>40</w:t>
      </w:r>
      <w:r w:rsidR="00BF1B65">
        <w:rPr>
          <w:rFonts w:ascii="Times New Roman" w:hAnsi="Times New Roman"/>
          <w:szCs w:val="24"/>
        </w:rPr>
        <w:t xml:space="preserve"> years</w:t>
      </w:r>
      <w:r w:rsidRPr="001A5314">
        <w:rPr>
          <w:rFonts w:ascii="Times New Roman" w:hAnsi="Times New Roman"/>
          <w:szCs w:val="24"/>
        </w:rPr>
        <w:t xml:space="preserve">, and to be sold to the purchasers thereof at a discount of not more than </w:t>
      </w:r>
      <w:r w:rsidR="00353696">
        <w:rPr>
          <w:rFonts w:ascii="Times New Roman" w:hAnsi="Times New Roman"/>
          <w:szCs w:val="24"/>
        </w:rPr>
        <w:t>5</w:t>
      </w:r>
      <w:r w:rsidR="0085165C">
        <w:rPr>
          <w:rFonts w:ascii="Times New Roman" w:hAnsi="Times New Roman"/>
          <w:szCs w:val="24"/>
        </w:rPr>
        <w:t>%</w:t>
      </w:r>
      <w:r w:rsidRPr="001A5314">
        <w:rPr>
          <w:rFonts w:ascii="Times New Roman" w:hAnsi="Times New Roman"/>
          <w:szCs w:val="24"/>
        </w:rPr>
        <w:t xml:space="preserve"> of the principal amount thereof (the </w:t>
      </w:r>
      <w:r w:rsidRPr="001A5314">
        <w:rPr>
          <w:rFonts w:ascii="Times New Roman" w:hAnsi="Times New Roman"/>
          <w:i/>
          <w:szCs w:val="24"/>
        </w:rPr>
        <w:t>“Bonds”</w:t>
      </w:r>
      <w:r w:rsidRPr="001A5314">
        <w:rPr>
          <w:rFonts w:ascii="Times New Roman" w:hAnsi="Times New Roman"/>
          <w:szCs w:val="24"/>
        </w:rPr>
        <w:t xml:space="preserve">) pursuant to the Charter School Financing Act, Title 53G, Chapter 5, Part 6, Utah Code Annotated 1953, as amended, and the Utah Industrial Facilities and Development Act, Title 11, Chapter 17, Utah Code Annotated 1953, as amended (collectively, the </w:t>
      </w:r>
      <w:r w:rsidRPr="001A5314">
        <w:rPr>
          <w:rFonts w:ascii="Times New Roman" w:hAnsi="Times New Roman"/>
          <w:i/>
          <w:szCs w:val="24"/>
        </w:rPr>
        <w:t>“Act”</w:t>
      </w:r>
      <w:r w:rsidRPr="001A5314">
        <w:rPr>
          <w:rFonts w:ascii="Times New Roman" w:hAnsi="Times New Roman"/>
          <w:szCs w:val="24"/>
        </w:rPr>
        <w:t xml:space="preserve">).  The Authority or its designee shall hold a public hearing on </w:t>
      </w:r>
      <w:r w:rsidR="0063145A">
        <w:rPr>
          <w:rFonts w:ascii="Times New Roman" w:hAnsi="Times New Roman"/>
          <w:szCs w:val="24"/>
        </w:rPr>
        <w:t xml:space="preserve">May </w:t>
      </w:r>
      <w:r w:rsidR="00D46CB7">
        <w:rPr>
          <w:rFonts w:ascii="Times New Roman" w:hAnsi="Times New Roman"/>
          <w:szCs w:val="24"/>
        </w:rPr>
        <w:t>11</w:t>
      </w:r>
      <w:r w:rsidRPr="001A5314" w:rsidR="00410B31">
        <w:rPr>
          <w:rFonts w:ascii="Times New Roman" w:hAnsi="Times New Roman"/>
          <w:szCs w:val="24"/>
        </w:rPr>
        <w:t>,</w:t>
      </w:r>
      <w:r w:rsidRPr="001A5314" w:rsidR="007A7E0F">
        <w:rPr>
          <w:rFonts w:ascii="Times New Roman" w:hAnsi="Times New Roman"/>
          <w:szCs w:val="24"/>
        </w:rPr>
        <w:t xml:space="preserve"> </w:t>
      </w:r>
      <w:r w:rsidR="000C001E">
        <w:rPr>
          <w:rFonts w:ascii="Times New Roman" w:hAnsi="Times New Roman"/>
          <w:szCs w:val="24"/>
        </w:rPr>
        <w:t>2026</w:t>
      </w:r>
      <w:r w:rsidRPr="001A5314">
        <w:rPr>
          <w:rFonts w:ascii="Times New Roman" w:hAnsi="Times New Roman"/>
          <w:szCs w:val="24"/>
        </w:rPr>
        <w:t xml:space="preserve"> at </w:t>
      </w:r>
      <w:r w:rsidR="00D46CB7">
        <w:rPr>
          <w:rFonts w:ascii="Times New Roman" w:hAnsi="Times New Roman"/>
          <w:szCs w:val="24"/>
        </w:rPr>
        <w:t>9:00</w:t>
      </w:r>
      <w:r w:rsidR="009B2C10">
        <w:rPr>
          <w:rFonts w:ascii="Times New Roman" w:hAnsi="Times New Roman"/>
          <w:szCs w:val="24"/>
        </w:rPr>
        <w:t xml:space="preserve"> a.m.</w:t>
      </w:r>
      <w:r w:rsidRPr="001A5314">
        <w:rPr>
          <w:rFonts w:ascii="Times New Roman" w:hAnsi="Times New Roman"/>
          <w:szCs w:val="24"/>
        </w:rPr>
        <w:t xml:space="preserve"> at the offices of the State Treasurer, C180 State Capitol Complex (Room 180 in the State Capitol), Salt Lake City, Utah to receive input from the public with respect to the issuance of the Bonds and the financing of the costs of the Facilities (as defined below)</w:t>
      </w:r>
      <w:r w:rsidR="003A0E79">
        <w:rPr>
          <w:rFonts w:ascii="Times New Roman" w:hAnsi="Times New Roman"/>
          <w:szCs w:val="24"/>
        </w:rPr>
        <w:t>.</w:t>
      </w:r>
    </w:p>
    <w:p w:rsidRPr="001A5314" w:rsidR="00921F0C" w:rsidP="00921F0C" w:rsidRDefault="00921F0C" w14:paraId="2B84C538" w14:textId="0DC92E6B">
      <w:pPr>
        <w:pStyle w:val="ParaNORMAL"/>
        <w:rPr>
          <w:rFonts w:ascii="Times New Roman" w:hAnsi="Times New Roman"/>
          <w:szCs w:val="24"/>
        </w:rPr>
      </w:pPr>
      <w:r w:rsidRPr="001A5314">
        <w:rPr>
          <w:rFonts w:ascii="Times New Roman" w:hAnsi="Times New Roman"/>
          <w:szCs w:val="24"/>
        </w:rPr>
        <w:t xml:space="preserve">The Authority proposes to loan the proceeds of the Bonds to </w:t>
      </w:r>
      <w:r w:rsidRPr="00314907" w:rsidR="003E1429">
        <w:rPr>
          <w:rFonts w:ascii="Times New Roman" w:hAnsi="Times New Roman"/>
        </w:rPr>
        <w:t>Salt Lake Charter School, Inc. dba Mana Academy Charter School</w:t>
      </w:r>
      <w:r w:rsidRPr="001A5314">
        <w:rPr>
          <w:rFonts w:ascii="Times New Roman" w:hAnsi="Times New Roman"/>
          <w:szCs w:val="24"/>
        </w:rPr>
        <w:t xml:space="preserve">, a Utah non-profit corporation (the </w:t>
      </w:r>
      <w:r w:rsidRPr="001A5314">
        <w:rPr>
          <w:rFonts w:ascii="Times New Roman" w:hAnsi="Times New Roman"/>
          <w:i/>
          <w:szCs w:val="24"/>
        </w:rPr>
        <w:t>“Borrower”</w:t>
      </w:r>
      <w:r w:rsidRPr="001A5314">
        <w:rPr>
          <w:rFonts w:ascii="Times New Roman" w:hAnsi="Times New Roman"/>
          <w:szCs w:val="24"/>
        </w:rPr>
        <w:t>), pursuant to the terms of a loan agreement</w:t>
      </w:r>
      <w:r w:rsidR="00FA5DA1">
        <w:rPr>
          <w:rFonts w:ascii="Times New Roman" w:hAnsi="Times New Roman"/>
          <w:szCs w:val="24"/>
        </w:rPr>
        <w:t xml:space="preserve"> </w:t>
      </w:r>
      <w:r w:rsidRPr="001A5314">
        <w:rPr>
          <w:rFonts w:ascii="Times New Roman" w:hAnsi="Times New Roman"/>
          <w:szCs w:val="24"/>
        </w:rPr>
        <w:t xml:space="preserve">(the </w:t>
      </w:r>
      <w:r w:rsidRPr="001A5314">
        <w:rPr>
          <w:rFonts w:ascii="Times New Roman" w:hAnsi="Times New Roman"/>
          <w:i/>
          <w:szCs w:val="24"/>
        </w:rPr>
        <w:t>“Loan Agreement”</w:t>
      </w:r>
      <w:r w:rsidRPr="001A5314">
        <w:rPr>
          <w:rFonts w:ascii="Times New Roman" w:hAnsi="Times New Roman"/>
          <w:szCs w:val="24"/>
        </w:rPr>
        <w:t>) for the purpose of</w:t>
      </w:r>
      <w:r w:rsidR="00FD2622">
        <w:rPr>
          <w:rFonts w:ascii="Times New Roman" w:hAnsi="Times New Roman"/>
          <w:szCs w:val="24"/>
        </w:rPr>
        <w:t xml:space="preserve"> </w:t>
      </w:r>
      <w:r w:rsidRPr="001A5314" w:rsidR="001750B4">
        <w:rPr>
          <w:rFonts w:ascii="Times New Roman" w:hAnsi="Times New Roman"/>
        </w:rPr>
        <w:t>financing</w:t>
      </w:r>
      <w:r w:rsidR="00353696">
        <w:rPr>
          <w:rFonts w:ascii="Times New Roman" w:hAnsi="Times New Roman"/>
        </w:rPr>
        <w:t>, along with an equity contribution,</w:t>
      </w:r>
      <w:r w:rsidRPr="001A5314" w:rsidR="001750B4">
        <w:rPr>
          <w:rFonts w:ascii="Times New Roman" w:hAnsi="Times New Roman"/>
        </w:rPr>
        <w:t xml:space="preserve"> the cost of </w:t>
      </w:r>
      <w:r w:rsidRPr="001A5314" w:rsidR="004D68D4">
        <w:rPr>
          <w:rFonts w:ascii="Times New Roman" w:hAnsi="Times New Roman"/>
        </w:rPr>
        <w:t xml:space="preserve">acquiring and </w:t>
      </w:r>
      <w:r w:rsidR="00FA5DA1">
        <w:rPr>
          <w:rFonts w:ascii="Times New Roman" w:hAnsi="Times New Roman"/>
        </w:rPr>
        <w:t>improving</w:t>
      </w:r>
      <w:r w:rsidRPr="001A5314" w:rsidR="004D68D4">
        <w:rPr>
          <w:rFonts w:ascii="Times New Roman" w:hAnsi="Times New Roman"/>
        </w:rPr>
        <w:t xml:space="preserve"> </w:t>
      </w:r>
      <w:r w:rsidR="0066485C">
        <w:rPr>
          <w:rFonts w:ascii="Times New Roman" w:hAnsi="Times New Roman"/>
        </w:rPr>
        <w:t>certain charter school facilities of the Borrower</w:t>
      </w:r>
      <w:r w:rsidRPr="001A5314" w:rsidR="001750B4">
        <w:rPr>
          <w:rFonts w:ascii="Times New Roman" w:hAnsi="Times New Roman"/>
        </w:rPr>
        <w:t xml:space="preserve">, funding a debt service reserve, </w:t>
      </w:r>
      <w:r w:rsidR="00353696">
        <w:rPr>
          <w:rFonts w:ascii="Times New Roman" w:hAnsi="Times New Roman"/>
        </w:rPr>
        <w:t xml:space="preserve">funding capitalized interest on the Bonds, </w:t>
      </w:r>
      <w:r w:rsidRPr="001A5314" w:rsidR="001750B4">
        <w:rPr>
          <w:rFonts w:ascii="Times New Roman" w:hAnsi="Times New Roman"/>
        </w:rPr>
        <w:t>and paying costs of issuance of the Bonds</w:t>
      </w:r>
      <w:r w:rsidRPr="001A5314">
        <w:rPr>
          <w:rFonts w:ascii="Times New Roman" w:hAnsi="Times New Roman"/>
        </w:rPr>
        <w:t xml:space="preserve">.  </w:t>
      </w:r>
      <w:r w:rsidRPr="001A5314">
        <w:rPr>
          <w:rFonts w:ascii="Times New Roman" w:hAnsi="Times New Roman"/>
          <w:szCs w:val="24"/>
        </w:rPr>
        <w:t xml:space="preserve">The </w:t>
      </w:r>
      <w:r w:rsidRPr="001A5314" w:rsidR="000B5F36">
        <w:rPr>
          <w:rFonts w:ascii="Times New Roman" w:hAnsi="Times New Roman"/>
          <w:szCs w:val="24"/>
        </w:rPr>
        <w:t>facilities to be</w:t>
      </w:r>
      <w:r w:rsidRPr="001A5314" w:rsidR="008C644A">
        <w:rPr>
          <w:rFonts w:ascii="Times New Roman" w:hAnsi="Times New Roman"/>
          <w:szCs w:val="24"/>
        </w:rPr>
        <w:t xml:space="preserve"> financed </w:t>
      </w:r>
      <w:r w:rsidR="008F05C4">
        <w:rPr>
          <w:rFonts w:ascii="Times New Roman" w:hAnsi="Times New Roman"/>
          <w:szCs w:val="24"/>
        </w:rPr>
        <w:t xml:space="preserve">or refinanced </w:t>
      </w:r>
      <w:r w:rsidRPr="001A5314" w:rsidR="000B5F36">
        <w:rPr>
          <w:rFonts w:ascii="Times New Roman" w:hAnsi="Times New Roman"/>
          <w:szCs w:val="24"/>
        </w:rPr>
        <w:t xml:space="preserve">by the Bonds </w:t>
      </w:r>
      <w:r w:rsidRPr="001A5314">
        <w:rPr>
          <w:rFonts w:ascii="Times New Roman" w:hAnsi="Times New Roman"/>
          <w:szCs w:val="24"/>
        </w:rPr>
        <w:t xml:space="preserve">consist of </w:t>
      </w:r>
      <w:r w:rsidR="00351CE7">
        <w:rPr>
          <w:rFonts w:ascii="Times New Roman" w:hAnsi="Times New Roman"/>
        </w:rPr>
        <w:t>the purchase of an</w:t>
      </w:r>
      <w:r w:rsidRPr="001A5314">
        <w:rPr>
          <w:rFonts w:ascii="Times New Roman" w:hAnsi="Times New Roman"/>
        </w:rPr>
        <w:t xml:space="preserve"> approximately</w:t>
      </w:r>
      <w:r w:rsidRPr="001A5314" w:rsidR="00E570A4">
        <w:rPr>
          <w:rFonts w:ascii="Times New Roman" w:hAnsi="Times New Roman"/>
        </w:rPr>
        <w:t xml:space="preserve"> </w:t>
      </w:r>
      <w:r w:rsidR="00ED05C2">
        <w:rPr>
          <w:rFonts w:ascii="Times New Roman" w:hAnsi="Times New Roman"/>
        </w:rPr>
        <w:t>16,000</w:t>
      </w:r>
      <w:r w:rsidR="00FD2622">
        <w:rPr>
          <w:rFonts w:ascii="Times New Roman" w:hAnsi="Times New Roman"/>
        </w:rPr>
        <w:t xml:space="preserve"> </w:t>
      </w:r>
      <w:r w:rsidRPr="001A5314" w:rsidR="00E570A4">
        <w:rPr>
          <w:rFonts w:ascii="Times New Roman" w:hAnsi="Times New Roman"/>
        </w:rPr>
        <w:t xml:space="preserve">square-foot </w:t>
      </w:r>
      <w:r w:rsidR="00351CE7">
        <w:rPr>
          <w:rFonts w:ascii="Times New Roman" w:hAnsi="Times New Roman"/>
        </w:rPr>
        <w:t>building</w:t>
      </w:r>
      <w:r w:rsidR="00356254">
        <w:rPr>
          <w:rFonts w:ascii="Times New Roman" w:hAnsi="Times New Roman"/>
        </w:rPr>
        <w:t xml:space="preserve"> </w:t>
      </w:r>
      <w:r w:rsidR="0066485C">
        <w:rPr>
          <w:rFonts w:ascii="Times New Roman" w:hAnsi="Times New Roman"/>
        </w:rPr>
        <w:t>and improvements to such facilities</w:t>
      </w:r>
      <w:r w:rsidRPr="001A5314" w:rsidR="00E570A4">
        <w:rPr>
          <w:rFonts w:ascii="Times New Roman" w:hAnsi="Times New Roman"/>
        </w:rPr>
        <w:t xml:space="preserve">, </w:t>
      </w:r>
      <w:r w:rsidRPr="001A5314">
        <w:rPr>
          <w:rFonts w:ascii="Times New Roman" w:hAnsi="Times New Roman"/>
        </w:rPr>
        <w:t xml:space="preserve">located on approximately </w:t>
      </w:r>
      <w:r w:rsidR="00522EBB">
        <w:rPr>
          <w:rFonts w:ascii="Times New Roman" w:hAnsi="Times New Roman"/>
        </w:rPr>
        <w:t>5.6</w:t>
      </w:r>
      <w:r w:rsidRPr="001A5314">
        <w:rPr>
          <w:rFonts w:ascii="Times New Roman" w:hAnsi="Times New Roman"/>
        </w:rPr>
        <w:t xml:space="preserve"> acres at </w:t>
      </w:r>
      <w:r w:rsidR="00342E6D">
        <w:rPr>
          <w:rFonts w:ascii="Times New Roman" w:hAnsi="Times New Roman"/>
        </w:rPr>
        <w:t>2479</w:t>
      </w:r>
      <w:r w:rsidR="00ED05C2">
        <w:rPr>
          <w:rFonts w:ascii="Times New Roman" w:hAnsi="Times New Roman"/>
        </w:rPr>
        <w:t xml:space="preserve"> S.</w:t>
      </w:r>
      <w:r w:rsidR="00342E6D">
        <w:rPr>
          <w:rFonts w:ascii="Times New Roman" w:hAnsi="Times New Roman"/>
        </w:rPr>
        <w:t xml:space="preserve"> Lake Park Blvd, West Valley City</w:t>
      </w:r>
      <w:r w:rsidRPr="001A5314">
        <w:rPr>
          <w:rFonts w:ascii="Times New Roman" w:hAnsi="Times New Roman"/>
        </w:rPr>
        <w:t>, Utah</w:t>
      </w:r>
      <w:r w:rsidR="00863206">
        <w:rPr>
          <w:rFonts w:ascii="Times New Roman" w:hAnsi="Times New Roman"/>
        </w:rPr>
        <w:t xml:space="preserve"> (the </w:t>
      </w:r>
      <w:r w:rsidR="00863206">
        <w:rPr>
          <w:rFonts w:ascii="Times New Roman" w:hAnsi="Times New Roman"/>
          <w:i/>
          <w:iCs/>
        </w:rPr>
        <w:t>“</w:t>
      </w:r>
      <w:r w:rsidR="00353696">
        <w:rPr>
          <w:rFonts w:ascii="Times New Roman" w:hAnsi="Times New Roman"/>
          <w:i/>
          <w:iCs/>
        </w:rPr>
        <w:t>New</w:t>
      </w:r>
      <w:r w:rsidR="00083B21">
        <w:rPr>
          <w:rFonts w:ascii="Times New Roman" w:hAnsi="Times New Roman"/>
          <w:i/>
          <w:iCs/>
        </w:rPr>
        <w:t xml:space="preserve"> Campus</w:t>
      </w:r>
      <w:r w:rsidR="00863206">
        <w:rPr>
          <w:rFonts w:ascii="Times New Roman" w:hAnsi="Times New Roman"/>
          <w:i/>
          <w:iCs/>
        </w:rPr>
        <w:t xml:space="preserve"> Facilities”</w:t>
      </w:r>
      <w:r w:rsidR="00083B21">
        <w:rPr>
          <w:rFonts w:ascii="Times New Roman" w:hAnsi="Times New Roman"/>
        </w:rPr>
        <w:t>)</w:t>
      </w:r>
      <w:r w:rsidRPr="001A5314">
        <w:rPr>
          <w:rFonts w:ascii="Times New Roman" w:hAnsi="Times New Roman"/>
        </w:rPr>
        <w:t xml:space="preserve">.  </w:t>
      </w:r>
      <w:r w:rsidRPr="001A5314">
        <w:rPr>
          <w:rFonts w:ascii="Times New Roman" w:hAnsi="Times New Roman"/>
          <w:szCs w:val="24"/>
        </w:rPr>
        <w:t xml:space="preserve">The </w:t>
      </w:r>
      <w:r w:rsidR="00353696">
        <w:rPr>
          <w:rFonts w:ascii="Times New Roman" w:hAnsi="Times New Roman"/>
          <w:szCs w:val="24"/>
        </w:rPr>
        <w:t>New</w:t>
      </w:r>
      <w:r w:rsidR="00083B21">
        <w:rPr>
          <w:rFonts w:ascii="Times New Roman" w:hAnsi="Times New Roman"/>
          <w:szCs w:val="24"/>
        </w:rPr>
        <w:t xml:space="preserve"> Campus Facilities </w:t>
      </w:r>
      <w:r w:rsidRPr="001A5314">
        <w:rPr>
          <w:rFonts w:ascii="Times New Roman" w:hAnsi="Times New Roman"/>
          <w:szCs w:val="24"/>
        </w:rPr>
        <w:t>will be owned and operated by the Borrower.</w:t>
      </w:r>
    </w:p>
    <w:p w:rsidRPr="001A5314" w:rsidR="00921F0C" w:rsidP="00921F0C" w:rsidRDefault="00921F0C" w14:paraId="1F8ED15C" w14:textId="188E6D35">
      <w:pPr>
        <w:pStyle w:val="ParaNORMAL"/>
        <w:rPr>
          <w:rFonts w:ascii="Times New Roman" w:hAnsi="Times New Roman"/>
          <w:szCs w:val="24"/>
        </w:rPr>
      </w:pPr>
      <w:r w:rsidRPr="001A5314">
        <w:rPr>
          <w:rFonts w:ascii="Times New Roman" w:hAnsi="Times New Roman"/>
          <w:szCs w:val="24"/>
        </w:rPr>
        <w:t xml:space="preserve">The Bonds </w:t>
      </w:r>
      <w:r w:rsidRPr="001A5314" w:rsidR="000B5F36">
        <w:rPr>
          <w:rFonts w:ascii="Times New Roman" w:hAnsi="Times New Roman"/>
          <w:szCs w:val="24"/>
        </w:rPr>
        <w:t>will</w:t>
      </w:r>
      <w:r w:rsidRPr="001A5314">
        <w:rPr>
          <w:rFonts w:ascii="Times New Roman" w:hAnsi="Times New Roman"/>
          <w:szCs w:val="24"/>
        </w:rPr>
        <w:t xml:space="preserve"> be special obligations of the Authority payable solely from the trust estate pledged under </w:t>
      </w:r>
      <w:r w:rsidRPr="001A5314" w:rsidR="0094679D">
        <w:rPr>
          <w:rFonts w:ascii="Times New Roman" w:hAnsi="Times New Roman"/>
          <w:szCs w:val="24"/>
        </w:rPr>
        <w:t>a</w:t>
      </w:r>
      <w:r w:rsidR="00750846">
        <w:rPr>
          <w:rFonts w:ascii="Times New Roman" w:hAnsi="Times New Roman"/>
          <w:szCs w:val="24"/>
        </w:rPr>
        <w:t>n Indenture of</w:t>
      </w:r>
      <w:r w:rsidRPr="001A5314">
        <w:rPr>
          <w:rFonts w:ascii="Times New Roman" w:hAnsi="Times New Roman"/>
          <w:szCs w:val="24"/>
        </w:rPr>
        <w:t xml:space="preserve"> </w:t>
      </w:r>
      <w:r w:rsidRPr="001A5314" w:rsidR="0094679D">
        <w:rPr>
          <w:rFonts w:ascii="Times New Roman" w:hAnsi="Times New Roman"/>
          <w:szCs w:val="24"/>
        </w:rPr>
        <w:t>Trust</w:t>
      </w:r>
      <w:r w:rsidRPr="001A5314">
        <w:rPr>
          <w:rFonts w:ascii="Times New Roman" w:hAnsi="Times New Roman"/>
          <w:szCs w:val="24"/>
        </w:rPr>
        <w:t xml:space="preserve">, between the Authority and </w:t>
      </w:r>
      <w:r w:rsidRPr="001A5314" w:rsidR="006A2F69">
        <w:rPr>
          <w:rFonts w:ascii="Times New Roman" w:hAnsi="Times New Roman"/>
          <w:szCs w:val="24"/>
        </w:rPr>
        <w:t>U.S. Bank Trust Company, National Association</w:t>
      </w:r>
      <w:r w:rsidRPr="001A5314">
        <w:rPr>
          <w:rFonts w:ascii="Times New Roman" w:hAnsi="Times New Roman"/>
          <w:szCs w:val="24"/>
        </w:rPr>
        <w:t xml:space="preserve">, as trustee thereunder (collectively, the </w:t>
      </w:r>
      <w:r w:rsidRPr="001A5314">
        <w:rPr>
          <w:rFonts w:ascii="Times New Roman" w:hAnsi="Times New Roman"/>
          <w:i/>
          <w:szCs w:val="24"/>
        </w:rPr>
        <w:t>“Indenture”</w:t>
      </w:r>
      <w:r w:rsidRPr="001A5314">
        <w:rPr>
          <w:rFonts w:ascii="Times New Roman" w:hAnsi="Times New Roman"/>
          <w:szCs w:val="24"/>
        </w:rPr>
        <w:t xml:space="preserve">).  The Bonds and the interest thereon will not be a general obligation debt of the Authority, the State of Utah or any political subdivision thereof, and none of the Authority, the State of Utah nor any political </w:t>
      </w:r>
      <w:r w:rsidRPr="001A5314">
        <w:rPr>
          <w:rFonts w:ascii="Times New Roman" w:hAnsi="Times New Roman"/>
          <w:szCs w:val="24"/>
        </w:rPr>
        <w:lastRenderedPageBreak/>
        <w:t xml:space="preserve">subdivision thereof will be liable thereon, and in no event will the Bonds or the interest thereon be payable out of any funds or properties other than those expressly provided therefor under the Indenture.  </w:t>
      </w:r>
      <w:r w:rsidRPr="001A5314">
        <w:rPr>
          <w:rFonts w:ascii="Times New Roman" w:hAnsi="Times New Roman"/>
        </w:rPr>
        <w:t>The Bonds shall be issued in an aggregate principal amount of up to $</w:t>
      </w:r>
      <w:r w:rsidR="00E5102C">
        <w:rPr>
          <w:rFonts w:ascii="Times New Roman" w:hAnsi="Times New Roman"/>
        </w:rPr>
        <w:t>20,500,000</w:t>
      </w:r>
      <w:r w:rsidRPr="001A5314">
        <w:rPr>
          <w:rFonts w:ascii="Times New Roman" w:hAnsi="Times New Roman"/>
        </w:rPr>
        <w:t xml:space="preserve">. </w:t>
      </w:r>
    </w:p>
    <w:p w:rsidRPr="001A5314" w:rsidR="00921F0C" w:rsidP="00921F0C" w:rsidRDefault="00921F0C" w14:paraId="08F5EA9C" w14:textId="6567F0C4">
      <w:pPr>
        <w:pStyle w:val="ParaNORMAL"/>
        <w:rPr>
          <w:rFonts w:ascii="Times New Roman" w:hAnsi="Times New Roman"/>
        </w:rPr>
      </w:pPr>
      <w:r w:rsidRPr="001A5314">
        <w:rPr>
          <w:rFonts w:ascii="Times New Roman" w:hAnsi="Times New Roman"/>
        </w:rPr>
        <w:t xml:space="preserve">All members of the public are invited to attend and participate in the public hearing.  Written comments may be submitted to the Utah Charter School Finance Authority, Utah State Treasurer, C180 State Capitol Complex, Salt Lake City, Utah  84114, Attention Chief Deputy State Treasurer.  Written comments should be mailed in sufficient time to be received before the </w:t>
      </w:r>
      <w:r w:rsidR="00E5102C">
        <w:rPr>
          <w:rFonts w:ascii="Times New Roman" w:hAnsi="Times New Roman"/>
        </w:rPr>
        <w:t xml:space="preserve">May </w:t>
      </w:r>
      <w:r w:rsidR="00D46CB7">
        <w:rPr>
          <w:rFonts w:ascii="Times New Roman" w:hAnsi="Times New Roman"/>
        </w:rPr>
        <w:t>11</w:t>
      </w:r>
      <w:r w:rsidRPr="001A5314">
        <w:rPr>
          <w:rFonts w:ascii="Times New Roman" w:hAnsi="Times New Roman"/>
        </w:rPr>
        <w:t xml:space="preserve">, </w:t>
      </w:r>
      <w:r w:rsidR="000C001E">
        <w:rPr>
          <w:rFonts w:ascii="Times New Roman" w:hAnsi="Times New Roman"/>
        </w:rPr>
        <w:t>2026</w:t>
      </w:r>
      <w:r w:rsidRPr="001A5314">
        <w:rPr>
          <w:rFonts w:ascii="Times New Roman" w:hAnsi="Times New Roman"/>
        </w:rPr>
        <w:t>, public hearing.  Additional information can be obtained from the Authority at its office shown above or by calling (801) 538-1042.  Subsequent to the public hearing, the Governor of the State of Utah will consider approving the issuance of the Bonds.</w:t>
      </w:r>
    </w:p>
    <w:p w:rsidRPr="001A5314" w:rsidR="00081DAE" w:rsidP="00081DAE" w:rsidRDefault="00081DAE" w14:paraId="093053EE" w14:textId="77777777">
      <w:pPr>
        <w:pStyle w:val="ParaNORMAL"/>
        <w:keepLines/>
        <w:rPr>
          <w:rFonts w:ascii="Times New Roman" w:hAnsi="Times New Roman"/>
          <w:w w:val="0"/>
        </w:rPr>
      </w:pPr>
      <w:r w:rsidRPr="001A5314">
        <w:rPr>
          <w:rFonts w:ascii="Times New Roman" w:hAnsi="Times New Roman"/>
          <w:smallCaps/>
          <w:w w:val="0"/>
        </w:rPr>
        <w:t>Notice Is Further Given</w:t>
      </w:r>
      <w:r w:rsidRPr="001A5314">
        <w:rPr>
          <w:rFonts w:ascii="Times New Roman" w:hAnsi="Times New Roman"/>
          <w:w w:val="0"/>
        </w:rPr>
        <w:t xml:space="preserve"> that a period of 30 days after the date of publication of this notice is provided by law during which any person in interest shall have the right to contest the legality of the Resolution, the Indenture, the Loan Agreement or the Bonds, or any provision made for the security and payment of the Bonds, and that after such time, no one shall have any cause of action to contest the regularity, formality or legality thereof for any cause whatsoever.</w:t>
      </w:r>
    </w:p>
    <w:p w:rsidRPr="001A5314" w:rsidR="00921F0C" w:rsidP="00921F0C" w:rsidRDefault="00921F0C" w14:paraId="5D361566" w14:textId="29D9D595">
      <w:pPr>
        <w:pStyle w:val="ParaNORMAL"/>
        <w:rPr>
          <w:rFonts w:ascii="Times New Roman" w:hAnsi="Times New Roman"/>
        </w:rPr>
      </w:pPr>
      <w:r w:rsidRPr="001A5314">
        <w:rPr>
          <w:rFonts w:ascii="Times New Roman" w:hAnsi="Times New Roman"/>
          <w:smallCaps/>
        </w:rPr>
        <w:t>Dated</w:t>
      </w:r>
      <w:r w:rsidRPr="001A5314">
        <w:rPr>
          <w:rFonts w:ascii="Times New Roman" w:hAnsi="Times New Roman"/>
        </w:rPr>
        <w:t xml:space="preserve"> </w:t>
      </w:r>
      <w:r w:rsidR="00E5102C">
        <w:rPr>
          <w:rFonts w:ascii="Times New Roman" w:hAnsi="Times New Roman"/>
        </w:rPr>
        <w:t>April 24</w:t>
      </w:r>
      <w:r w:rsidR="00295F35">
        <w:rPr>
          <w:rFonts w:ascii="Times New Roman" w:hAnsi="Times New Roman"/>
        </w:rPr>
        <w:t>,</w:t>
      </w:r>
      <w:r w:rsidRPr="001A5314">
        <w:rPr>
          <w:rFonts w:ascii="Times New Roman" w:hAnsi="Times New Roman"/>
        </w:rPr>
        <w:t xml:space="preserve"> </w:t>
      </w:r>
      <w:r w:rsidR="000C001E">
        <w:rPr>
          <w:rFonts w:ascii="Times New Roman" w:hAnsi="Times New Roman"/>
        </w:rPr>
        <w:t>2026</w:t>
      </w:r>
      <w:r w:rsidRPr="001A5314">
        <w:rPr>
          <w:rFonts w:ascii="Times New Roman" w:hAnsi="Times New Roman"/>
        </w:rPr>
        <w:t>.</w:t>
      </w:r>
    </w:p>
    <w:p w:rsidRPr="001A5314" w:rsidR="00921F0C" w:rsidP="00921F0C" w:rsidRDefault="00921F0C" w14:paraId="7EDFC2C4" w14:textId="77777777">
      <w:pPr>
        <w:pStyle w:val="Signature"/>
        <w:rPr>
          <w:rFonts w:ascii="Times New Roman" w:hAnsi="Times New Roman"/>
          <w:smallCaps/>
        </w:rPr>
      </w:pPr>
    </w:p>
    <w:p w:rsidRPr="001A5314" w:rsidR="00921F0C" w:rsidP="00921F0C" w:rsidRDefault="00921F0C" w14:paraId="693FDBCD" w14:textId="77777777">
      <w:pPr>
        <w:pStyle w:val="Signature"/>
        <w:rPr>
          <w:rFonts w:ascii="Times New Roman" w:hAnsi="Times New Roman"/>
          <w:smallCaps/>
        </w:rPr>
      </w:pPr>
      <w:r w:rsidRPr="001A5314">
        <w:rPr>
          <w:rFonts w:ascii="Times New Roman" w:hAnsi="Times New Roman"/>
          <w:smallCaps/>
        </w:rPr>
        <w:t>Utah Charter School Finance Authority</w:t>
      </w:r>
    </w:p>
    <w:p w:rsidRPr="001A5314" w:rsidR="00921F0C" w:rsidP="00921F0C" w:rsidRDefault="00921F0C" w14:paraId="5FB8C05B" w14:textId="6A908FD6">
      <w:pPr>
        <w:pStyle w:val="ParaSECTION"/>
        <w:keepNext/>
        <w:keepLines/>
        <w:rPr>
          <w:rFonts w:ascii="Times New Roman" w:hAnsi="Times New Roman"/>
        </w:rPr>
      </w:pPr>
      <w:r w:rsidRPr="001A5314">
        <w:rPr>
          <w:rFonts w:ascii="Times New Roman" w:hAnsi="Times New Roman"/>
          <w:i/>
        </w:rPr>
        <w:tab/>
        <w:t xml:space="preserve">Section </w:t>
      </w:r>
      <w:r w:rsidRPr="001A5314" w:rsidR="00E95B79">
        <w:rPr>
          <w:rFonts w:ascii="Times New Roman" w:hAnsi="Times New Roman"/>
          <w:i/>
        </w:rPr>
        <w:t>7</w:t>
      </w:r>
      <w:r w:rsidRPr="001A5314">
        <w:rPr>
          <w:rFonts w:ascii="Times New Roman" w:hAnsi="Times New Roman"/>
          <w:i/>
        </w:rPr>
        <w:t>.</w:t>
      </w:r>
      <w:r w:rsidRPr="001A5314">
        <w:rPr>
          <w:rFonts w:ascii="Times New Roman" w:hAnsi="Times New Roman"/>
          <w:i/>
        </w:rPr>
        <w:tab/>
      </w:r>
      <w:r w:rsidRPr="001A5314">
        <w:rPr>
          <w:rFonts w:ascii="Times New Roman" w:hAnsi="Times New Roman"/>
        </w:rPr>
        <w:t>If any provisions of this Resolution should be held invalid, the invalidity of such provisions shall not affect the validity of any of the other provisions of this Resolution.</w:t>
      </w:r>
    </w:p>
    <w:p w:rsidRPr="001A5314" w:rsidR="00921F0C" w:rsidP="00921F0C" w:rsidRDefault="00921F0C" w14:paraId="4DB8479D" w14:textId="4126A9B7">
      <w:pPr>
        <w:pStyle w:val="ParaSECTION"/>
        <w:rPr>
          <w:rFonts w:ascii="Times New Roman" w:hAnsi="Times New Roman"/>
          <w:szCs w:val="24"/>
        </w:rPr>
      </w:pPr>
      <w:r w:rsidRPr="001A5314">
        <w:rPr>
          <w:rFonts w:ascii="Times New Roman" w:hAnsi="Times New Roman"/>
          <w:i/>
          <w:szCs w:val="24"/>
        </w:rPr>
        <w:tab/>
        <w:t xml:space="preserve">Section </w:t>
      </w:r>
      <w:r w:rsidRPr="001A5314" w:rsidR="00E95B79">
        <w:rPr>
          <w:rFonts w:ascii="Times New Roman" w:hAnsi="Times New Roman"/>
          <w:i/>
          <w:szCs w:val="24"/>
        </w:rPr>
        <w:t>8</w:t>
      </w:r>
      <w:r w:rsidRPr="001A5314">
        <w:rPr>
          <w:rFonts w:ascii="Times New Roman" w:hAnsi="Times New Roman"/>
          <w:i/>
          <w:szCs w:val="24"/>
        </w:rPr>
        <w:t>.</w:t>
      </w:r>
      <w:r w:rsidRPr="001A5314">
        <w:rPr>
          <w:rFonts w:ascii="Times New Roman" w:hAnsi="Times New Roman"/>
          <w:i/>
          <w:szCs w:val="24"/>
        </w:rPr>
        <w:tab/>
      </w:r>
      <w:r w:rsidRPr="001A5314">
        <w:rPr>
          <w:rFonts w:ascii="Times New Roman" w:hAnsi="Times New Roman"/>
          <w:szCs w:val="24"/>
        </w:rPr>
        <w:t>The Chair, Vice Chair, and Secretary of the Authority are hereby authorized to execute all documents and take such action as they may deem necessary or advisable in order to carry out and perform the purpose of this Resolution, and the execution or taking of such action shall be conclusive evidence of such necessity or advisability.  All action heretofore taken by the Authority, its officers, and employees, with respect to the issuance and sale of the Bonds is hereby ratified and confirmed.</w:t>
      </w:r>
    </w:p>
    <w:p w:rsidRPr="001A5314" w:rsidR="00921F0C" w:rsidP="00921F0C" w:rsidRDefault="00921F0C" w14:paraId="31A022BC" w14:textId="3CCB1420">
      <w:pPr>
        <w:pStyle w:val="ParaSECTION"/>
        <w:rPr>
          <w:rFonts w:ascii="Times New Roman" w:hAnsi="Times New Roman"/>
        </w:rPr>
      </w:pPr>
      <w:r w:rsidRPr="001A5314">
        <w:rPr>
          <w:rFonts w:ascii="Times New Roman" w:hAnsi="Times New Roman"/>
        </w:rPr>
        <w:tab/>
      </w:r>
      <w:r w:rsidRPr="001A5314">
        <w:rPr>
          <w:rFonts w:ascii="Times New Roman" w:hAnsi="Times New Roman"/>
          <w:i/>
        </w:rPr>
        <w:t xml:space="preserve">Section </w:t>
      </w:r>
      <w:r w:rsidRPr="001A5314" w:rsidR="00E95B79">
        <w:rPr>
          <w:rFonts w:ascii="Times New Roman" w:hAnsi="Times New Roman"/>
          <w:i/>
        </w:rPr>
        <w:t>9</w:t>
      </w:r>
      <w:r w:rsidRPr="001A5314">
        <w:rPr>
          <w:rFonts w:ascii="Times New Roman" w:hAnsi="Times New Roman"/>
          <w:i/>
        </w:rPr>
        <w:t>.</w:t>
      </w:r>
      <w:r w:rsidRPr="001A5314">
        <w:rPr>
          <w:rFonts w:ascii="Times New Roman" w:hAnsi="Times New Roman"/>
          <w:i/>
        </w:rPr>
        <w:tab/>
      </w:r>
      <w:r w:rsidRPr="001A5314">
        <w:rPr>
          <w:rFonts w:ascii="Times New Roman" w:hAnsi="Times New Roman"/>
        </w:rPr>
        <w:t>All resolutions of the Board or parts thereof inconsistent herewith, are hereby repealed to the extent only of such inconsistency.</w:t>
      </w:r>
    </w:p>
    <w:p w:rsidRPr="001A5314" w:rsidR="00921F0C" w:rsidP="00921F0C" w:rsidRDefault="00921F0C" w14:paraId="676151D3" w14:textId="5B41FD23">
      <w:pPr>
        <w:pStyle w:val="ParaSECTION"/>
        <w:rPr>
          <w:rFonts w:ascii="Times New Roman" w:hAnsi="Times New Roman"/>
        </w:rPr>
      </w:pPr>
      <w:r w:rsidRPr="001A5314">
        <w:rPr>
          <w:rFonts w:ascii="Times New Roman" w:hAnsi="Times New Roman"/>
        </w:rPr>
        <w:tab/>
      </w:r>
      <w:r w:rsidRPr="001A5314">
        <w:rPr>
          <w:rFonts w:ascii="Times New Roman" w:hAnsi="Times New Roman"/>
          <w:i/>
        </w:rPr>
        <w:t>Section 1</w:t>
      </w:r>
      <w:r w:rsidRPr="001A5314" w:rsidR="007D5ACB">
        <w:rPr>
          <w:rFonts w:ascii="Times New Roman" w:hAnsi="Times New Roman"/>
          <w:i/>
        </w:rPr>
        <w:t>0</w:t>
      </w:r>
      <w:r w:rsidRPr="001A5314">
        <w:rPr>
          <w:rFonts w:ascii="Times New Roman" w:hAnsi="Times New Roman"/>
          <w:i/>
        </w:rPr>
        <w:t>.</w:t>
      </w:r>
      <w:r w:rsidRPr="001A5314">
        <w:rPr>
          <w:rFonts w:ascii="Times New Roman" w:hAnsi="Times New Roman"/>
          <w:i/>
        </w:rPr>
        <w:tab/>
      </w:r>
      <w:r w:rsidRPr="001A5314">
        <w:rPr>
          <w:rFonts w:ascii="Times New Roman" w:hAnsi="Times New Roman"/>
        </w:rPr>
        <w:t>This Resolution shall become effective immediately upon its adoption.</w:t>
      </w:r>
    </w:p>
    <w:p w:rsidRPr="001A5314" w:rsidR="00921F0C" w:rsidP="00921F0C" w:rsidRDefault="00921F0C" w14:paraId="1B8CE917" w14:textId="698088D7">
      <w:pPr>
        <w:pStyle w:val="ParaNORMAL"/>
        <w:keepNext/>
        <w:spacing w:line="240" w:lineRule="auto"/>
        <w:rPr>
          <w:rFonts w:ascii="Times New Roman" w:hAnsi="Times New Roman"/>
        </w:rPr>
      </w:pPr>
      <w:r w:rsidRPr="001A5314">
        <w:rPr>
          <w:rFonts w:ascii="Times New Roman" w:hAnsi="Times New Roman"/>
          <w:smallCaps/>
        </w:rPr>
        <w:t>Approved and Adopted</w:t>
      </w:r>
      <w:r w:rsidRPr="001A5314">
        <w:rPr>
          <w:rFonts w:ascii="Times New Roman" w:hAnsi="Times New Roman"/>
        </w:rPr>
        <w:t xml:space="preserve"> </w:t>
      </w:r>
      <w:r w:rsidR="00E5102C">
        <w:t>April 24</w:t>
      </w:r>
      <w:r w:rsidRPr="001A5314" w:rsidR="00740EC6">
        <w:rPr>
          <w:rFonts w:ascii="Times New Roman" w:hAnsi="Times New Roman"/>
        </w:rPr>
        <w:t>,</w:t>
      </w:r>
      <w:r w:rsidRPr="001A5314">
        <w:rPr>
          <w:rFonts w:ascii="Times New Roman" w:hAnsi="Times New Roman"/>
        </w:rPr>
        <w:t xml:space="preserve"> </w:t>
      </w:r>
      <w:r w:rsidR="000C001E">
        <w:rPr>
          <w:rFonts w:ascii="Times New Roman" w:hAnsi="Times New Roman"/>
        </w:rPr>
        <w:t>2026</w:t>
      </w:r>
      <w:r w:rsidRPr="001A5314">
        <w:rPr>
          <w:rFonts w:ascii="Times New Roman" w:hAnsi="Times New Roman"/>
        </w:rPr>
        <w:t>.</w:t>
      </w:r>
    </w:p>
    <w:p w:rsidRPr="001A5314" w:rsidR="00921F0C" w:rsidP="00921F0C" w:rsidRDefault="00921F0C" w14:paraId="07D6DE3E" w14:textId="77777777">
      <w:pPr>
        <w:pStyle w:val="Signature"/>
        <w:keepNext/>
        <w:spacing w:before="320" w:line="240" w:lineRule="auto"/>
        <w:ind w:left="4950" w:hanging="270"/>
        <w:rPr>
          <w:rFonts w:ascii="Times New Roman" w:hAnsi="Times New Roman"/>
          <w:smallCaps/>
        </w:rPr>
      </w:pPr>
      <w:r w:rsidRPr="001A5314">
        <w:rPr>
          <w:rFonts w:ascii="Times New Roman" w:hAnsi="Times New Roman"/>
          <w:smallCaps/>
        </w:rPr>
        <w:t>Utah Charter School Finance Authority</w:t>
      </w:r>
    </w:p>
    <w:p w:rsidRPr="001A5314" w:rsidR="00921F0C" w:rsidP="00921F0C" w:rsidRDefault="00921F0C" w14:paraId="59189D8E" w14:textId="77777777">
      <w:pPr>
        <w:pStyle w:val="Signature"/>
        <w:keepNext/>
        <w:spacing w:before="640" w:line="240" w:lineRule="auto"/>
        <w:ind w:left="4950" w:hanging="270"/>
        <w:rPr>
          <w:rFonts w:ascii="Times New Roman" w:hAnsi="Times New Roman"/>
        </w:rPr>
      </w:pPr>
      <w:r w:rsidRPr="001A5314">
        <w:rPr>
          <w:rFonts w:ascii="Times New Roman" w:hAnsi="Times New Roman"/>
        </w:rPr>
        <w:t>By____________________________________</w:t>
      </w:r>
      <w:r w:rsidRPr="001A5314">
        <w:rPr>
          <w:rFonts w:ascii="Times New Roman" w:hAnsi="Times New Roman"/>
        </w:rPr>
        <w:br/>
        <w:t xml:space="preserve"> Chair</w:t>
      </w:r>
      <w:r w:rsidRPr="001A5314">
        <w:rPr>
          <w:rFonts w:ascii="Times New Roman" w:hAnsi="Times New Roman"/>
        </w:rPr>
        <w:br/>
      </w:r>
    </w:p>
    <w:p w:rsidRPr="001A5314" w:rsidR="00921F0C" w:rsidP="00921F0C" w:rsidRDefault="00921F0C" w14:paraId="206130CC" w14:textId="77777777">
      <w:pPr>
        <w:pStyle w:val="ParaNORMAL"/>
        <w:rPr>
          <w:rFonts w:ascii="Times New Roman" w:hAnsi="Times New Roman"/>
        </w:rPr>
      </w:pPr>
      <w:r w:rsidRPr="001A5314">
        <w:rPr>
          <w:rFonts w:ascii="Times New Roman" w:hAnsi="Times New Roman"/>
        </w:rPr>
        <w:br w:type="page"/>
      </w:r>
      <w:r w:rsidRPr="001A5314">
        <w:rPr>
          <w:rFonts w:ascii="Times New Roman" w:hAnsi="Times New Roman"/>
        </w:rPr>
        <w:lastRenderedPageBreak/>
        <w:t>After the conduct of other business not pertinent to the foregoing, the meeting was adjourned.</w:t>
      </w:r>
    </w:p>
    <w:p w:rsidRPr="001A5314" w:rsidR="00921F0C" w:rsidP="00921F0C" w:rsidRDefault="00921F0C" w14:paraId="4B99BE47" w14:textId="77777777">
      <w:pPr>
        <w:pStyle w:val="Signature"/>
        <w:spacing w:before="640"/>
        <w:rPr>
          <w:rFonts w:ascii="Times New Roman" w:hAnsi="Times New Roman"/>
        </w:rPr>
      </w:pPr>
      <w:r w:rsidRPr="001A5314">
        <w:rPr>
          <w:rFonts w:ascii="Times New Roman" w:hAnsi="Times New Roman"/>
        </w:rPr>
        <w:t>By____________________________________</w:t>
      </w:r>
      <w:r w:rsidRPr="001A5314">
        <w:rPr>
          <w:rFonts w:ascii="Times New Roman" w:hAnsi="Times New Roman"/>
        </w:rPr>
        <w:br/>
        <w:t xml:space="preserve"> Chair</w:t>
      </w:r>
    </w:p>
    <w:p w:rsidRPr="001A5314" w:rsidR="00921F0C" w:rsidP="00921F0C" w:rsidRDefault="00921F0C" w14:paraId="64257E29" w14:textId="77777777">
      <w:pPr>
        <w:rPr>
          <w:smallCaps/>
        </w:rPr>
      </w:pPr>
    </w:p>
    <w:p w:rsidRPr="001A5314" w:rsidR="00921F0C" w:rsidP="00921F0C" w:rsidRDefault="00921F0C" w14:paraId="0D65D8F8" w14:textId="6728348B">
      <w:pPr>
        <w:pStyle w:val="ParaNORMAL"/>
        <w:rPr>
          <w:rFonts w:ascii="Times New Roman" w:hAnsi="Times New Roman"/>
        </w:rPr>
      </w:pPr>
      <w:r w:rsidRPr="001A5314">
        <w:rPr>
          <w:rFonts w:ascii="Times New Roman" w:hAnsi="Times New Roman"/>
        </w:rPr>
        <w:t>I, the duly appointed and qualified Chair of the Utah Charter School Finance Authority (the</w:t>
      </w:r>
      <w:r w:rsidRPr="001A5314">
        <w:rPr>
          <w:rFonts w:ascii="Times New Roman" w:hAnsi="Times New Roman"/>
          <w:i/>
        </w:rPr>
        <w:t xml:space="preserve"> “Authority”</w:t>
      </w:r>
      <w:r w:rsidRPr="001A5314">
        <w:rPr>
          <w:rFonts w:ascii="Times New Roman" w:hAnsi="Times New Roman"/>
        </w:rPr>
        <w:t xml:space="preserve">), do hereby certify according to the records of the governing board of the Authority (the </w:t>
      </w:r>
      <w:r w:rsidRPr="001A5314">
        <w:rPr>
          <w:rFonts w:ascii="Times New Roman" w:hAnsi="Times New Roman"/>
          <w:i/>
        </w:rPr>
        <w:t>“Board”</w:t>
      </w:r>
      <w:r w:rsidRPr="001A5314">
        <w:rPr>
          <w:rFonts w:ascii="Times New Roman" w:hAnsi="Times New Roman"/>
        </w:rPr>
        <w:t xml:space="preserve">) in my official possession that the foregoing constitutes a true and correct excerpt of the minutes of the meeting of such Board held on </w:t>
      </w:r>
      <w:r w:rsidR="00652DBE">
        <w:t>April 24</w:t>
      </w:r>
      <w:r w:rsidRPr="001A5314" w:rsidR="00740EC6">
        <w:rPr>
          <w:rFonts w:ascii="Times New Roman" w:hAnsi="Times New Roman"/>
        </w:rPr>
        <w:t>,</w:t>
      </w:r>
      <w:r w:rsidRPr="001A5314">
        <w:rPr>
          <w:rFonts w:ascii="Times New Roman" w:hAnsi="Times New Roman"/>
        </w:rPr>
        <w:t xml:space="preserve"> </w:t>
      </w:r>
      <w:r w:rsidR="000C001E">
        <w:rPr>
          <w:rFonts w:ascii="Times New Roman" w:hAnsi="Times New Roman"/>
        </w:rPr>
        <w:t>2026</w:t>
      </w:r>
      <w:r w:rsidRPr="001A5314">
        <w:rPr>
          <w:rFonts w:ascii="Times New Roman" w:hAnsi="Times New Roman"/>
        </w:rPr>
        <w:t>, including a resolution adopted at such meeting as such minutes and resolution are officially of record in the possession of the Authority.</w:t>
      </w:r>
    </w:p>
    <w:p w:rsidRPr="001A5314" w:rsidR="00921F0C" w:rsidP="00921F0C" w:rsidRDefault="00921F0C" w14:paraId="17414F0E" w14:textId="29798A03">
      <w:pPr>
        <w:pStyle w:val="ParaNORMAL"/>
        <w:rPr>
          <w:rFonts w:ascii="Times New Roman" w:hAnsi="Times New Roman"/>
        </w:rPr>
      </w:pPr>
      <w:r w:rsidRPr="001A5314">
        <w:rPr>
          <w:rFonts w:ascii="Times New Roman" w:hAnsi="Times New Roman"/>
          <w:smallCaps/>
        </w:rPr>
        <w:t>In Witness Whereof</w:t>
      </w:r>
      <w:r w:rsidRPr="001A5314">
        <w:rPr>
          <w:rFonts w:ascii="Times New Roman" w:hAnsi="Times New Roman"/>
        </w:rPr>
        <w:t>, I have hereunto subscribed my signature hereon this</w:t>
      </w:r>
      <w:r w:rsidRPr="001A5314" w:rsidR="00790021">
        <w:rPr>
          <w:rFonts w:ascii="Times New Roman" w:hAnsi="Times New Roman"/>
        </w:rPr>
        <w:t xml:space="preserve"> </w:t>
      </w:r>
      <w:r w:rsidR="00E5102C">
        <w:t>April 24</w:t>
      </w:r>
      <w:r w:rsidRPr="001A5314" w:rsidR="00740EC6">
        <w:rPr>
          <w:rFonts w:ascii="Times New Roman" w:hAnsi="Times New Roman"/>
        </w:rPr>
        <w:t>,</w:t>
      </w:r>
      <w:r w:rsidRPr="001A5314">
        <w:rPr>
          <w:rFonts w:ascii="Times New Roman" w:hAnsi="Times New Roman"/>
        </w:rPr>
        <w:t xml:space="preserve"> </w:t>
      </w:r>
      <w:r w:rsidR="000C001E">
        <w:rPr>
          <w:rFonts w:ascii="Times New Roman" w:hAnsi="Times New Roman"/>
        </w:rPr>
        <w:t>2026</w:t>
      </w:r>
      <w:r w:rsidRPr="001A5314">
        <w:rPr>
          <w:rFonts w:ascii="Times New Roman" w:hAnsi="Times New Roman"/>
        </w:rPr>
        <w:t>.</w:t>
      </w:r>
    </w:p>
    <w:p w:rsidRPr="001A5314" w:rsidR="00921F0C" w:rsidP="00921F0C" w:rsidRDefault="00921F0C" w14:paraId="3F827EF6" w14:textId="77777777">
      <w:pPr>
        <w:pStyle w:val="Signature"/>
        <w:spacing w:before="640"/>
        <w:rPr>
          <w:rFonts w:ascii="Times New Roman" w:hAnsi="Times New Roman"/>
        </w:rPr>
      </w:pPr>
      <w:r w:rsidRPr="001A5314">
        <w:rPr>
          <w:rFonts w:ascii="Times New Roman" w:hAnsi="Times New Roman"/>
        </w:rPr>
        <w:t>______________________________________</w:t>
      </w:r>
    </w:p>
    <w:p w:rsidRPr="001A5314" w:rsidR="00921F0C" w:rsidP="00921F0C" w:rsidRDefault="00921F0C" w14:paraId="0C4D8A06" w14:textId="77777777">
      <w:pPr>
        <w:ind w:left="4680"/>
      </w:pPr>
      <w:r w:rsidRPr="001A5314">
        <w:t>Chair</w:t>
      </w:r>
    </w:p>
    <w:p w:rsidRPr="001A5314" w:rsidR="00921F0C" w:rsidP="00921F0C" w:rsidRDefault="00921F0C" w14:paraId="15B4B5D0" w14:textId="77777777"/>
    <w:p w:rsidRPr="001A5314" w:rsidR="00921F0C" w:rsidP="00921F0C" w:rsidRDefault="00921F0C" w14:paraId="50AFB7CA" w14:textId="77777777"/>
    <w:p w:rsidRPr="001A5314" w:rsidR="00921F0C" w:rsidP="00921F0C" w:rsidRDefault="00921F0C" w14:paraId="002AA850" w14:textId="77777777"/>
    <w:p w:rsidRPr="001A5314" w:rsidR="00921F0C" w:rsidP="00921F0C" w:rsidRDefault="00921F0C" w14:paraId="7F87B610" w14:textId="77777777">
      <w:pPr>
        <w:sectPr w:rsidRPr="001A5314" w:rsidR="00921F0C" w:rsidSect="00910580">
          <w:footerReference w:type="default" r:id="rId13"/>
          <w:footerReference w:type="first" r:id="rId14"/>
          <w:pgSz w:w="12240" w:h="15840" w:code="1"/>
          <w:pgMar w:top="1440" w:right="1440" w:bottom="1440" w:left="1440" w:header="720" w:footer="720" w:gutter="0"/>
          <w:pgNumType w:start="5"/>
          <w:cols w:space="720"/>
          <w:titlePg/>
          <w:docGrid w:linePitch="326"/>
        </w:sectPr>
      </w:pPr>
    </w:p>
    <w:p w:rsidRPr="001A5314" w:rsidR="00921F0C" w:rsidP="00921F0C" w:rsidRDefault="00921F0C" w14:paraId="14607C14" w14:textId="77777777">
      <w:pPr>
        <w:pStyle w:val="TitleCenterBold"/>
        <w:spacing w:before="0"/>
        <w:rPr>
          <w:rFonts w:ascii="Times New Roman" w:hAnsi="Times New Roman"/>
        </w:rPr>
      </w:pPr>
      <w:r w:rsidRPr="001A5314">
        <w:rPr>
          <w:rFonts w:ascii="Times New Roman" w:hAnsi="Times New Roman"/>
        </w:rPr>
        <w:lastRenderedPageBreak/>
        <w:t>Exhibit A</w:t>
      </w:r>
    </w:p>
    <w:p w:rsidRPr="001A5314" w:rsidR="00921F0C" w:rsidP="00921F0C" w:rsidRDefault="00921F0C" w14:paraId="5484BB4B" w14:textId="60B48A3D">
      <w:pPr>
        <w:pStyle w:val="TitleCenterBold"/>
        <w:rPr>
          <w:rFonts w:ascii="Times New Roman" w:hAnsi="Times New Roman"/>
          <w:b w:val="0"/>
        </w:rPr>
      </w:pPr>
      <w:r w:rsidRPr="001A5314">
        <w:rPr>
          <w:rFonts w:ascii="Times New Roman" w:hAnsi="Times New Roman"/>
          <w:b w:val="0"/>
        </w:rPr>
        <w:t>[</w:t>
      </w:r>
      <w:r w:rsidR="00DF3F06">
        <w:rPr>
          <w:rFonts w:ascii="Times New Roman" w:hAnsi="Times New Roman"/>
          <w:b w:val="0"/>
        </w:rPr>
        <w:t>Indenture</w:t>
      </w:r>
      <w:r w:rsidRPr="001A5314">
        <w:rPr>
          <w:rFonts w:ascii="Times New Roman" w:hAnsi="Times New Roman"/>
          <w:b w:val="0"/>
        </w:rPr>
        <w:t>]</w:t>
      </w:r>
    </w:p>
    <w:p w:rsidRPr="001A5314" w:rsidR="00921F0C" w:rsidP="00921F0C" w:rsidRDefault="00921F0C" w14:paraId="031216A6" w14:textId="77777777">
      <w:pPr>
        <w:rPr>
          <w:smallCaps/>
        </w:rPr>
      </w:pPr>
    </w:p>
    <w:p w:rsidRPr="001A5314" w:rsidR="00921F0C" w:rsidP="00921F0C" w:rsidRDefault="00921F0C" w14:paraId="67FB8F15" w14:textId="77777777">
      <w:pPr>
        <w:rPr>
          <w:smallCaps/>
        </w:rPr>
        <w:sectPr w:rsidRPr="001A5314" w:rsidR="00921F0C" w:rsidSect="00910580">
          <w:headerReference w:type="even" r:id="rId15"/>
          <w:headerReference w:type="default" r:id="rId16"/>
          <w:footerReference w:type="even" r:id="rId17"/>
          <w:footerReference w:type="default" r:id="rId18"/>
          <w:headerReference w:type="first" r:id="rId19"/>
          <w:footerReference w:type="first" r:id="rId20"/>
          <w:pgSz w:w="12240" w:h="15840" w:code="1"/>
          <w:pgMar w:top="1440" w:right="1440" w:bottom="1440" w:left="1440" w:header="720" w:footer="720" w:gutter="0"/>
          <w:pgNumType w:start="1"/>
          <w:cols w:space="720"/>
          <w:docGrid w:linePitch="326"/>
        </w:sectPr>
      </w:pPr>
    </w:p>
    <w:p w:rsidRPr="001A5314" w:rsidR="00921F0C" w:rsidP="00921F0C" w:rsidRDefault="00921F0C" w14:paraId="38ACFBFD" w14:textId="77777777">
      <w:pPr>
        <w:pStyle w:val="TitleCenterBold"/>
        <w:spacing w:before="0"/>
        <w:rPr>
          <w:rFonts w:ascii="Times New Roman" w:hAnsi="Times New Roman"/>
        </w:rPr>
      </w:pPr>
      <w:r w:rsidRPr="001A5314">
        <w:rPr>
          <w:rFonts w:ascii="Times New Roman" w:hAnsi="Times New Roman"/>
        </w:rPr>
        <w:lastRenderedPageBreak/>
        <w:t>Exhibit B</w:t>
      </w:r>
    </w:p>
    <w:p w:rsidRPr="001A5314" w:rsidR="00921F0C" w:rsidP="00921F0C" w:rsidRDefault="00921F0C" w14:paraId="5F4BDDD8" w14:textId="2542EDB4">
      <w:pPr>
        <w:pStyle w:val="TitleCenterBold"/>
        <w:rPr>
          <w:rFonts w:ascii="Times New Roman" w:hAnsi="Times New Roman"/>
          <w:b w:val="0"/>
        </w:rPr>
        <w:sectPr w:rsidRPr="001A5314" w:rsidR="00921F0C" w:rsidSect="00910580">
          <w:headerReference w:type="even" r:id="rId21"/>
          <w:footerReference w:type="default" r:id="rId22"/>
          <w:pgSz w:w="12240" w:h="15840" w:code="1"/>
          <w:pgMar w:top="1440" w:right="1440" w:bottom="1440" w:left="1440" w:header="720" w:footer="720" w:gutter="0"/>
          <w:pgNumType w:start="1"/>
          <w:cols w:space="720"/>
          <w:docGrid w:linePitch="326"/>
        </w:sectPr>
      </w:pPr>
      <w:r w:rsidRPr="001A5314">
        <w:rPr>
          <w:rFonts w:ascii="Times New Roman" w:hAnsi="Times New Roman"/>
          <w:b w:val="0"/>
        </w:rPr>
        <w:t>[</w:t>
      </w:r>
      <w:r w:rsidR="00DF3F06">
        <w:rPr>
          <w:rFonts w:ascii="Times New Roman" w:hAnsi="Times New Roman"/>
          <w:b w:val="0"/>
        </w:rPr>
        <w:t>Loan Agreement</w:t>
      </w:r>
      <w:r w:rsidRPr="001A5314">
        <w:rPr>
          <w:rFonts w:ascii="Times New Roman" w:hAnsi="Times New Roman"/>
          <w:b w:val="0"/>
        </w:rPr>
        <w:t>]</w:t>
      </w:r>
    </w:p>
    <w:p w:rsidRPr="001A5314" w:rsidR="00921F0C" w:rsidP="00921F0C" w:rsidRDefault="00921F0C" w14:paraId="7C8A8580" w14:textId="77777777">
      <w:pPr>
        <w:pStyle w:val="TitleCenterBold"/>
        <w:spacing w:before="0"/>
        <w:rPr>
          <w:rFonts w:ascii="Times New Roman" w:hAnsi="Times New Roman"/>
        </w:rPr>
      </w:pPr>
      <w:r w:rsidRPr="001A5314">
        <w:rPr>
          <w:rFonts w:ascii="Times New Roman" w:hAnsi="Times New Roman"/>
        </w:rPr>
        <w:lastRenderedPageBreak/>
        <w:t>Exhibit C</w:t>
      </w:r>
    </w:p>
    <w:p w:rsidRPr="006D3424" w:rsidR="00921F0C" w:rsidP="00921F0C" w:rsidRDefault="00921F0C" w14:paraId="69307E20" w14:textId="13A5CFE9">
      <w:pPr>
        <w:pStyle w:val="TitleCenterBold"/>
        <w:rPr>
          <w:rFonts w:ascii="Times New Roman" w:hAnsi="Times New Roman"/>
        </w:rPr>
      </w:pPr>
      <w:r w:rsidRPr="001A5314">
        <w:rPr>
          <w:rFonts w:ascii="Times New Roman" w:hAnsi="Times New Roman"/>
          <w:b w:val="0"/>
        </w:rPr>
        <w:t>[</w:t>
      </w:r>
      <w:r w:rsidR="00BF1B65">
        <w:rPr>
          <w:rFonts w:ascii="Times New Roman" w:hAnsi="Times New Roman"/>
          <w:b w:val="0"/>
        </w:rPr>
        <w:t>Offering Document</w:t>
      </w:r>
      <w:r w:rsidRPr="001A5314">
        <w:rPr>
          <w:rFonts w:ascii="Times New Roman" w:hAnsi="Times New Roman"/>
          <w:b w:val="0"/>
        </w:rPr>
        <w:t>]</w:t>
      </w:r>
    </w:p>
    <w:p w:rsidRPr="006D3424" w:rsidR="002858EF" w:rsidP="00921F0C" w:rsidRDefault="002858EF" w14:paraId="6F1C0A67" w14:textId="7BA05370"/>
    <w:sectPr w:rsidRPr="006D3424" w:rsidR="002858EF" w:rsidSect="00910580">
      <w:footerReference w:type="default" r:id="rId23"/>
      <w:pgSz w:w="12240" w:h="15840" w:code="1"/>
      <w:pgMar w:top="1440" w:right="1440" w:bottom="1440" w:left="1440" w:header="720" w:footer="720" w:gutter="0"/>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A716F5" w:rsidRDefault="00A716F5" w14:paraId="3EEB8E87" w14:textId="77777777">
      <w:r>
        <w:separator/>
      </w:r>
    </w:p>
  </w:endnote>
  <w:endnote w:type="continuationSeparator" w:id="0">
    <w:p w:rsidR="00A716F5" w:rsidRDefault="00A716F5" w14:paraId="1D053388"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Times">
    <w:altName w:val="Times New Roman"/>
    <w:panose1 w:val="02000500000000000000"/>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328862798"/>
      <w:docPartObj>
        <w:docPartGallery w:val="Page Numbers (Bottom of Page)"/>
        <w:docPartUnique/>
      </w:docPartObj>
    </w:sdtPr>
    <w:sdtContent>
      <w:p w:rsidR="00921F0C" w:rsidP="00343A77" w:rsidRDefault="00921F0C" w14:paraId="7ABBC53C" w14:textId="77777777">
        <w:pPr>
          <w:pStyle w:val="Footer"/>
          <w:framePr w:wrap="none" w:hAnchor="margin" w:vAnchor="text" w:xAlign="center"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rsidR="00921F0C" w:rsidRDefault="00921F0C" w14:paraId="108A99A4" w14:textId="77777777">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43E2656D" w14:textId="77777777">
    <w:pPr>
      <w:pStyle w:val="Footer"/>
      <w:tabs>
        <w:tab w:val="clear" w:pos="9360"/>
        <w:tab w:val="right" w:pos="8640"/>
      </w:tabs>
    </w:pPr>
    <w:r w:rsidRPr="00A62A1D">
      <w:rPr>
        <w:rStyle w:val="PageNumber"/>
        <w:szCs w:val="24"/>
      </w:rPr>
      <w:tab/>
    </w:r>
    <w:r>
      <w:rPr>
        <w:rStyle w:val="PageNumber"/>
        <w:szCs w:val="24"/>
      </w:rPr>
      <w:t>A</w:t>
    </w:r>
    <w:r w:rsidRPr="00A62A1D">
      <w:rPr>
        <w:rStyle w:val="PageNumber"/>
        <w:szCs w:val="24"/>
      </w:rPr>
      <w:t>-</w:t>
    </w:r>
    <w:r w:rsidRPr="00A62A1D">
      <w:rPr>
        <w:rStyle w:val="PageNumber"/>
        <w:szCs w:val="24"/>
      </w:rPr>
      <w:fldChar w:fldCharType="begin"/>
    </w:r>
    <w:r w:rsidRPr="00A62A1D">
      <w:rPr>
        <w:rStyle w:val="PageNumber"/>
        <w:szCs w:val="24"/>
      </w:rPr>
      <w:instrText xml:space="preserve"> PAGE </w:instrText>
    </w:r>
    <w:r w:rsidRPr="00A62A1D">
      <w:rPr>
        <w:rStyle w:val="PageNumber"/>
        <w:szCs w:val="24"/>
      </w:rPr>
      <w:fldChar w:fldCharType="separate"/>
    </w:r>
    <w:r>
      <w:rPr>
        <w:rStyle w:val="PageNumber"/>
        <w:noProof/>
        <w:szCs w:val="24"/>
      </w:rPr>
      <w:t>1</w:t>
    </w:r>
    <w:r w:rsidRPr="00A62A1D">
      <w:rPr>
        <w:rStyle w:val="PageNumber"/>
        <w:szCs w:val="24"/>
      </w:rPr>
      <w:fldChar w:fldCharType="end"/>
    </w: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3529F257" w14:textId="77777777">
    <w:pPr>
      <w:pStyle w:val="Footer"/>
      <w:tabs>
        <w:tab w:val="clear" w:pos="4680"/>
        <w:tab w:val="clear" w:pos="9360"/>
        <w:tab w:val="right" w:pos="8640"/>
      </w:tabs>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P="002858EF" w:rsidRDefault="00921F0C" w14:paraId="640D5E37" w14:textId="77777777">
    <w:pPr>
      <w:pStyle w:val="Footer"/>
      <w:tabs>
        <w:tab w:val="clear" w:pos="9360"/>
        <w:tab w:val="right" w:pos="8640"/>
      </w:tabs>
    </w:pPr>
    <w:r>
      <w:tab/>
      <w:t>B</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8C253A" w:rsidP="002858EF" w:rsidRDefault="008C253A" w14:paraId="6FA05040" w14:textId="25BB4BBA">
    <w:pPr>
      <w:pStyle w:val="Footer"/>
      <w:tabs>
        <w:tab w:val="clear" w:pos="9360"/>
        <w:tab w:val="right" w:pos="8640"/>
      </w:tabs>
    </w:pPr>
    <w:r>
      <w:tab/>
    </w:r>
    <w:r w:rsidR="004F59E5">
      <w:t>C</w:t>
    </w:r>
    <w:r>
      <w:rPr>
        <w:rStyle w:val="PageNumber"/>
      </w:rPr>
      <w:t>-</w:t>
    </w: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7A437037" w14:textId="77777777">
    <w:pPr>
      <w:pStyle w:val="Footer"/>
    </w:pPr>
    <w:r w:rsidRPr="005E4595">
      <w:rPr>
        <w:szCs w:val="24"/>
      </w:rPr>
      <w:tab/>
      <w:t>-</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r w:rsidRPr="005E4595">
      <w:rPr>
        <w:szCs w:val="24"/>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B716FC" w:rsidR="00921F0C" w:rsidP="00E145D7" w:rsidRDefault="00921F0C" w14:paraId="717FD45F" w14:textId="4A5D9418">
    <w:pPr>
      <w:pStyle w:val="Footer"/>
      <w:spacing w:line="220" w:lineRule="exact"/>
      <w:rPr>
        <w:sz w:val="18"/>
      </w:rPr>
    </w:pPr>
    <w:r w:rsidRPr="00416BF3">
      <w:rPr>
        <w:sz w:val="18"/>
        <w:szCs w:val="24"/>
      </w:rPr>
      <w:fldChar w:fldCharType="begin"/>
    </w:r>
    <w:r w:rsidRPr="00416BF3">
      <w:rPr>
        <w:sz w:val="18"/>
        <w:szCs w:val="24"/>
      </w:rPr>
      <w:instrText xml:space="preserve"> FILENAME </w:instrText>
    </w:r>
    <w:r w:rsidRPr="00416BF3">
      <w:rPr>
        <w:sz w:val="18"/>
        <w:szCs w:val="24"/>
      </w:rPr>
      <w:fldChar w:fldCharType="separate"/>
    </w:r>
    <w:r w:rsidR="00353696">
      <w:rPr>
        <w:noProof/>
        <w:sz w:val="18"/>
        <w:szCs w:val="24"/>
      </w:rPr>
      <w:t>Mana 2026 UCSFA Resolution 4897-8842-0763 v2.docx</w:t>
    </w:r>
    <w:r w:rsidRPr="00416BF3">
      <w:rPr>
        <w:sz w:val="18"/>
        <w:szCs w:val="24"/>
      </w:rPr>
      <w:fldChar w:fldCharType="end"/>
    </w:r>
  </w:p>
  <w:p w:rsidRPr="00E145D7" w:rsidR="00921F0C" w:rsidP="00E145D7" w:rsidRDefault="000C001E" w14:paraId="50032BF5" w14:textId="7353D920">
    <w:pPr>
      <w:pStyle w:val="Footer"/>
      <w:spacing w:line="220" w:lineRule="exact"/>
      <w:rPr>
        <w:sz w:val="18"/>
      </w:rPr>
    </w:pPr>
    <w:r>
      <w:rPr>
        <w:sz w:val="18"/>
      </w:rPr>
      <w:t>1000303</w:t>
    </w:r>
    <w:r w:rsidR="00E11113">
      <w:rPr>
        <w:sz w:val="18"/>
      </w:rPr>
      <w:t>2</w:t>
    </w:r>
    <w:r w:rsidR="00921F0C">
      <w:rPr>
        <w:sz w:val="18"/>
      </w:rPr>
      <w:t>/ETH</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1887A396" w14:textId="77777777">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36F55C4B" w14:textId="77777777">
    <w:pPr>
      <w:pStyle w:val="Footer"/>
    </w:pPr>
    <w:r w:rsidRPr="005E4595">
      <w:rPr>
        <w:szCs w:val="24"/>
      </w:rPr>
      <w:tab/>
    </w:r>
    <w:r>
      <w:rPr>
        <w:szCs w:val="24"/>
      </w:rPr>
      <w:t>A-</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7724A524" w14:textId="77777777">
    <w:pPr>
      <w:pStyle w:val="Footer"/>
    </w:pPr>
    <w:r w:rsidRPr="005E4595">
      <w:rPr>
        <w:szCs w:val="24"/>
      </w:rPr>
      <w:tab/>
    </w:r>
    <w:r>
      <w:rPr>
        <w:szCs w:val="24"/>
      </w:rPr>
      <w:t>B-</w:t>
    </w:r>
    <w:r w:rsidRPr="005E4595">
      <w:rPr>
        <w:szCs w:val="24"/>
      </w:rPr>
      <w:fldChar w:fldCharType="begin"/>
    </w:r>
    <w:r w:rsidRPr="005E4595">
      <w:rPr>
        <w:szCs w:val="24"/>
      </w:rPr>
      <w:instrText xml:space="preserve"> PAGE </w:instrText>
    </w:r>
    <w:r w:rsidRPr="005E4595">
      <w:rPr>
        <w:szCs w:val="24"/>
      </w:rPr>
      <w:fldChar w:fldCharType="separate"/>
    </w:r>
    <w:r>
      <w:rPr>
        <w:szCs w:val="24"/>
      </w:rPr>
      <w:t>2</w:t>
    </w:r>
    <w:r w:rsidRPr="005E4595">
      <w:rPr>
        <w:szCs w:val="24"/>
      </w:rPr>
      <w:fldChar w:fldCharType="end"/>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E145D7" w:rsidR="00921F0C" w:rsidP="00E145D7" w:rsidRDefault="00921F0C" w14:paraId="60F0532D" w14:textId="77777777">
    <w:pPr>
      <w:pStyle w:val="Footer"/>
    </w:pPr>
    <w:r w:rsidRPr="005E4595">
      <w:rPr>
        <w:szCs w:val="24"/>
      </w:rPr>
      <w:tab/>
    </w:r>
    <w:r>
      <w:rPr>
        <w:szCs w:val="24"/>
      </w:rPr>
      <w:t>-</w:t>
    </w:r>
    <w:r w:rsidRPr="005E4595">
      <w:rPr>
        <w:szCs w:val="24"/>
      </w:rPr>
      <w:fldChar w:fldCharType="begin"/>
    </w:r>
    <w:r w:rsidRPr="005E4595">
      <w:rPr>
        <w:szCs w:val="24"/>
      </w:rPr>
      <w:instrText xml:space="preserve"> PAGE </w:instrText>
    </w:r>
    <w:r w:rsidRPr="005E4595">
      <w:rPr>
        <w:szCs w:val="24"/>
      </w:rPr>
      <w:fldChar w:fldCharType="separate"/>
    </w:r>
    <w:r>
      <w:rPr>
        <w:szCs w:val="24"/>
      </w:rPr>
      <w:t>1</w:t>
    </w:r>
    <w:r w:rsidRPr="005E4595">
      <w:rPr>
        <w:szCs w:val="24"/>
      </w:rPr>
      <w:fldChar w:fldCharType="end"/>
    </w:r>
    <w:r>
      <w:rPr>
        <w:szCs w:val="24"/>
      </w:rPr>
      <w:t>-</w:t>
    </w: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Pr="0091683D" w:rsidR="00921F0C" w:rsidP="002858EF" w:rsidRDefault="00921F0C" w14:paraId="5415DF71" w14:textId="77777777">
    <w:pPr>
      <w:pStyle w:val="Footer"/>
      <w:spacing w:line="220" w:lineRule="exact"/>
    </w:pPr>
    <w:r w:rsidRPr="0091683D">
      <w:rPr>
        <w:szCs w:val="24"/>
      </w:rPr>
      <w:tab/>
      <w:t>-</w:t>
    </w:r>
    <w:r w:rsidRPr="0091683D">
      <w:rPr>
        <w:szCs w:val="24"/>
      </w:rPr>
      <w:fldChar w:fldCharType="begin"/>
    </w:r>
    <w:r w:rsidRPr="0091683D">
      <w:rPr>
        <w:szCs w:val="24"/>
      </w:rPr>
      <w:instrText xml:space="preserve"> PAGE </w:instrText>
    </w:r>
    <w:r w:rsidRPr="0091683D">
      <w:rPr>
        <w:szCs w:val="24"/>
      </w:rPr>
      <w:fldChar w:fldCharType="separate"/>
    </w:r>
    <w:r>
      <w:rPr>
        <w:noProof/>
        <w:szCs w:val="24"/>
      </w:rPr>
      <w:t>12</w:t>
    </w:r>
    <w:r w:rsidRPr="0091683D">
      <w:rPr>
        <w:szCs w:val="24"/>
      </w:rPr>
      <w:fldChar w:fldCharType="end"/>
    </w:r>
    <w:r>
      <w:rPr>
        <w:szCs w:val="24"/>
      </w:rPr>
      <w:t>-</w:t>
    </w: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60AA5126"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A716F5" w:rsidRDefault="00A716F5" w14:paraId="7050DC97" w14:textId="77777777">
      <w:r>
        <w:separator/>
      </w:r>
    </w:p>
  </w:footnote>
  <w:footnote w:type="continuationSeparator" w:id="0">
    <w:p w:rsidR="00A716F5" w:rsidRDefault="00A716F5" w14:paraId="442328FA"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6BC20408"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5F87A9BE" w14:textId="7777777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1318A773" w14:textId="77777777">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921F0C" w:rsidRDefault="00921F0C" w14:paraId="0EC7C07A" w14:textId="77777777"/>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1D"/>
    <w:multiLevelType w:val="multilevel"/>
    <w:tmpl w:val="890E6EBA"/>
    <w:lvl w:ilvl="0">
      <w:start w:val="1"/>
      <w:numFmt w:val="bullet"/>
      <w:pStyle w:val="NoteLevel1"/>
      <w:lvlText w:val=""/>
      <w:lvlJc w:val="left"/>
      <w:pPr>
        <w:tabs>
          <w:tab w:val="num" w:pos="0"/>
        </w:tabs>
        <w:ind w:left="0" w:firstLine="0"/>
      </w:pPr>
      <w:rPr>
        <w:rFonts w:ascii="Symbol" w:hAnsi="Symbol" w:hint="default"/>
      </w:rPr>
    </w:lvl>
    <w:lvl w:ilvl="1">
      <w:start w:val="1"/>
      <w:numFmt w:val="bullet"/>
      <w:pStyle w:val="NoteLevel2"/>
      <w:lvlText w:val=""/>
      <w:lvlJc w:val="left"/>
      <w:pPr>
        <w:tabs>
          <w:tab w:val="num" w:pos="720"/>
        </w:tabs>
        <w:ind w:left="1080" w:hanging="360"/>
      </w:pPr>
      <w:rPr>
        <w:rFonts w:ascii="Symbol" w:hAnsi="Symbol" w:hint="default"/>
      </w:rPr>
    </w:lvl>
    <w:lvl w:ilvl="2">
      <w:start w:val="1"/>
      <w:numFmt w:val="bullet"/>
      <w:pStyle w:val="NoteLevel3"/>
      <w:lvlText w:val="o"/>
      <w:lvlJc w:val="left"/>
      <w:pPr>
        <w:tabs>
          <w:tab w:val="num" w:pos="1440"/>
        </w:tabs>
        <w:ind w:left="1800" w:hanging="360"/>
      </w:pPr>
      <w:rPr>
        <w:rFonts w:ascii="Courier New" w:hAnsi="Courier New" w:hint="default"/>
      </w:rPr>
    </w:lvl>
    <w:lvl w:ilvl="3">
      <w:start w:val="1"/>
      <w:numFmt w:val="bullet"/>
      <w:pStyle w:val="NoteLevel4"/>
      <w:lvlText w:val=""/>
      <w:lvlJc w:val="left"/>
      <w:pPr>
        <w:tabs>
          <w:tab w:val="num" w:pos="2160"/>
        </w:tabs>
        <w:ind w:left="2520" w:hanging="360"/>
      </w:pPr>
      <w:rPr>
        <w:rFonts w:ascii="Wingdings" w:hAnsi="Wingdings" w:hint="default"/>
      </w:rPr>
    </w:lvl>
    <w:lvl w:ilvl="4">
      <w:start w:val="1"/>
      <w:numFmt w:val="bullet"/>
      <w:pStyle w:val="NoteLevel5"/>
      <w:lvlText w:val=""/>
      <w:lvlJc w:val="left"/>
      <w:pPr>
        <w:tabs>
          <w:tab w:val="num" w:pos="2880"/>
        </w:tabs>
        <w:ind w:left="3240" w:hanging="360"/>
      </w:pPr>
      <w:rPr>
        <w:rFonts w:ascii="Wingdings" w:hAnsi="Wingdings" w:hint="default"/>
      </w:rPr>
    </w:lvl>
    <w:lvl w:ilvl="5">
      <w:start w:val="1"/>
      <w:numFmt w:val="bullet"/>
      <w:pStyle w:val="NoteLevel6"/>
      <w:lvlText w:val=""/>
      <w:lvlJc w:val="left"/>
      <w:pPr>
        <w:tabs>
          <w:tab w:val="num" w:pos="3600"/>
        </w:tabs>
        <w:ind w:left="3960" w:hanging="360"/>
      </w:pPr>
      <w:rPr>
        <w:rFonts w:ascii="Symbol" w:hAnsi="Symbol" w:hint="default"/>
      </w:rPr>
    </w:lvl>
    <w:lvl w:ilvl="6">
      <w:start w:val="1"/>
      <w:numFmt w:val="bullet"/>
      <w:pStyle w:val="NoteLevel7"/>
      <w:lvlText w:val="o"/>
      <w:lvlJc w:val="left"/>
      <w:pPr>
        <w:tabs>
          <w:tab w:val="num" w:pos="4320"/>
        </w:tabs>
        <w:ind w:left="4680" w:hanging="360"/>
      </w:pPr>
      <w:rPr>
        <w:rFonts w:ascii="Courier New" w:hAnsi="Courier New" w:hint="default"/>
      </w:rPr>
    </w:lvl>
    <w:lvl w:ilvl="7">
      <w:start w:val="1"/>
      <w:numFmt w:val="bullet"/>
      <w:pStyle w:val="NoteLevel8"/>
      <w:lvlText w:val=""/>
      <w:lvlJc w:val="left"/>
      <w:pPr>
        <w:tabs>
          <w:tab w:val="num" w:pos="5040"/>
        </w:tabs>
        <w:ind w:left="5400" w:hanging="360"/>
      </w:pPr>
      <w:rPr>
        <w:rFonts w:ascii="Wingdings" w:hAnsi="Wingdings" w:hint="default"/>
      </w:rPr>
    </w:lvl>
    <w:lvl w:ilvl="8">
      <w:start w:val="1"/>
      <w:numFmt w:val="bullet"/>
      <w:pStyle w:val="NoteLevel9"/>
      <w:lvlText w:val=""/>
      <w:lvlJc w:val="left"/>
      <w:pPr>
        <w:tabs>
          <w:tab w:val="num" w:pos="5760"/>
        </w:tabs>
        <w:ind w:left="6120" w:hanging="360"/>
      </w:pPr>
      <w:rPr>
        <w:rFonts w:ascii="Wingdings" w:hAnsi="Wingdings" w:hint="default"/>
      </w:rPr>
    </w:lvl>
  </w:abstractNum>
  <w:abstractNum w:abstractNumId="1" w15:restartNumberingAfterBreak="0">
    <w:nsid w:val="FFFFFF82"/>
    <w:multiLevelType w:val="singleLevel"/>
    <w:tmpl w:val="84E02D76"/>
    <w:lvl w:ilvl="0">
      <w:start w:val="1"/>
      <w:numFmt w:val="bullet"/>
      <w:lvlText w:val=""/>
      <w:lvlJc w:val="left"/>
      <w:pPr>
        <w:tabs>
          <w:tab w:val="num" w:pos="1080"/>
        </w:tabs>
        <w:ind w:left="1080" w:hanging="360"/>
      </w:pPr>
      <w:rPr>
        <w:rFonts w:ascii="Symbol" w:hAnsi="Symbol" w:hint="default"/>
      </w:rPr>
    </w:lvl>
  </w:abstractNum>
  <w:abstractNum w:abstractNumId="2" w15:restartNumberingAfterBreak="0">
    <w:nsid w:val="FFFFFF83"/>
    <w:multiLevelType w:val="singleLevel"/>
    <w:tmpl w:val="00000000"/>
    <w:lvl w:ilvl="0">
      <w:start w:val="1"/>
      <w:numFmt w:val="bullet"/>
      <w:lvlText w:val=""/>
      <w:lvlJc w:val="left"/>
      <w:pPr>
        <w:tabs>
          <w:tab w:val="num" w:pos="720"/>
        </w:tabs>
        <w:ind w:left="720" w:hanging="360"/>
      </w:pPr>
      <w:rPr>
        <w:rFonts w:ascii="Symbol" w:hAnsi="Symbol" w:hint="default"/>
      </w:rPr>
    </w:lvl>
  </w:abstractNum>
  <w:abstractNum w:abstractNumId="3" w15:restartNumberingAfterBreak="0">
    <w:nsid w:val="00000002"/>
    <w:multiLevelType w:val="multilevel"/>
    <w:tmpl w:val="00000000"/>
    <w:lvl w:ilvl="0">
      <w:start w:val="1"/>
      <w:numFmt w:val="decimal"/>
      <w:suff w:val="space"/>
      <w:lvlText w:val="Chapter %1"/>
      <w:lvlJc w:val="left"/>
      <w:pPr>
        <w:ind w:left="0" w:firstLine="0"/>
      </w:pPr>
    </w:lvl>
    <w:lvl w:ilvl="1">
      <w:start w:val="1"/>
      <w:numFmt w:val="none"/>
      <w:pStyle w:val="Heading2"/>
      <w:suff w:val="nothing"/>
      <w:lvlText w:val=""/>
      <w:lvlJc w:val="left"/>
      <w:pPr>
        <w:ind w:left="0" w:firstLine="0"/>
      </w:pPr>
    </w:lvl>
    <w:lvl w:ilvl="2">
      <w:start w:val="1"/>
      <w:numFmt w:val="none"/>
      <w:pStyle w:val="Heading3"/>
      <w:suff w:val="nothing"/>
      <w:lvlText w:val=""/>
      <w:lvlJc w:val="left"/>
      <w:pPr>
        <w:ind w:left="0" w:firstLine="0"/>
      </w:pPr>
    </w:lvl>
    <w:lvl w:ilvl="3">
      <w:start w:val="1"/>
      <w:numFmt w:val="none"/>
      <w:pStyle w:val="Heading4"/>
      <w:suff w:val="nothing"/>
      <w:lvlText w:val=""/>
      <w:lvlJc w:val="left"/>
      <w:pPr>
        <w:ind w:left="0" w:firstLine="0"/>
      </w:pPr>
    </w:lvl>
    <w:lvl w:ilvl="4">
      <w:start w:val="1"/>
      <w:numFmt w:val="none"/>
      <w:pStyle w:val="Heading5"/>
      <w:suff w:val="nothing"/>
      <w:lvlText w:val=""/>
      <w:lvlJc w:val="left"/>
      <w:pPr>
        <w:ind w:left="0" w:firstLine="0"/>
      </w:pPr>
    </w:lvl>
    <w:lvl w:ilvl="5">
      <w:start w:val="1"/>
      <w:numFmt w:val="none"/>
      <w:pStyle w:val="Heading6"/>
      <w:suff w:val="nothing"/>
      <w:lvlText w:val=""/>
      <w:lvlJc w:val="left"/>
      <w:pPr>
        <w:ind w:left="0" w:firstLine="0"/>
      </w:pPr>
    </w:lvl>
    <w:lvl w:ilvl="6">
      <w:start w:val="1"/>
      <w:numFmt w:val="none"/>
      <w:pStyle w:val="Heading7"/>
      <w:suff w:val="nothing"/>
      <w:lvlText w:val=""/>
      <w:lvlJc w:val="left"/>
      <w:pPr>
        <w:ind w:left="0" w:firstLine="0"/>
      </w:pPr>
    </w:lvl>
    <w:lvl w:ilvl="7">
      <w:start w:val="1"/>
      <w:numFmt w:val="none"/>
      <w:pStyle w:val="Heading8"/>
      <w:suff w:val="nothing"/>
      <w:lvlText w:val=""/>
      <w:lvlJc w:val="left"/>
      <w:pPr>
        <w:ind w:left="0" w:firstLine="0"/>
      </w:pPr>
    </w:lvl>
    <w:lvl w:ilvl="8">
      <w:start w:val="1"/>
      <w:numFmt w:val="none"/>
      <w:pStyle w:val="Heading9"/>
      <w:suff w:val="nothing"/>
      <w:lvlText w:val=""/>
      <w:lvlJc w:val="left"/>
      <w:pPr>
        <w:ind w:left="0" w:firstLine="0"/>
      </w:pPr>
    </w:lvl>
  </w:abstractNum>
  <w:abstractNum w:abstractNumId="4" w15:restartNumberingAfterBreak="0">
    <w:nsid w:val="0F6A127D"/>
    <w:multiLevelType w:val="hybridMultilevel"/>
    <w:tmpl w:val="DB027412"/>
    <w:lvl w:ilvl="0" w:tplc="6A9663D4">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13C5116F"/>
    <w:multiLevelType w:val="multilevel"/>
    <w:tmpl w:val="9482AA6A"/>
    <w:name w:val="BSAI Scheme 1"/>
    <w:lvl w:ilvl="0">
      <w:start w:val="1"/>
      <w:numFmt w:val="decimal"/>
      <w:suff w:val="nothing"/>
      <w:lvlText w:val="Section %1."/>
      <w:lvlJc w:val="left"/>
      <w:pPr>
        <w:ind w:firstLine="144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quot;%9&quot;"/>
      <w:lvlJc w:val="left"/>
      <w:rPr>
        <w:rFonts w:ascii="Times New Roman" w:hAnsi="Times New Roman" w:cs="Times New Roman" w:hint="default"/>
        <w:b w:val="0"/>
        <w:bCs w:val="0"/>
        <w:i w:val="0"/>
        <w:iCs w:val="0"/>
        <w:caps/>
        <w:color w:val="000000"/>
        <w:sz w:val="24"/>
        <w:szCs w:val="24"/>
        <w:u w:val="single"/>
      </w:rPr>
    </w:lvl>
  </w:abstractNum>
  <w:abstractNum w:abstractNumId="6" w15:restartNumberingAfterBreak="0">
    <w:nsid w:val="1A1E28EA"/>
    <w:multiLevelType w:val="multilevel"/>
    <w:tmpl w:val="1144CAC4"/>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7" w15:restartNumberingAfterBreak="0">
    <w:nsid w:val="2FEA6FB4"/>
    <w:multiLevelType w:val="multilevel"/>
    <w:tmpl w:val="5532B850"/>
    <w:lvl w:ilvl="0">
      <w:start w:val="1"/>
      <w:numFmt w:val="decimal"/>
      <w:suff w:val="space"/>
      <w:lvlText w:val="Section %1."/>
      <w:lvlJc w:val="left"/>
      <w:pPr>
        <w:ind w:firstLine="720"/>
      </w:pPr>
      <w:rPr>
        <w:b w:val="0"/>
        <w:bCs w:val="0"/>
        <w:i w:val="0"/>
        <w:iCs w:val="0"/>
        <w:caps w:val="0"/>
        <w:sz w:val="24"/>
        <w:szCs w:val="24"/>
        <w:u w:val="single"/>
      </w:rPr>
    </w:lvl>
    <w:lvl w:ilvl="1">
      <w:start w:val="1"/>
      <w:numFmt w:val="lowerLetter"/>
      <w:lvlText w:val=""/>
      <w:lvlJc w:val="left"/>
      <w:pPr>
        <w:tabs>
          <w:tab w:val="num" w:pos="720"/>
        </w:tabs>
        <w:ind w:left="720" w:hanging="360"/>
      </w:pPr>
    </w:lvl>
    <w:lvl w:ilvl="2">
      <w:start w:val="1"/>
      <w:numFmt w:val="lowerLetter"/>
      <w:lvlText w:val="(%3)"/>
      <w:lvlJc w:val="left"/>
      <w:pPr>
        <w:tabs>
          <w:tab w:val="num" w:pos="720"/>
        </w:tabs>
        <w:ind w:left="720" w:firstLine="720"/>
      </w:pPr>
      <w:rPr>
        <w:b w:val="0"/>
        <w:bCs w:val="0"/>
        <w:i w:val="0"/>
        <w:iCs w:val="0"/>
        <w:caps w:val="0"/>
        <w:sz w:val="24"/>
        <w:szCs w:val="24"/>
        <w:u w:val="none"/>
      </w:rPr>
    </w:lvl>
    <w:lvl w:ilvl="3">
      <w:start w:val="1"/>
      <w:numFmt w:val="decimal"/>
      <w:lvlText w:val=""/>
      <w:lvlJc w:val="left"/>
      <w:pPr>
        <w:tabs>
          <w:tab w:val="num" w:pos="1440"/>
        </w:tabs>
        <w:ind w:left="1440" w:hanging="360"/>
      </w:pPr>
    </w:lvl>
    <w:lvl w:ilvl="4">
      <w:start w:val="1"/>
      <w:numFmt w:val="lowerLetter"/>
      <w:lvlText w:val=""/>
      <w:lvlJc w:val="left"/>
      <w:pPr>
        <w:tabs>
          <w:tab w:val="num" w:pos="1800"/>
        </w:tabs>
        <w:ind w:left="1800" w:hanging="360"/>
      </w:pPr>
    </w:lvl>
    <w:lvl w:ilvl="5">
      <w:start w:val="1"/>
      <w:numFmt w:val="lowerRoman"/>
      <w:lvlText w:val=""/>
      <w:lvlJc w:val="left"/>
      <w:pPr>
        <w:tabs>
          <w:tab w:val="num" w:pos="2160"/>
        </w:tabs>
        <w:ind w:left="2160" w:hanging="360"/>
      </w:pPr>
    </w:lvl>
    <w:lvl w:ilvl="6">
      <w:start w:val="1"/>
      <w:numFmt w:val="decimal"/>
      <w:lvlText w:val=""/>
      <w:lvlJc w:val="left"/>
      <w:pPr>
        <w:tabs>
          <w:tab w:val="num" w:pos="2520"/>
        </w:tabs>
        <w:ind w:left="2520" w:hanging="360"/>
      </w:pPr>
    </w:lvl>
    <w:lvl w:ilvl="7">
      <w:start w:val="1"/>
      <w:numFmt w:val="lowerLetter"/>
      <w:lvlText w:val="1"/>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8" w15:restartNumberingAfterBreak="0">
    <w:nsid w:val="34FC54BF"/>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37306213"/>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3A8E256B"/>
    <w:multiLevelType w:val="hybridMultilevel"/>
    <w:tmpl w:val="433849EC"/>
    <w:lvl w:ilvl="0" w:tplc="B276FB7C">
      <w:start w:val="1"/>
      <w:numFmt w:val="decimal"/>
      <w:lvlText w:val="%1."/>
      <w:lvlJc w:val="left"/>
      <w:pPr>
        <w:tabs>
          <w:tab w:val="num" w:pos="1080"/>
        </w:tabs>
        <w:ind w:left="0" w:firstLine="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15:restartNumberingAfterBreak="0">
    <w:nsid w:val="3D00721B"/>
    <w:multiLevelType w:val="hybridMultilevel"/>
    <w:tmpl w:val="E26C0C2E"/>
    <w:lvl w:ilvl="0" w:tplc="A9302B62">
      <w:start w:val="1"/>
      <w:numFmt w:val="bullet"/>
      <w:lvlText w:val=""/>
      <w:lvlJc w:val="left"/>
      <w:pPr>
        <w:tabs>
          <w:tab w:val="num" w:pos="1440"/>
        </w:tabs>
        <w:ind w:left="1440" w:hanging="72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50AF0808"/>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562637B4"/>
    <w:multiLevelType w:val="multilevel"/>
    <w:tmpl w:val="1144CAC4"/>
    <w:name w:val="Business/Contract"/>
    <w:lvl w:ilvl="0">
      <w:start w:val="1"/>
      <w:numFmt w:val="decimal"/>
      <w:lvlText w:val="Section %1."/>
      <w:lvlJc w:val="left"/>
      <w:pPr>
        <w:tabs>
          <w:tab w:val="num" w:pos="1800"/>
        </w:tabs>
        <w:ind w:firstLine="720"/>
      </w:pPr>
      <w:rPr>
        <w:rFonts w:hint="default"/>
        <w:i/>
        <w:caps w:val="0"/>
        <w:color w:val="000000"/>
        <w:u w:val="none"/>
      </w:rPr>
    </w:lvl>
    <w:lvl w:ilvl="1">
      <w:start w:val="1"/>
      <w:numFmt w:val="lowerLetter"/>
      <w:lvlText w:val="(%2)"/>
      <w:lvlJc w:val="left"/>
      <w:pPr>
        <w:tabs>
          <w:tab w:val="num" w:pos="1080"/>
        </w:tabs>
        <w:ind w:firstLine="720"/>
      </w:pPr>
      <w:rPr>
        <w:rFonts w:hint="default"/>
        <w:caps w:val="0"/>
        <w:color w:val="000000"/>
        <w:u w:val="none"/>
      </w:rPr>
    </w:lvl>
    <w:lvl w:ilvl="2">
      <w:start w:val="1"/>
      <w:numFmt w:val="lowerLetter"/>
      <w:lvlText w:val="(%3)"/>
      <w:lvlJc w:val="left"/>
      <w:pPr>
        <w:tabs>
          <w:tab w:val="num" w:pos="2880"/>
        </w:tabs>
        <w:ind w:left="2880" w:hanging="720"/>
      </w:pPr>
      <w:rPr>
        <w:rFonts w:hint="default"/>
        <w:caps w:val="0"/>
        <w:color w:val="000000"/>
        <w:u w:val="none"/>
      </w:rPr>
    </w:lvl>
    <w:lvl w:ilvl="3">
      <w:start w:val="1"/>
      <w:numFmt w:val="lowerRoman"/>
      <w:lvlText w:val="(%4)"/>
      <w:lvlJc w:val="left"/>
      <w:pPr>
        <w:tabs>
          <w:tab w:val="num" w:pos="3600"/>
        </w:tabs>
        <w:ind w:left="3600" w:hanging="720"/>
      </w:pPr>
      <w:rPr>
        <w:rFonts w:hint="default"/>
        <w:caps w:val="0"/>
        <w:color w:val="000000"/>
        <w:u w:val="none"/>
      </w:rPr>
    </w:lvl>
    <w:lvl w:ilvl="4">
      <w:start w:val="1"/>
      <w:numFmt w:val="decimal"/>
      <w:lvlText w:val="%5)"/>
      <w:lvlJc w:val="left"/>
      <w:pPr>
        <w:tabs>
          <w:tab w:val="num" w:pos="4320"/>
        </w:tabs>
        <w:ind w:left="4320" w:hanging="720"/>
      </w:pPr>
      <w:rPr>
        <w:rFonts w:hint="default"/>
        <w:caps w:val="0"/>
        <w:color w:val="000000"/>
        <w:u w:val="none"/>
      </w:rPr>
    </w:lvl>
    <w:lvl w:ilvl="5">
      <w:start w:val="1"/>
      <w:numFmt w:val="lowerLetter"/>
      <w:lvlText w:val="(%6)"/>
      <w:lvlJc w:val="left"/>
      <w:pPr>
        <w:tabs>
          <w:tab w:val="num" w:pos="5040"/>
        </w:tabs>
        <w:ind w:left="5040" w:hanging="720"/>
      </w:pPr>
      <w:rPr>
        <w:rFonts w:hint="default"/>
        <w:caps w:val="0"/>
        <w:color w:val="000000"/>
        <w:u w:val="none"/>
      </w:rPr>
    </w:lvl>
    <w:lvl w:ilvl="6">
      <w:start w:val="1"/>
      <w:numFmt w:val="decimal"/>
      <w:lvlText w:val="(%7)"/>
      <w:lvlJc w:val="left"/>
      <w:pPr>
        <w:tabs>
          <w:tab w:val="num" w:pos="5760"/>
        </w:tabs>
        <w:ind w:left="5760" w:hanging="720"/>
      </w:pPr>
      <w:rPr>
        <w:rFonts w:hint="default"/>
        <w:caps w:val="0"/>
        <w:color w:val="000000"/>
        <w:u w:val="none"/>
      </w:rPr>
    </w:lvl>
    <w:lvl w:ilvl="7">
      <w:start w:val="1"/>
      <w:numFmt w:val="lowerRoman"/>
      <w:lvlText w:val="%8)"/>
      <w:lvlJc w:val="left"/>
      <w:pPr>
        <w:tabs>
          <w:tab w:val="num" w:pos="6480"/>
        </w:tabs>
        <w:ind w:left="6480" w:hanging="720"/>
      </w:pPr>
      <w:rPr>
        <w:rFonts w:hint="default"/>
        <w:caps w:val="0"/>
        <w:color w:val="000000"/>
        <w:u w:val="none"/>
      </w:rPr>
    </w:lvl>
    <w:lvl w:ilvl="8">
      <w:start w:val="1"/>
      <w:numFmt w:val="lowerLetter"/>
      <w:lvlText w:val="%9)"/>
      <w:lvlJc w:val="left"/>
      <w:pPr>
        <w:tabs>
          <w:tab w:val="num" w:pos="7200"/>
        </w:tabs>
        <w:ind w:left="7200" w:hanging="720"/>
      </w:pPr>
      <w:rPr>
        <w:rFonts w:hint="default"/>
        <w:caps w:val="0"/>
        <w:color w:val="000000"/>
        <w:u w:val="none"/>
      </w:rPr>
    </w:lvl>
  </w:abstractNum>
  <w:abstractNum w:abstractNumId="14" w15:restartNumberingAfterBreak="0">
    <w:nsid w:val="694E358C"/>
    <w:multiLevelType w:val="multilevel"/>
    <w:tmpl w:val="BFBE79DE"/>
    <w:name w:val="REV Parameters Resolution"/>
    <w:lvl w:ilvl="0">
      <w:start w:val="1"/>
      <w:numFmt w:val="decimal"/>
      <w:suff w:val="nothing"/>
      <w:lvlText w:val="Section %1."/>
      <w:lvlJc w:val="left"/>
      <w:pPr>
        <w:ind w:firstLine="720"/>
      </w:pPr>
      <w:rPr>
        <w:rFonts w:hint="default"/>
        <w:caps w:val="0"/>
        <w:color w:val="000000"/>
        <w:u w:val="single"/>
      </w:rPr>
    </w:lvl>
    <w:lvl w:ilvl="1">
      <w:start w:val="1"/>
      <w:numFmt w:val="lowerLetter"/>
      <w:lvlRestart w:val="0"/>
      <w:lvlText w:val="(%2)"/>
      <w:lvlJc w:val="left"/>
      <w:pPr>
        <w:tabs>
          <w:tab w:val="num" w:pos="1800"/>
        </w:tabs>
        <w:ind w:left="720" w:firstLine="720"/>
      </w:pPr>
      <w:rPr>
        <w:rFonts w:hint="default"/>
        <w:caps w:val="0"/>
        <w:color w:val="000000"/>
        <w:u w:val="none"/>
      </w:rPr>
    </w:lvl>
    <w:lvl w:ilvl="2">
      <w:start w:val="1"/>
      <w:numFmt w:val="lowerRoman"/>
      <w:lvlText w:val="(%3)"/>
      <w:lvlJc w:val="left"/>
      <w:pPr>
        <w:tabs>
          <w:tab w:val="num" w:pos="3600"/>
        </w:tabs>
        <w:ind w:firstLine="2880"/>
      </w:pPr>
      <w:rPr>
        <w:rFonts w:hint="default"/>
        <w:caps w:val="0"/>
        <w:color w:val="000000"/>
        <w:u w:val="none"/>
      </w:rPr>
    </w:lvl>
    <w:lvl w:ilvl="3">
      <w:start w:val="1"/>
      <w:numFmt w:val="decimal"/>
      <w:lvlText w:val="(%4)"/>
      <w:lvlJc w:val="left"/>
      <w:pPr>
        <w:tabs>
          <w:tab w:val="num" w:pos="4320"/>
        </w:tabs>
        <w:ind w:firstLine="3600"/>
      </w:pPr>
      <w:rPr>
        <w:rFonts w:hint="default"/>
        <w:caps w:val="0"/>
        <w:color w:val="000000"/>
        <w:u w:val="none"/>
      </w:rPr>
    </w:lvl>
    <w:lvl w:ilvl="4">
      <w:start w:val="1"/>
      <w:numFmt w:val="lowerLetter"/>
      <w:lvlText w:val="%5."/>
      <w:lvlJc w:val="left"/>
      <w:pPr>
        <w:tabs>
          <w:tab w:val="num" w:pos="5040"/>
        </w:tabs>
        <w:ind w:firstLine="4320"/>
      </w:pPr>
      <w:rPr>
        <w:rFonts w:hint="default"/>
        <w:caps w:val="0"/>
        <w:color w:val="000000"/>
        <w:u w:val="none"/>
      </w:rPr>
    </w:lvl>
    <w:lvl w:ilvl="5">
      <w:start w:val="1"/>
      <w:numFmt w:val="lowerRoman"/>
      <w:lvlText w:val="%6."/>
      <w:lvlJc w:val="left"/>
      <w:pPr>
        <w:tabs>
          <w:tab w:val="num" w:pos="5760"/>
        </w:tabs>
        <w:ind w:firstLine="5040"/>
      </w:pPr>
      <w:rPr>
        <w:rFonts w:hint="default"/>
        <w:caps w:val="0"/>
        <w:color w:val="000000"/>
        <w:u w:val="none"/>
      </w:rPr>
    </w:lvl>
    <w:lvl w:ilvl="6">
      <w:start w:val="1"/>
      <w:numFmt w:val="decimal"/>
      <w:lvlText w:val="%7)"/>
      <w:lvlJc w:val="left"/>
      <w:pPr>
        <w:tabs>
          <w:tab w:val="num" w:pos="6480"/>
        </w:tabs>
        <w:ind w:firstLine="5760"/>
      </w:pPr>
      <w:rPr>
        <w:rFonts w:hint="default"/>
        <w:caps w:val="0"/>
        <w:color w:val="000000"/>
        <w:u w:val="none"/>
      </w:rPr>
    </w:lvl>
    <w:lvl w:ilvl="7">
      <w:start w:val="1"/>
      <w:numFmt w:val="lowerLetter"/>
      <w:lvlText w:val="%8)"/>
      <w:lvlJc w:val="left"/>
      <w:pPr>
        <w:tabs>
          <w:tab w:val="num" w:pos="7200"/>
        </w:tabs>
        <w:ind w:firstLine="6480"/>
      </w:pPr>
      <w:rPr>
        <w:rFonts w:hint="default"/>
        <w:caps w:val="0"/>
        <w:color w:val="000000"/>
        <w:u w:val="none"/>
      </w:rPr>
    </w:lvl>
    <w:lvl w:ilvl="8">
      <w:start w:val="1"/>
      <w:numFmt w:val="upperLetter"/>
      <w:lvlRestart w:val="0"/>
      <w:suff w:val="nothing"/>
      <w:lvlText w:val="Exhibit “%9”"/>
      <w:lvlJc w:val="left"/>
      <w:rPr>
        <w:rFonts w:ascii="Times New Roman" w:hAnsi="Times New Roman" w:cs="Times New Roman" w:hint="default"/>
        <w:b w:val="0"/>
        <w:bCs w:val="0"/>
        <w:i w:val="0"/>
        <w:iCs w:val="0"/>
        <w:caps/>
        <w:smallCaps w:val="0"/>
        <w:color w:val="000000"/>
        <w:sz w:val="24"/>
        <w:szCs w:val="24"/>
        <w:u w:val="single"/>
      </w:rPr>
    </w:lvl>
  </w:abstractNum>
  <w:abstractNum w:abstractNumId="15" w15:restartNumberingAfterBreak="0">
    <w:nsid w:val="7F385DBB"/>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6" w15:restartNumberingAfterBreak="0">
    <w:nsid w:val="7FF945D4"/>
    <w:multiLevelType w:val="multilevel"/>
    <w:tmpl w:val="00000000"/>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16cid:durableId="795876515">
    <w:abstractNumId w:val="11"/>
  </w:num>
  <w:num w:numId="2" w16cid:durableId="1166743210">
    <w:abstractNumId w:val="4"/>
  </w:num>
  <w:num w:numId="3" w16cid:durableId="436143245">
    <w:abstractNumId w:val="13"/>
  </w:num>
  <w:num w:numId="4" w16cid:durableId="191455974">
    <w:abstractNumId w:val="7"/>
  </w:num>
  <w:num w:numId="5" w16cid:durableId="733773096">
    <w:abstractNumId w:val="9"/>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6" w16cid:durableId="1599019829">
    <w:abstractNumId w:val="9"/>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7" w16cid:durableId="187451634">
    <w:abstractNumId w:val="9"/>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8" w16cid:durableId="1524201009">
    <w:abstractNumId w:val="8"/>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9" w16cid:durableId="1881626923">
    <w:abstractNumId w:val="8"/>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0" w16cid:durableId="279848121">
    <w:abstractNumId w:val="8"/>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1" w16cid:durableId="173960161">
    <w:abstractNumId w:val="16"/>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2" w16cid:durableId="910845712">
    <w:abstractNumId w:val="16"/>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3" w16cid:durableId="1769153320">
    <w:abstractNumId w:val="16"/>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4" w16cid:durableId="1868987711">
    <w:abstractNumId w:val="12"/>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5" w16cid:durableId="1426464553">
    <w:abstractNumId w:val="12"/>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6" w16cid:durableId="575670529">
    <w:abstractNumId w:val="12"/>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17" w16cid:durableId="1762069781">
    <w:abstractNumId w:val="15"/>
    <w:lvlOverride w:ilvl="0">
      <w:lvl w:ilvl="0">
        <w:start w:val="1"/>
        <w:numFmt w:val="decimal"/>
        <w:lvlText w:val="%1)"/>
        <w:lvlJc w:val="left"/>
      </w:lvl>
    </w:lvlOverride>
    <w:lvlOverride w:ilvl="1">
      <w:lvl w:ilvl="1">
        <w:start w:val="1"/>
        <w:numFmt w:val="lowerLetter"/>
        <w:lvlText w:val="%2)"/>
        <w:lvlJc w:val="left"/>
      </w:lvl>
    </w:lvlOverride>
    <w:lvlOverride w:ilvl="2">
      <w:lvl w:ilvl="2">
        <w:start w:val="1"/>
        <w:numFmt w:val="lowerRoman"/>
        <w:lvlText w:val="%3)"/>
        <w:lvlJc w:val="left"/>
      </w:lvl>
    </w:lvlOverride>
    <w:lvlOverride w:ilvl="3">
      <w:lvl w:ilvl="3">
        <w:start w:val="1"/>
        <w:numFmt w:val="decimal"/>
        <w:lvlText w:val="(%4)"/>
        <w:lvlJc w:val="left"/>
      </w:lvl>
    </w:lvlOverride>
    <w:lvlOverride w:ilvl="4">
      <w:lvl w:ilvl="4">
        <w:start w:val="1"/>
        <w:numFmt w:val="lowerLetter"/>
        <w:lvlText w:val="(%5)"/>
        <w:lvlJc w:val="left"/>
      </w:lvl>
    </w:lvlOverride>
    <w:lvlOverride w:ilvl="5">
      <w:lvl w:ilvl="5">
        <w:start w:val="1"/>
        <w:numFmt w:val="lowerRoman"/>
        <w:lvlText w:val="(%6)"/>
        <w:lvlJc w:val="left"/>
      </w:lvl>
    </w:lvlOverride>
    <w:lvlOverride w:ilvl="6">
      <w:lvl w:ilvl="6">
        <w:start w:val="1"/>
        <w:numFmt w:val="decimal"/>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8" w16cid:durableId="985738222">
    <w:abstractNumId w:val="15"/>
    <w:lvlOverride w:ilvl="0">
      <w:lvl w:ilvl="0">
        <w:start w:val="1"/>
        <w:numFmt w:val="upperRoman"/>
        <w:lvlText w:val="%1."/>
        <w:lvlJc w:val="left"/>
      </w:lvl>
    </w:lvlOverride>
    <w:lvlOverride w:ilvl="1">
      <w:lvl w:ilvl="1">
        <w:start w:val="1"/>
        <w:numFmt w:val="upperLetter"/>
        <w:lvlText w:val="%2."/>
        <w:lvlJc w:val="left"/>
      </w:lvl>
    </w:lvlOverride>
    <w:lvlOverride w:ilvl="2">
      <w:lvl w:ilvl="2">
        <w:start w:val="1"/>
        <w:numFmt w:val="decimal"/>
        <w:lvlText w:val="%3."/>
        <w:lvlJc w:val="left"/>
      </w:lvl>
    </w:lvlOverride>
    <w:lvlOverride w:ilvl="3">
      <w:lvl w:ilvl="3">
        <w:start w:val="1"/>
        <w:numFmt w:val="lowerLetter"/>
        <w:lvlText w:val="%4)"/>
        <w:lvlJc w:val="left"/>
      </w:lvl>
    </w:lvlOverride>
    <w:lvlOverride w:ilvl="4">
      <w:lvl w:ilvl="4">
        <w:start w:val="1"/>
        <w:numFmt w:val="decimal"/>
        <w:lvlText w:val="(%5)"/>
        <w:lvlJc w:val="left"/>
      </w:lvl>
    </w:lvlOverride>
    <w:lvlOverride w:ilvl="5">
      <w:lvl w:ilvl="5">
        <w:start w:val="1"/>
        <w:numFmt w:val="lowerLetter"/>
        <w:lvlText w:val="(%6)"/>
        <w:lvlJc w:val="left"/>
      </w:lvl>
    </w:lvlOverride>
    <w:lvlOverride w:ilvl="6">
      <w:lvl w:ilvl="6">
        <w:start w:val="1"/>
        <w:numFmt w:val="lowerRoman"/>
        <w:lvlText w:val="(%7)"/>
        <w:lvlJc w:val="left"/>
      </w:lvl>
    </w:lvlOverride>
    <w:lvlOverride w:ilvl="7">
      <w:lvl w:ilvl="7">
        <w:start w:val="1"/>
        <w:numFmt w:val="lowerLetter"/>
        <w:lvlText w:val="(%8)"/>
        <w:lvlJc w:val="left"/>
      </w:lvl>
    </w:lvlOverride>
    <w:lvlOverride w:ilvl="8">
      <w:lvl w:ilvl="8">
        <w:start w:val="1"/>
        <w:numFmt w:val="lowerRoman"/>
        <w:lvlText w:val="(%9)"/>
        <w:lvlJc w:val="left"/>
      </w:lvl>
    </w:lvlOverride>
  </w:num>
  <w:num w:numId="19" w16cid:durableId="1885756351">
    <w:abstractNumId w:val="15"/>
    <w:lvlOverride w:ilvl="0">
      <w:lvl w:ilvl="0">
        <w:start w:val="1"/>
        <w:numFmt w:val="decimal"/>
        <w:lvlText w:val="%1."/>
        <w:lvlJc w:val="left"/>
      </w:lvl>
    </w:lvlOverride>
    <w:lvlOverride w:ilvl="1">
      <w:lvl w:ilvl="1">
        <w:start w:val="1"/>
        <w:numFmt w:val="decimal"/>
        <w:lvlText w:val="%1.%2."/>
        <w:lvlJc w:val="left"/>
      </w:lvl>
    </w:lvlOverride>
    <w:lvlOverride w:ilvl="2">
      <w:lvl w:ilvl="2">
        <w:start w:val="1"/>
        <w:numFmt w:val="decimal"/>
        <w:lvlText w:val="%1.%2.%3."/>
        <w:lvlJc w:val="left"/>
      </w:lvl>
    </w:lvlOverride>
    <w:lvlOverride w:ilvl="3">
      <w:lvl w:ilvl="3">
        <w:start w:val="1"/>
        <w:numFmt w:val="decimal"/>
        <w:lvlText w:val="%1.%2.%3.%4."/>
        <w:lvlJc w:val="left"/>
      </w:lvl>
    </w:lvlOverride>
    <w:lvlOverride w:ilvl="4">
      <w:lvl w:ilvl="4">
        <w:start w:val="1"/>
        <w:numFmt w:val="decimal"/>
        <w:lvlText w:val="%1.%2.%3.%4.%5."/>
        <w:lvlJc w:val="left"/>
      </w:lvl>
    </w:lvlOverride>
    <w:lvlOverride w:ilvl="5">
      <w:lvl w:ilvl="5">
        <w:start w:val="1"/>
        <w:numFmt w:val="decimal"/>
        <w:lvlText w:val="%1.%2.%3.%4.%5.%6."/>
        <w:lvlJc w:val="left"/>
      </w:lvl>
    </w:lvlOverride>
    <w:lvlOverride w:ilvl="6">
      <w:lvl w:ilvl="6">
        <w:start w:val="1"/>
        <w:numFmt w:val="decimal"/>
        <w:lvlText w:val="%1.%2.%3.%4.%5.%6.%7."/>
        <w:lvlJc w:val="left"/>
      </w:lvl>
    </w:lvlOverride>
    <w:lvlOverride w:ilvl="7">
      <w:lvl w:ilvl="7">
        <w:start w:val="1"/>
        <w:numFmt w:val="decimal"/>
        <w:lvlText w:val="%1.%2.%3.%4.%5.%6.%7.%8."/>
        <w:lvlJc w:val="left"/>
      </w:lvl>
    </w:lvlOverride>
    <w:lvlOverride w:ilvl="8">
      <w:lvl w:ilvl="8">
        <w:start w:val="1"/>
        <w:numFmt w:val="decimal"/>
        <w:lvlText w:val="%1.%2.%3.%4.%5.%6.%7.%8.%9."/>
        <w:lvlJc w:val="left"/>
      </w:lvl>
    </w:lvlOverride>
  </w:num>
  <w:num w:numId="20" w16cid:durableId="1744840548">
    <w:abstractNumId w:val="1"/>
  </w:num>
  <w:num w:numId="21" w16cid:durableId="461580998">
    <w:abstractNumId w:val="11"/>
  </w:num>
  <w:num w:numId="22" w16cid:durableId="530998751">
    <w:abstractNumId w:val="4"/>
  </w:num>
  <w:num w:numId="23" w16cid:durableId="1371345134">
    <w:abstractNumId w:val="10"/>
  </w:num>
  <w:num w:numId="24" w16cid:durableId="1733576789">
    <w:abstractNumId w:val="2"/>
  </w:num>
  <w:num w:numId="25" w16cid:durableId="1288775821">
    <w:abstractNumId w:val="6"/>
  </w:num>
  <w:num w:numId="26" w16cid:durableId="1426994636">
    <w:abstractNumId w:val="3"/>
  </w:num>
  <w:num w:numId="27" w16cid:durableId="552696373">
    <w:abstractNumId w:val="3"/>
  </w:num>
  <w:num w:numId="28" w16cid:durableId="1680737516">
    <w:abstractNumId w:val="3"/>
  </w:num>
  <w:num w:numId="29" w16cid:durableId="215286066">
    <w:abstractNumId w:val="3"/>
  </w:num>
  <w:num w:numId="30" w16cid:durableId="1291328133">
    <w:abstractNumId w:val="3"/>
  </w:num>
  <w:num w:numId="31" w16cid:durableId="470102024">
    <w:abstractNumId w:val="3"/>
  </w:num>
  <w:num w:numId="32" w16cid:durableId="426199315">
    <w:abstractNumId w:val="3"/>
  </w:num>
  <w:num w:numId="33" w16cid:durableId="1661082496">
    <w:abstractNumId w:val="3"/>
  </w:num>
  <w:num w:numId="34" w16cid:durableId="1647860479">
    <w:abstractNumId w:val="0"/>
  </w:num>
  <w:num w:numId="35" w16cid:durableId="1166826492">
    <w:abstractNumId w:val="0"/>
  </w:num>
  <w:num w:numId="36" w16cid:durableId="1485320689">
    <w:abstractNumId w:val="0"/>
  </w:num>
  <w:num w:numId="37" w16cid:durableId="1205211940">
    <w:abstractNumId w:val="0"/>
  </w:num>
  <w:num w:numId="38" w16cid:durableId="1002047457">
    <w:abstractNumId w:val="0"/>
  </w:num>
  <w:num w:numId="39" w16cid:durableId="1649825604">
    <w:abstractNumId w:val="0"/>
  </w:num>
  <w:num w:numId="40" w16cid:durableId="2008243773">
    <w:abstractNumId w:val="0"/>
  </w:num>
  <w:num w:numId="41" w16cid:durableId="1002321899">
    <w:abstractNumId w:val="0"/>
  </w:num>
  <w:num w:numId="42" w16cid:durableId="1637567866">
    <w:abstractNumId w:val="0"/>
  </w:num>
  <w:num w:numId="43" w16cid:durableId="173258303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2"/>
  <w:embedSystemFont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stylePaneSortMethod w:val="0000"/>
  <w:defaultTabStop w:val="720"/>
  <w:doNotHyphenateCaps/>
  <w:drawingGridHorizontalSpacing w:val="120"/>
  <w:drawingGridVerticalSpacing w:val="163"/>
  <w:displayHorizontalDrawingGridEvery w:val="0"/>
  <w:displayVerticalDrawingGridEvery w:val="0"/>
  <w:characterSpacingControl w:val="doNotCompress"/>
  <w:doNotValidateAgainstSchema/>
  <w:doNotDemarcateInvalidXml/>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6F3E"/>
    <w:rsid w:val="00003CF2"/>
    <w:rsid w:val="00007234"/>
    <w:rsid w:val="00007B7E"/>
    <w:rsid w:val="00011566"/>
    <w:rsid w:val="00016C8F"/>
    <w:rsid w:val="00023923"/>
    <w:rsid w:val="000250DC"/>
    <w:rsid w:val="000253B3"/>
    <w:rsid w:val="00031324"/>
    <w:rsid w:val="00035436"/>
    <w:rsid w:val="000508A6"/>
    <w:rsid w:val="00054A4E"/>
    <w:rsid w:val="00062FBB"/>
    <w:rsid w:val="00064F7D"/>
    <w:rsid w:val="00071428"/>
    <w:rsid w:val="000772D9"/>
    <w:rsid w:val="00077F69"/>
    <w:rsid w:val="00081DAE"/>
    <w:rsid w:val="000827D0"/>
    <w:rsid w:val="00082E84"/>
    <w:rsid w:val="000836A0"/>
    <w:rsid w:val="00083B21"/>
    <w:rsid w:val="00084214"/>
    <w:rsid w:val="00085870"/>
    <w:rsid w:val="00091315"/>
    <w:rsid w:val="0009381B"/>
    <w:rsid w:val="00094809"/>
    <w:rsid w:val="00096F3E"/>
    <w:rsid w:val="000A0818"/>
    <w:rsid w:val="000A5101"/>
    <w:rsid w:val="000B06AB"/>
    <w:rsid w:val="000B1AD6"/>
    <w:rsid w:val="000B33E0"/>
    <w:rsid w:val="000B5F36"/>
    <w:rsid w:val="000C001E"/>
    <w:rsid w:val="000C459C"/>
    <w:rsid w:val="000D401E"/>
    <w:rsid w:val="000F0C5E"/>
    <w:rsid w:val="000F1A5A"/>
    <w:rsid w:val="00104F0B"/>
    <w:rsid w:val="0011504B"/>
    <w:rsid w:val="00115643"/>
    <w:rsid w:val="00115813"/>
    <w:rsid w:val="00116AB1"/>
    <w:rsid w:val="00117CB9"/>
    <w:rsid w:val="00121DBC"/>
    <w:rsid w:val="00126F35"/>
    <w:rsid w:val="001340C9"/>
    <w:rsid w:val="0014061E"/>
    <w:rsid w:val="00156062"/>
    <w:rsid w:val="00163182"/>
    <w:rsid w:val="001750B4"/>
    <w:rsid w:val="001760F6"/>
    <w:rsid w:val="00180AAC"/>
    <w:rsid w:val="00184A54"/>
    <w:rsid w:val="0018739B"/>
    <w:rsid w:val="00190024"/>
    <w:rsid w:val="00191B5E"/>
    <w:rsid w:val="00194377"/>
    <w:rsid w:val="00195B7F"/>
    <w:rsid w:val="00196D0F"/>
    <w:rsid w:val="001978A0"/>
    <w:rsid w:val="001A0DB6"/>
    <w:rsid w:val="001A5314"/>
    <w:rsid w:val="001A7574"/>
    <w:rsid w:val="001B4E07"/>
    <w:rsid w:val="001B737C"/>
    <w:rsid w:val="001C0676"/>
    <w:rsid w:val="001C0A46"/>
    <w:rsid w:val="001C1223"/>
    <w:rsid w:val="001C2CD2"/>
    <w:rsid w:val="001C3D6F"/>
    <w:rsid w:val="001C4EAF"/>
    <w:rsid w:val="001C5290"/>
    <w:rsid w:val="001D4AF8"/>
    <w:rsid w:val="001D59DC"/>
    <w:rsid w:val="001E65BD"/>
    <w:rsid w:val="001E6BB3"/>
    <w:rsid w:val="001F1624"/>
    <w:rsid w:val="001F1710"/>
    <w:rsid w:val="001F2485"/>
    <w:rsid w:val="001F37C5"/>
    <w:rsid w:val="001F3A37"/>
    <w:rsid w:val="001F5BAA"/>
    <w:rsid w:val="001F5BC7"/>
    <w:rsid w:val="0020424D"/>
    <w:rsid w:val="00205244"/>
    <w:rsid w:val="00210AE5"/>
    <w:rsid w:val="0021200F"/>
    <w:rsid w:val="00223D88"/>
    <w:rsid w:val="00227061"/>
    <w:rsid w:val="002345EF"/>
    <w:rsid w:val="00246AC5"/>
    <w:rsid w:val="00246D34"/>
    <w:rsid w:val="00253ED9"/>
    <w:rsid w:val="002571DB"/>
    <w:rsid w:val="00257D25"/>
    <w:rsid w:val="00277A48"/>
    <w:rsid w:val="002807D6"/>
    <w:rsid w:val="002858EF"/>
    <w:rsid w:val="00290542"/>
    <w:rsid w:val="00292DA8"/>
    <w:rsid w:val="00293DAD"/>
    <w:rsid w:val="00295E31"/>
    <w:rsid w:val="00295F35"/>
    <w:rsid w:val="002A64C7"/>
    <w:rsid w:val="002B1524"/>
    <w:rsid w:val="002C4490"/>
    <w:rsid w:val="002D3B42"/>
    <w:rsid w:val="002D625D"/>
    <w:rsid w:val="002D6EB7"/>
    <w:rsid w:val="002F5CF1"/>
    <w:rsid w:val="00301682"/>
    <w:rsid w:val="00303EEF"/>
    <w:rsid w:val="003052D3"/>
    <w:rsid w:val="00342E6D"/>
    <w:rsid w:val="00347698"/>
    <w:rsid w:val="00351CE7"/>
    <w:rsid w:val="00352D14"/>
    <w:rsid w:val="00353696"/>
    <w:rsid w:val="00355C9B"/>
    <w:rsid w:val="00356254"/>
    <w:rsid w:val="003567AB"/>
    <w:rsid w:val="003570CA"/>
    <w:rsid w:val="003652AF"/>
    <w:rsid w:val="003709AE"/>
    <w:rsid w:val="00372A2C"/>
    <w:rsid w:val="00373F5B"/>
    <w:rsid w:val="00381667"/>
    <w:rsid w:val="0038412A"/>
    <w:rsid w:val="003A0042"/>
    <w:rsid w:val="003A08D3"/>
    <w:rsid w:val="003A0E79"/>
    <w:rsid w:val="003B4052"/>
    <w:rsid w:val="003C3191"/>
    <w:rsid w:val="003C3662"/>
    <w:rsid w:val="003D36C5"/>
    <w:rsid w:val="003D3B2D"/>
    <w:rsid w:val="003D3C69"/>
    <w:rsid w:val="003D51BB"/>
    <w:rsid w:val="003D5AC2"/>
    <w:rsid w:val="003D62D7"/>
    <w:rsid w:val="003E0174"/>
    <w:rsid w:val="003E0A5D"/>
    <w:rsid w:val="003E1392"/>
    <w:rsid w:val="003E1429"/>
    <w:rsid w:val="003E2CCE"/>
    <w:rsid w:val="003E6F2F"/>
    <w:rsid w:val="003F09DA"/>
    <w:rsid w:val="003F2278"/>
    <w:rsid w:val="003F40D5"/>
    <w:rsid w:val="00410B31"/>
    <w:rsid w:val="004156C0"/>
    <w:rsid w:val="00417607"/>
    <w:rsid w:val="00434881"/>
    <w:rsid w:val="00440BDD"/>
    <w:rsid w:val="00441A66"/>
    <w:rsid w:val="00450463"/>
    <w:rsid w:val="00461D0E"/>
    <w:rsid w:val="00471149"/>
    <w:rsid w:val="00477185"/>
    <w:rsid w:val="00483F5F"/>
    <w:rsid w:val="00486315"/>
    <w:rsid w:val="00487C7E"/>
    <w:rsid w:val="0049537F"/>
    <w:rsid w:val="00495ADA"/>
    <w:rsid w:val="0049687A"/>
    <w:rsid w:val="004A1F94"/>
    <w:rsid w:val="004B0A52"/>
    <w:rsid w:val="004B3125"/>
    <w:rsid w:val="004C003F"/>
    <w:rsid w:val="004C0297"/>
    <w:rsid w:val="004C59EE"/>
    <w:rsid w:val="004D0EB6"/>
    <w:rsid w:val="004D142B"/>
    <w:rsid w:val="004D1AA6"/>
    <w:rsid w:val="004D67F5"/>
    <w:rsid w:val="004D68D4"/>
    <w:rsid w:val="004D78FE"/>
    <w:rsid w:val="004E2116"/>
    <w:rsid w:val="004F0AC6"/>
    <w:rsid w:val="004F59E5"/>
    <w:rsid w:val="00514C38"/>
    <w:rsid w:val="00514E59"/>
    <w:rsid w:val="00522EBB"/>
    <w:rsid w:val="00523B48"/>
    <w:rsid w:val="005259C7"/>
    <w:rsid w:val="0053034F"/>
    <w:rsid w:val="00537938"/>
    <w:rsid w:val="0054716D"/>
    <w:rsid w:val="00547851"/>
    <w:rsid w:val="00550F4B"/>
    <w:rsid w:val="00553955"/>
    <w:rsid w:val="0056501D"/>
    <w:rsid w:val="00566D31"/>
    <w:rsid w:val="005748E8"/>
    <w:rsid w:val="00581449"/>
    <w:rsid w:val="00584ACB"/>
    <w:rsid w:val="00595574"/>
    <w:rsid w:val="005A0C25"/>
    <w:rsid w:val="005A1460"/>
    <w:rsid w:val="005A39B0"/>
    <w:rsid w:val="005A4BA5"/>
    <w:rsid w:val="005A4BD8"/>
    <w:rsid w:val="005A6E6E"/>
    <w:rsid w:val="005A7039"/>
    <w:rsid w:val="005B0FD2"/>
    <w:rsid w:val="005B5C02"/>
    <w:rsid w:val="005C4B8A"/>
    <w:rsid w:val="005C4F8C"/>
    <w:rsid w:val="005C596E"/>
    <w:rsid w:val="005C7FF3"/>
    <w:rsid w:val="005D5353"/>
    <w:rsid w:val="005D7C16"/>
    <w:rsid w:val="005E1770"/>
    <w:rsid w:val="005E35DA"/>
    <w:rsid w:val="005E600D"/>
    <w:rsid w:val="005F19D3"/>
    <w:rsid w:val="005F661D"/>
    <w:rsid w:val="00603265"/>
    <w:rsid w:val="006041AF"/>
    <w:rsid w:val="00607FF6"/>
    <w:rsid w:val="00610960"/>
    <w:rsid w:val="00612765"/>
    <w:rsid w:val="0062093F"/>
    <w:rsid w:val="00624168"/>
    <w:rsid w:val="00626C71"/>
    <w:rsid w:val="0063145A"/>
    <w:rsid w:val="006314A4"/>
    <w:rsid w:val="00632106"/>
    <w:rsid w:val="006341BE"/>
    <w:rsid w:val="00637DD1"/>
    <w:rsid w:val="006413FD"/>
    <w:rsid w:val="00644CA9"/>
    <w:rsid w:val="00651367"/>
    <w:rsid w:val="00652DBE"/>
    <w:rsid w:val="00660E4B"/>
    <w:rsid w:val="006639B6"/>
    <w:rsid w:val="0066485C"/>
    <w:rsid w:val="00665424"/>
    <w:rsid w:val="00667676"/>
    <w:rsid w:val="006717BB"/>
    <w:rsid w:val="00682125"/>
    <w:rsid w:val="0068240E"/>
    <w:rsid w:val="006A251A"/>
    <w:rsid w:val="006A2710"/>
    <w:rsid w:val="006A2F69"/>
    <w:rsid w:val="006A3E66"/>
    <w:rsid w:val="006A4739"/>
    <w:rsid w:val="006B0CED"/>
    <w:rsid w:val="006B175B"/>
    <w:rsid w:val="006B26E7"/>
    <w:rsid w:val="006B32AE"/>
    <w:rsid w:val="006B3FB2"/>
    <w:rsid w:val="006C041A"/>
    <w:rsid w:val="006D0068"/>
    <w:rsid w:val="006D13A3"/>
    <w:rsid w:val="006D24B4"/>
    <w:rsid w:val="006D3424"/>
    <w:rsid w:val="006D52DD"/>
    <w:rsid w:val="006F3255"/>
    <w:rsid w:val="006F41A5"/>
    <w:rsid w:val="006F49D4"/>
    <w:rsid w:val="0071184D"/>
    <w:rsid w:val="007130EA"/>
    <w:rsid w:val="007166EA"/>
    <w:rsid w:val="0072353A"/>
    <w:rsid w:val="007336B1"/>
    <w:rsid w:val="00736610"/>
    <w:rsid w:val="00740EC6"/>
    <w:rsid w:val="0074177C"/>
    <w:rsid w:val="00750846"/>
    <w:rsid w:val="007541CB"/>
    <w:rsid w:val="00763E6F"/>
    <w:rsid w:val="00784DD3"/>
    <w:rsid w:val="00786FB8"/>
    <w:rsid w:val="00790021"/>
    <w:rsid w:val="00790EFF"/>
    <w:rsid w:val="00792C32"/>
    <w:rsid w:val="00793145"/>
    <w:rsid w:val="00793C60"/>
    <w:rsid w:val="007945E0"/>
    <w:rsid w:val="007A1D23"/>
    <w:rsid w:val="007A7E0F"/>
    <w:rsid w:val="007B494B"/>
    <w:rsid w:val="007B68D8"/>
    <w:rsid w:val="007B74F6"/>
    <w:rsid w:val="007C34BC"/>
    <w:rsid w:val="007D4212"/>
    <w:rsid w:val="007D5ACB"/>
    <w:rsid w:val="007E089A"/>
    <w:rsid w:val="007E3862"/>
    <w:rsid w:val="007E7ABA"/>
    <w:rsid w:val="007F0B13"/>
    <w:rsid w:val="007F0EF6"/>
    <w:rsid w:val="007F0FEB"/>
    <w:rsid w:val="007F13CF"/>
    <w:rsid w:val="007F39D8"/>
    <w:rsid w:val="007F4BC2"/>
    <w:rsid w:val="00802190"/>
    <w:rsid w:val="008035FE"/>
    <w:rsid w:val="008043C5"/>
    <w:rsid w:val="0080526A"/>
    <w:rsid w:val="00806627"/>
    <w:rsid w:val="00811CF9"/>
    <w:rsid w:val="008156EB"/>
    <w:rsid w:val="00817DAA"/>
    <w:rsid w:val="008205A4"/>
    <w:rsid w:val="00821114"/>
    <w:rsid w:val="008217D6"/>
    <w:rsid w:val="008219B1"/>
    <w:rsid w:val="008232E8"/>
    <w:rsid w:val="008306CD"/>
    <w:rsid w:val="0083446E"/>
    <w:rsid w:val="008376B2"/>
    <w:rsid w:val="0084714A"/>
    <w:rsid w:val="0085165C"/>
    <w:rsid w:val="0085345C"/>
    <w:rsid w:val="008606B4"/>
    <w:rsid w:val="00863206"/>
    <w:rsid w:val="00864634"/>
    <w:rsid w:val="008655AC"/>
    <w:rsid w:val="0087312E"/>
    <w:rsid w:val="008831F8"/>
    <w:rsid w:val="0088488C"/>
    <w:rsid w:val="00890D82"/>
    <w:rsid w:val="0089464D"/>
    <w:rsid w:val="00894BDA"/>
    <w:rsid w:val="00897A7A"/>
    <w:rsid w:val="008A37F6"/>
    <w:rsid w:val="008A4601"/>
    <w:rsid w:val="008B017C"/>
    <w:rsid w:val="008B3EB2"/>
    <w:rsid w:val="008B7E50"/>
    <w:rsid w:val="008C112E"/>
    <w:rsid w:val="008C253A"/>
    <w:rsid w:val="008C2B02"/>
    <w:rsid w:val="008C644A"/>
    <w:rsid w:val="008F058C"/>
    <w:rsid w:val="008F05C4"/>
    <w:rsid w:val="008F5F13"/>
    <w:rsid w:val="008F77BF"/>
    <w:rsid w:val="008F7EE4"/>
    <w:rsid w:val="008F7FAF"/>
    <w:rsid w:val="00901068"/>
    <w:rsid w:val="00910580"/>
    <w:rsid w:val="00921F0C"/>
    <w:rsid w:val="00922E2C"/>
    <w:rsid w:val="0093196E"/>
    <w:rsid w:val="0093334E"/>
    <w:rsid w:val="009377C1"/>
    <w:rsid w:val="009441EB"/>
    <w:rsid w:val="00944DDB"/>
    <w:rsid w:val="00945100"/>
    <w:rsid w:val="0094679D"/>
    <w:rsid w:val="00947D5F"/>
    <w:rsid w:val="009548D5"/>
    <w:rsid w:val="00960427"/>
    <w:rsid w:val="00960484"/>
    <w:rsid w:val="00965A95"/>
    <w:rsid w:val="00966B99"/>
    <w:rsid w:val="00967627"/>
    <w:rsid w:val="00977567"/>
    <w:rsid w:val="009931CD"/>
    <w:rsid w:val="009A1CBD"/>
    <w:rsid w:val="009B2C10"/>
    <w:rsid w:val="009B3375"/>
    <w:rsid w:val="009B5552"/>
    <w:rsid w:val="009B754A"/>
    <w:rsid w:val="009C0814"/>
    <w:rsid w:val="009E0974"/>
    <w:rsid w:val="009E3567"/>
    <w:rsid w:val="009E67F0"/>
    <w:rsid w:val="009F26E0"/>
    <w:rsid w:val="00A17F8D"/>
    <w:rsid w:val="00A2751F"/>
    <w:rsid w:val="00A317EF"/>
    <w:rsid w:val="00A31B67"/>
    <w:rsid w:val="00A33140"/>
    <w:rsid w:val="00A35BC0"/>
    <w:rsid w:val="00A43FBF"/>
    <w:rsid w:val="00A44EF1"/>
    <w:rsid w:val="00A45575"/>
    <w:rsid w:val="00A4597A"/>
    <w:rsid w:val="00A46C44"/>
    <w:rsid w:val="00A46C85"/>
    <w:rsid w:val="00A46EA5"/>
    <w:rsid w:val="00A50F8B"/>
    <w:rsid w:val="00A53BD1"/>
    <w:rsid w:val="00A63BBE"/>
    <w:rsid w:val="00A66E11"/>
    <w:rsid w:val="00A716F5"/>
    <w:rsid w:val="00A928B3"/>
    <w:rsid w:val="00A948F2"/>
    <w:rsid w:val="00A96C4A"/>
    <w:rsid w:val="00AA250D"/>
    <w:rsid w:val="00AA72A3"/>
    <w:rsid w:val="00AB7138"/>
    <w:rsid w:val="00AC34D4"/>
    <w:rsid w:val="00AC3E7A"/>
    <w:rsid w:val="00AD059B"/>
    <w:rsid w:val="00AD29D2"/>
    <w:rsid w:val="00AD78F6"/>
    <w:rsid w:val="00AD7EC2"/>
    <w:rsid w:val="00AE14F2"/>
    <w:rsid w:val="00AF3224"/>
    <w:rsid w:val="00AF4944"/>
    <w:rsid w:val="00AF7547"/>
    <w:rsid w:val="00B02222"/>
    <w:rsid w:val="00B07644"/>
    <w:rsid w:val="00B31EE8"/>
    <w:rsid w:val="00B33DF0"/>
    <w:rsid w:val="00B355E8"/>
    <w:rsid w:val="00B418F3"/>
    <w:rsid w:val="00B4390D"/>
    <w:rsid w:val="00B45EC1"/>
    <w:rsid w:val="00B520A7"/>
    <w:rsid w:val="00B5752A"/>
    <w:rsid w:val="00B603DC"/>
    <w:rsid w:val="00B62AF8"/>
    <w:rsid w:val="00B62CD9"/>
    <w:rsid w:val="00B62D2C"/>
    <w:rsid w:val="00B6524D"/>
    <w:rsid w:val="00B65385"/>
    <w:rsid w:val="00B71E63"/>
    <w:rsid w:val="00B7489B"/>
    <w:rsid w:val="00B845A7"/>
    <w:rsid w:val="00B91F1D"/>
    <w:rsid w:val="00B924FF"/>
    <w:rsid w:val="00B94D5A"/>
    <w:rsid w:val="00BA0F39"/>
    <w:rsid w:val="00BA2F99"/>
    <w:rsid w:val="00BA5A31"/>
    <w:rsid w:val="00BA6E7E"/>
    <w:rsid w:val="00BA70E3"/>
    <w:rsid w:val="00BC051E"/>
    <w:rsid w:val="00BC36A5"/>
    <w:rsid w:val="00BD4952"/>
    <w:rsid w:val="00BD58AE"/>
    <w:rsid w:val="00BD6F40"/>
    <w:rsid w:val="00BE273E"/>
    <w:rsid w:val="00BE4AF8"/>
    <w:rsid w:val="00BE73CC"/>
    <w:rsid w:val="00BF1B65"/>
    <w:rsid w:val="00C0035A"/>
    <w:rsid w:val="00C011D6"/>
    <w:rsid w:val="00C055D4"/>
    <w:rsid w:val="00C05B9F"/>
    <w:rsid w:val="00C073C7"/>
    <w:rsid w:val="00C12372"/>
    <w:rsid w:val="00C21FA2"/>
    <w:rsid w:val="00C223D0"/>
    <w:rsid w:val="00C25795"/>
    <w:rsid w:val="00C26DB8"/>
    <w:rsid w:val="00C317EE"/>
    <w:rsid w:val="00C324B6"/>
    <w:rsid w:val="00C374DC"/>
    <w:rsid w:val="00C44E62"/>
    <w:rsid w:val="00C457A2"/>
    <w:rsid w:val="00C45BE7"/>
    <w:rsid w:val="00C46ECE"/>
    <w:rsid w:val="00C500B5"/>
    <w:rsid w:val="00C504C6"/>
    <w:rsid w:val="00C52D28"/>
    <w:rsid w:val="00C54F51"/>
    <w:rsid w:val="00C64D5D"/>
    <w:rsid w:val="00C66728"/>
    <w:rsid w:val="00C8303E"/>
    <w:rsid w:val="00C940F4"/>
    <w:rsid w:val="00C95F9F"/>
    <w:rsid w:val="00CA082A"/>
    <w:rsid w:val="00CA43F8"/>
    <w:rsid w:val="00CB0484"/>
    <w:rsid w:val="00CB5C43"/>
    <w:rsid w:val="00CB62A8"/>
    <w:rsid w:val="00CB7B10"/>
    <w:rsid w:val="00CC45D2"/>
    <w:rsid w:val="00CC5CB0"/>
    <w:rsid w:val="00CD158D"/>
    <w:rsid w:val="00CD2FFD"/>
    <w:rsid w:val="00CD716F"/>
    <w:rsid w:val="00CE1596"/>
    <w:rsid w:val="00CE1749"/>
    <w:rsid w:val="00D0021A"/>
    <w:rsid w:val="00D0189B"/>
    <w:rsid w:val="00D03C0E"/>
    <w:rsid w:val="00D05E05"/>
    <w:rsid w:val="00D05F28"/>
    <w:rsid w:val="00D06D31"/>
    <w:rsid w:val="00D11837"/>
    <w:rsid w:val="00D25BEA"/>
    <w:rsid w:val="00D46CB7"/>
    <w:rsid w:val="00D50CD9"/>
    <w:rsid w:val="00D52364"/>
    <w:rsid w:val="00D533DA"/>
    <w:rsid w:val="00D6120C"/>
    <w:rsid w:val="00D62481"/>
    <w:rsid w:val="00D64285"/>
    <w:rsid w:val="00D67EEF"/>
    <w:rsid w:val="00D7035D"/>
    <w:rsid w:val="00D747AD"/>
    <w:rsid w:val="00D82D35"/>
    <w:rsid w:val="00D83A62"/>
    <w:rsid w:val="00D9262C"/>
    <w:rsid w:val="00DA2549"/>
    <w:rsid w:val="00DA7139"/>
    <w:rsid w:val="00DB0DCC"/>
    <w:rsid w:val="00DB69DD"/>
    <w:rsid w:val="00DC0335"/>
    <w:rsid w:val="00DD00C6"/>
    <w:rsid w:val="00DD0D2C"/>
    <w:rsid w:val="00DD0E54"/>
    <w:rsid w:val="00DD1535"/>
    <w:rsid w:val="00DE05FD"/>
    <w:rsid w:val="00DE4022"/>
    <w:rsid w:val="00DE42B8"/>
    <w:rsid w:val="00DE55F2"/>
    <w:rsid w:val="00DE776E"/>
    <w:rsid w:val="00DE7CA0"/>
    <w:rsid w:val="00DF22EB"/>
    <w:rsid w:val="00DF3F06"/>
    <w:rsid w:val="00DF40D3"/>
    <w:rsid w:val="00E033C4"/>
    <w:rsid w:val="00E10B7B"/>
    <w:rsid w:val="00E11113"/>
    <w:rsid w:val="00E115FB"/>
    <w:rsid w:val="00E145D7"/>
    <w:rsid w:val="00E172FD"/>
    <w:rsid w:val="00E17307"/>
    <w:rsid w:val="00E210AE"/>
    <w:rsid w:val="00E214FB"/>
    <w:rsid w:val="00E36005"/>
    <w:rsid w:val="00E4311B"/>
    <w:rsid w:val="00E439F9"/>
    <w:rsid w:val="00E502DE"/>
    <w:rsid w:val="00E5102C"/>
    <w:rsid w:val="00E53DCA"/>
    <w:rsid w:val="00E570A4"/>
    <w:rsid w:val="00E57C8A"/>
    <w:rsid w:val="00E57EA2"/>
    <w:rsid w:val="00E62A51"/>
    <w:rsid w:val="00E723BA"/>
    <w:rsid w:val="00E748B9"/>
    <w:rsid w:val="00E75480"/>
    <w:rsid w:val="00E778B4"/>
    <w:rsid w:val="00E82CAD"/>
    <w:rsid w:val="00E86D2D"/>
    <w:rsid w:val="00E932E7"/>
    <w:rsid w:val="00E936A8"/>
    <w:rsid w:val="00E95B79"/>
    <w:rsid w:val="00EA30FE"/>
    <w:rsid w:val="00EA5943"/>
    <w:rsid w:val="00EB000A"/>
    <w:rsid w:val="00EB295E"/>
    <w:rsid w:val="00EC159D"/>
    <w:rsid w:val="00ED05C2"/>
    <w:rsid w:val="00EE0266"/>
    <w:rsid w:val="00EE470F"/>
    <w:rsid w:val="00EF3822"/>
    <w:rsid w:val="00EF5908"/>
    <w:rsid w:val="00EF6DB5"/>
    <w:rsid w:val="00F01B49"/>
    <w:rsid w:val="00F04F9E"/>
    <w:rsid w:val="00F116FA"/>
    <w:rsid w:val="00F12992"/>
    <w:rsid w:val="00F15B01"/>
    <w:rsid w:val="00F24CF1"/>
    <w:rsid w:val="00F27100"/>
    <w:rsid w:val="00F33928"/>
    <w:rsid w:val="00F34D55"/>
    <w:rsid w:val="00F37BC8"/>
    <w:rsid w:val="00F47F8E"/>
    <w:rsid w:val="00F66DB1"/>
    <w:rsid w:val="00F7310C"/>
    <w:rsid w:val="00F73E45"/>
    <w:rsid w:val="00F75E48"/>
    <w:rsid w:val="00F81588"/>
    <w:rsid w:val="00F83469"/>
    <w:rsid w:val="00F84358"/>
    <w:rsid w:val="00F95DDA"/>
    <w:rsid w:val="00FA05F5"/>
    <w:rsid w:val="00FA5DA1"/>
    <w:rsid w:val="00FB1426"/>
    <w:rsid w:val="00FC438D"/>
    <w:rsid w:val="00FD2622"/>
    <w:rsid w:val="00FD2EAF"/>
    <w:rsid w:val="00FD3268"/>
    <w:rsid w:val="00FD559A"/>
    <w:rsid w:val="00FF4964"/>
    <w:rsid w:val="00FF6C77"/>
    <w:rsid w:val="00FF6DDA"/>
  </w:rsids>
  <m:mathPr>
    <m:mathFont m:val="Cambria Math"/>
    <m:brkBin m:val="before"/>
    <m:brkBinSub m:val="--"/>
    <m:smallFrac m:val="0"/>
    <m:dispDef m:val="0"/>
    <m:lMargin m:val="0"/>
    <m:rMargin m:val="0"/>
    <m:defJc m:val="centerGroup"/>
    <m:wrapRight/>
    <m:intLim m:val="subSup"/>
    <m:naryLim m:val="subSup"/>
  </m:mathPr>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2"/>
    </o:shapelayout>
  </w:shapeDefaults>
  <w:doNotEmbedSmartTags/>
  <w:decimalSymbol w:val="."/>
  <w:listSeparator w:val=","/>
  <w14:docId w14:val="0C816025"/>
  <w14:defaultImageDpi w14:val="32767"/>
  <w15:chartTrackingRefBased/>
  <w15:docId w15:val="{FFFFF82B-A1D2-465B-82CE-BF2A1CA965C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hAnsi="Times New Roman" w:eastAsia="Times New Roman" w:cs="Times New Roman"/>
        <w:lang w:val="en-US" w:eastAsia="en-US" w:bidi="ar-SA"/>
      </w:rPr>
    </w:rPrDefault>
    <w:pPrDefault/>
  </w:docDefaults>
  <w:latentStyles w:defLockedState="0" w:defUIPriority="0" w:defSemiHidden="0" w:defUnhideWhenUsed="0" w:defQFormat="0" w:count="376">
    <w:lsdException w:name="footer" w:qFormat="1"/>
    <w:lsdException w:name="Hyperlink" w:uiPriority="99"/>
    <w:lsdException w:name="HTML Variable" w:semiHidden="1" w:unhideWhenUsed="1"/>
    <w:lsdException w:name="Normal Table"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Link" w:uiPriority="99" w:semiHidden="1" w:unhideWhenUsed="1"/>
  </w:latentStyles>
  <w:style w:type="paragraph" w:styleId="Normal" w:default="1">
    <w:name w:val="Normal"/>
    <w:aliases w:val="n"/>
    <w:qFormat/>
    <w:rsid w:val="006D3424"/>
    <w:rPr>
      <w:sz w:val="24"/>
      <w:szCs w:val="24"/>
    </w:rPr>
  </w:style>
  <w:style w:type="paragraph" w:styleId="Heading1">
    <w:name w:val="heading 1"/>
    <w:aliases w:val="h1"/>
    <w:basedOn w:val="Normal"/>
    <w:next w:val="Normal"/>
    <w:qFormat/>
    <w:rsid w:val="0096038D"/>
    <w:pPr>
      <w:keepNext/>
      <w:keepLines/>
      <w:spacing w:before="360" w:line="280" w:lineRule="exact"/>
      <w:ind w:left="1800" w:right="1267" w:hanging="1080"/>
      <w:jc w:val="both"/>
      <w:outlineLvl w:val="0"/>
    </w:pPr>
    <w:rPr>
      <w:rFonts w:ascii="Times" w:hAnsi="Times"/>
      <w:b/>
      <w:smallCaps/>
      <w:szCs w:val="20"/>
    </w:rPr>
  </w:style>
  <w:style w:type="paragraph" w:styleId="Heading2">
    <w:name w:val="heading 2"/>
    <w:aliases w:val="h2"/>
    <w:basedOn w:val="Heading1"/>
    <w:next w:val="Normal"/>
    <w:qFormat/>
    <w:rsid w:val="0096038D"/>
    <w:pPr>
      <w:numPr>
        <w:ilvl w:val="1"/>
        <w:numId w:val="33"/>
      </w:numPr>
      <w:outlineLvl w:val="1"/>
    </w:pPr>
    <w:rPr>
      <w:smallCaps w:val="0"/>
    </w:rPr>
  </w:style>
  <w:style w:type="paragraph" w:styleId="Heading3">
    <w:name w:val="heading 3"/>
    <w:aliases w:val="h3"/>
    <w:basedOn w:val="Heading1"/>
    <w:next w:val="Normal"/>
    <w:qFormat/>
    <w:rsid w:val="0096038D"/>
    <w:pPr>
      <w:numPr>
        <w:ilvl w:val="2"/>
        <w:numId w:val="33"/>
      </w:numPr>
      <w:outlineLvl w:val="2"/>
    </w:pPr>
    <w:rPr>
      <w:smallCaps w:val="0"/>
    </w:rPr>
  </w:style>
  <w:style w:type="paragraph" w:styleId="Heading4">
    <w:name w:val="heading 4"/>
    <w:aliases w:val="h4"/>
    <w:basedOn w:val="Heading1"/>
    <w:next w:val="Normal"/>
    <w:qFormat/>
    <w:rsid w:val="0096038D"/>
    <w:pPr>
      <w:numPr>
        <w:ilvl w:val="3"/>
        <w:numId w:val="33"/>
      </w:numPr>
      <w:outlineLvl w:val="3"/>
    </w:pPr>
    <w:rPr>
      <w:smallCaps w:val="0"/>
    </w:rPr>
  </w:style>
  <w:style w:type="paragraph" w:styleId="Heading5">
    <w:name w:val="heading 5"/>
    <w:basedOn w:val="Normal"/>
    <w:next w:val="Normal"/>
    <w:qFormat/>
    <w:rsid w:val="0096038D"/>
    <w:pPr>
      <w:numPr>
        <w:ilvl w:val="4"/>
        <w:numId w:val="33"/>
      </w:numPr>
      <w:spacing w:line="280" w:lineRule="exact"/>
      <w:outlineLvl w:val="4"/>
    </w:pPr>
    <w:rPr>
      <w:rFonts w:ascii="Times" w:hAnsi="Times"/>
      <w:b/>
      <w:szCs w:val="20"/>
    </w:rPr>
  </w:style>
  <w:style w:type="paragraph" w:styleId="Heading6">
    <w:name w:val="heading 6"/>
    <w:basedOn w:val="Normal"/>
    <w:next w:val="Normal"/>
    <w:qFormat/>
    <w:rsid w:val="0096038D"/>
    <w:pPr>
      <w:numPr>
        <w:ilvl w:val="5"/>
        <w:numId w:val="33"/>
      </w:numPr>
      <w:spacing w:line="280" w:lineRule="exact"/>
      <w:outlineLvl w:val="5"/>
    </w:pPr>
    <w:rPr>
      <w:rFonts w:ascii="Times" w:hAnsi="Times"/>
      <w:szCs w:val="20"/>
    </w:rPr>
  </w:style>
  <w:style w:type="paragraph" w:styleId="Heading7">
    <w:name w:val="heading 7"/>
    <w:basedOn w:val="Normal"/>
    <w:next w:val="Normal"/>
    <w:qFormat/>
    <w:rsid w:val="0096038D"/>
    <w:pPr>
      <w:numPr>
        <w:ilvl w:val="6"/>
        <w:numId w:val="33"/>
      </w:numPr>
      <w:spacing w:line="280" w:lineRule="exact"/>
      <w:outlineLvl w:val="6"/>
    </w:pPr>
    <w:rPr>
      <w:rFonts w:ascii="Times" w:hAnsi="Times"/>
      <w:i/>
      <w:szCs w:val="20"/>
    </w:rPr>
  </w:style>
  <w:style w:type="paragraph" w:styleId="Heading8">
    <w:name w:val="heading 8"/>
    <w:basedOn w:val="Normal"/>
    <w:next w:val="Normal"/>
    <w:qFormat/>
    <w:rsid w:val="0096038D"/>
    <w:pPr>
      <w:numPr>
        <w:ilvl w:val="7"/>
        <w:numId w:val="33"/>
      </w:numPr>
      <w:spacing w:line="280" w:lineRule="exact"/>
      <w:outlineLvl w:val="7"/>
    </w:pPr>
    <w:rPr>
      <w:rFonts w:ascii="Times" w:hAnsi="Times"/>
      <w:i/>
      <w:szCs w:val="20"/>
    </w:rPr>
  </w:style>
  <w:style w:type="paragraph" w:styleId="Heading9">
    <w:name w:val="heading 9"/>
    <w:basedOn w:val="Normal"/>
    <w:next w:val="Normal"/>
    <w:qFormat/>
    <w:rsid w:val="0096038D"/>
    <w:pPr>
      <w:numPr>
        <w:ilvl w:val="8"/>
        <w:numId w:val="33"/>
      </w:numPr>
      <w:spacing w:line="280" w:lineRule="exact"/>
      <w:outlineLvl w:val="8"/>
    </w:pPr>
    <w:rPr>
      <w:rFonts w:ascii="Times" w:hAnsi="Times"/>
      <w:i/>
      <w:szCs w:val="20"/>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aliases w:val="h"/>
    <w:basedOn w:val="Normal"/>
    <w:link w:val="HeaderChar"/>
    <w:rsid w:val="0096038D"/>
    <w:pPr>
      <w:tabs>
        <w:tab w:val="center" w:pos="4680"/>
        <w:tab w:val="right" w:pos="9360"/>
      </w:tabs>
      <w:spacing w:line="280" w:lineRule="exact"/>
    </w:pPr>
    <w:rPr>
      <w:rFonts w:ascii="Times" w:hAnsi="Times"/>
      <w:szCs w:val="20"/>
    </w:rPr>
  </w:style>
  <w:style w:type="paragraph" w:styleId="Footer">
    <w:name w:val="footer"/>
    <w:aliases w:val="f"/>
    <w:basedOn w:val="Normal"/>
    <w:link w:val="FooterChar"/>
    <w:qFormat/>
    <w:rsid w:val="006D3424"/>
    <w:pPr>
      <w:tabs>
        <w:tab w:val="center" w:pos="4680"/>
        <w:tab w:val="right" w:pos="9360"/>
      </w:tabs>
      <w:spacing w:line="280" w:lineRule="exact"/>
    </w:pPr>
    <w:rPr>
      <w:szCs w:val="20"/>
    </w:rPr>
  </w:style>
  <w:style w:type="character" w:styleId="FooterChar" w:customStyle="1">
    <w:name w:val="Footer Char"/>
    <w:aliases w:val="f Char"/>
    <w:basedOn w:val="DefaultParagraphFont"/>
    <w:link w:val="Footer"/>
    <w:rsid w:val="006D3424"/>
    <w:rPr>
      <w:sz w:val="24"/>
    </w:rPr>
  </w:style>
  <w:style w:type="character" w:styleId="PageNumber">
    <w:name w:val="page number"/>
    <w:basedOn w:val="DefaultParagraphFont"/>
    <w:rsid w:val="0096038D"/>
    <w:rPr>
      <w:rFonts w:ascii="Times" w:hAnsi="Times"/>
      <w:sz w:val="24"/>
    </w:rPr>
  </w:style>
  <w:style w:type="paragraph" w:styleId="Tabletext" w:customStyle="1">
    <w:name w:val="Table text"/>
    <w:basedOn w:val="Normal"/>
    <w:pPr>
      <w:spacing w:line="280" w:lineRule="exact"/>
    </w:pPr>
    <w:rPr>
      <w:rFonts w:ascii="Times" w:hAnsi="Times"/>
      <w:szCs w:val="20"/>
    </w:rPr>
  </w:style>
  <w:style w:type="paragraph" w:styleId="TOAHeading">
    <w:name w:val="toa heading"/>
    <w:basedOn w:val="Normal"/>
    <w:next w:val="Normal"/>
    <w:rsid w:val="0096038D"/>
    <w:pPr>
      <w:spacing w:before="120" w:line="280" w:lineRule="exact"/>
    </w:pPr>
    <w:rPr>
      <w:rFonts w:ascii="Times" w:hAnsi="Times"/>
      <w:b/>
      <w:szCs w:val="20"/>
    </w:rPr>
  </w:style>
  <w:style w:type="paragraph" w:styleId="TOCHeading">
    <w:name w:val="TOC Heading"/>
    <w:basedOn w:val="Heading1"/>
    <w:next w:val="Normal"/>
    <w:uiPriority w:val="39"/>
    <w:unhideWhenUsed/>
    <w:qFormat/>
    <w:rsid w:val="0096038D"/>
    <w:pPr>
      <w:keepNext w:val="0"/>
      <w:keepLines w:val="0"/>
      <w:spacing w:before="0"/>
      <w:ind w:left="0" w:right="0" w:firstLine="0"/>
      <w:jc w:val="left"/>
      <w:outlineLvl w:val="9"/>
    </w:pPr>
    <w:rPr>
      <w:b w:val="0"/>
      <w:smallCaps w:val="0"/>
    </w:rPr>
  </w:style>
  <w:style w:type="paragraph" w:styleId="Signature">
    <w:name w:val="Signature"/>
    <w:basedOn w:val="Normal"/>
    <w:link w:val="SignatureChar"/>
    <w:unhideWhenUsed/>
    <w:rsid w:val="0096038D"/>
    <w:pPr>
      <w:spacing w:line="280" w:lineRule="exact"/>
      <w:ind w:left="4910" w:hanging="230"/>
    </w:pPr>
    <w:rPr>
      <w:rFonts w:ascii="Times" w:hAnsi="Times"/>
      <w:szCs w:val="20"/>
    </w:rPr>
  </w:style>
  <w:style w:type="character" w:styleId="SignatureChar" w:customStyle="1">
    <w:name w:val="Signature Char"/>
    <w:basedOn w:val="DefaultParagraphFont"/>
    <w:link w:val="Signature"/>
    <w:rsid w:val="001D247C"/>
    <w:rPr>
      <w:rFonts w:ascii="Times" w:hAnsi="Times"/>
      <w:sz w:val="24"/>
    </w:rPr>
  </w:style>
  <w:style w:type="paragraph" w:styleId="TOC1">
    <w:name w:val="toc 1"/>
    <w:aliases w:val="t1"/>
    <w:basedOn w:val="Normal"/>
    <w:next w:val="Normal"/>
    <w:rsid w:val="0096038D"/>
    <w:pPr>
      <w:tabs>
        <w:tab w:val="left" w:pos="2160"/>
        <w:tab w:val="right" w:leader="dot" w:pos="9360"/>
      </w:tabs>
      <w:spacing w:before="280" w:after="120" w:line="280" w:lineRule="exact"/>
      <w:ind w:left="2160" w:right="1267" w:hanging="2160"/>
    </w:pPr>
    <w:rPr>
      <w:rFonts w:ascii="Times" w:hAnsi="Times"/>
      <w:smallCaps/>
      <w:szCs w:val="20"/>
    </w:rPr>
  </w:style>
  <w:style w:type="paragraph" w:styleId="FootnoteText">
    <w:name w:val="footnote text"/>
    <w:aliases w:val="ft"/>
    <w:basedOn w:val="Normal"/>
    <w:link w:val="FootnoteTextChar"/>
    <w:rsid w:val="0096038D"/>
    <w:pPr>
      <w:spacing w:after="240" w:line="240" w:lineRule="exact"/>
      <w:ind w:left="720" w:hanging="720"/>
      <w:jc w:val="both"/>
    </w:pPr>
    <w:rPr>
      <w:rFonts w:ascii="Times" w:hAnsi="Times"/>
      <w:sz w:val="20"/>
      <w:szCs w:val="20"/>
    </w:rPr>
  </w:style>
  <w:style w:type="paragraph" w:styleId="TOC2">
    <w:name w:val="toc 2"/>
    <w:aliases w:val="t2"/>
    <w:basedOn w:val="TOC1"/>
    <w:next w:val="Normal"/>
    <w:rsid w:val="0096038D"/>
    <w:pPr>
      <w:tabs>
        <w:tab w:val="clear" w:pos="2160"/>
        <w:tab w:val="left" w:pos="2520"/>
      </w:tabs>
      <w:spacing w:before="0" w:after="0"/>
      <w:ind w:left="2520" w:hanging="1980"/>
    </w:pPr>
    <w:rPr>
      <w:smallCaps w:val="0"/>
    </w:rPr>
  </w:style>
  <w:style w:type="paragraph" w:styleId="TOC3">
    <w:name w:val="toc 3"/>
    <w:aliases w:val="t3"/>
    <w:basedOn w:val="TOC1"/>
    <w:next w:val="Normal"/>
    <w:rsid w:val="0096038D"/>
    <w:pPr>
      <w:tabs>
        <w:tab w:val="clear" w:pos="2160"/>
        <w:tab w:val="left" w:pos="2520"/>
      </w:tabs>
      <w:spacing w:before="0" w:after="0"/>
      <w:ind w:left="2520" w:hanging="1080"/>
    </w:pPr>
    <w:rPr>
      <w:smallCaps w:val="0"/>
    </w:rPr>
  </w:style>
  <w:style w:type="paragraph" w:styleId="TOC4">
    <w:name w:val="toc 4"/>
    <w:aliases w:val="t4"/>
    <w:basedOn w:val="TOC1"/>
    <w:next w:val="Normal"/>
    <w:rsid w:val="0096038D"/>
    <w:pPr>
      <w:tabs>
        <w:tab w:val="clear" w:pos="2160"/>
      </w:tabs>
      <w:spacing w:after="0"/>
      <w:ind w:left="0" w:firstLine="0"/>
    </w:pPr>
    <w:rPr>
      <w:smallCaps w:val="0"/>
    </w:rPr>
  </w:style>
  <w:style w:type="paragraph" w:styleId="TOC5">
    <w:name w:val="toc 5"/>
    <w:aliases w:val="t5"/>
    <w:basedOn w:val="TOC1"/>
    <w:next w:val="Normal"/>
    <w:rsid w:val="0096038D"/>
    <w:pPr>
      <w:tabs>
        <w:tab w:val="left" w:pos="1440"/>
      </w:tabs>
      <w:spacing w:before="0" w:after="0"/>
    </w:pPr>
    <w:rPr>
      <w:smallCaps w:val="0"/>
    </w:rPr>
  </w:style>
  <w:style w:type="paragraph" w:styleId="TOC6">
    <w:name w:val="toc 6"/>
    <w:aliases w:val="t6"/>
    <w:basedOn w:val="TOC1"/>
    <w:next w:val="Normal"/>
    <w:rsid w:val="0096038D"/>
    <w:pPr>
      <w:tabs>
        <w:tab w:val="clear" w:pos="2160"/>
      </w:tabs>
      <w:spacing w:before="0" w:after="0"/>
      <w:ind w:left="0" w:firstLine="0"/>
    </w:pPr>
    <w:rPr>
      <w:smallCaps w:val="0"/>
    </w:rPr>
  </w:style>
  <w:style w:type="paragraph" w:styleId="TOC7">
    <w:name w:val="toc 7"/>
    <w:aliases w:val="t7"/>
    <w:basedOn w:val="TOC1"/>
    <w:next w:val="Normal"/>
    <w:rsid w:val="0096038D"/>
    <w:pPr>
      <w:tabs>
        <w:tab w:val="clear" w:pos="2160"/>
      </w:tabs>
      <w:spacing w:before="0" w:after="0"/>
      <w:ind w:left="0" w:firstLine="0"/>
    </w:pPr>
    <w:rPr>
      <w:smallCaps w:val="0"/>
    </w:rPr>
  </w:style>
  <w:style w:type="paragraph" w:styleId="TOC8">
    <w:name w:val="toc 8"/>
    <w:aliases w:val="t8"/>
    <w:basedOn w:val="TOC1"/>
    <w:next w:val="Normal"/>
    <w:rsid w:val="0096038D"/>
    <w:pPr>
      <w:tabs>
        <w:tab w:val="clear" w:pos="2160"/>
      </w:tabs>
      <w:spacing w:before="0" w:after="0"/>
      <w:ind w:left="0" w:firstLine="0"/>
    </w:pPr>
    <w:rPr>
      <w:smallCaps w:val="0"/>
    </w:rPr>
  </w:style>
  <w:style w:type="paragraph" w:styleId="TOC9">
    <w:name w:val="toc 9"/>
    <w:aliases w:val="t9"/>
    <w:basedOn w:val="TOC1"/>
    <w:next w:val="Normal"/>
    <w:rsid w:val="0096038D"/>
    <w:pPr>
      <w:tabs>
        <w:tab w:val="clear" w:pos="2160"/>
      </w:tabs>
      <w:spacing w:before="0" w:after="0"/>
      <w:ind w:left="0" w:firstLine="0"/>
    </w:pPr>
    <w:rPr>
      <w:smallCaps w:val="0"/>
    </w:rPr>
  </w:style>
  <w:style w:type="paragraph" w:styleId="ParaNORMAL" w:customStyle="1">
    <w:name w:val="ParaNORMAL"/>
    <w:aliases w:val="p,i,party,ParaFLUSH2,ohhar,RG Quick Para"/>
    <w:basedOn w:val="Normal"/>
    <w:qFormat/>
    <w:rsid w:val="0096038D"/>
    <w:pPr>
      <w:spacing w:before="280" w:line="280" w:lineRule="exact"/>
      <w:ind w:firstLine="720"/>
      <w:jc w:val="both"/>
    </w:pPr>
    <w:rPr>
      <w:rFonts w:ascii="Times" w:hAnsi="Times"/>
      <w:szCs w:val="20"/>
    </w:rPr>
  </w:style>
  <w:style w:type="paragraph" w:styleId="ParaNORMALDS" w:customStyle="1">
    <w:name w:val="ParaNORMALDS"/>
    <w:aliases w:val="pds"/>
    <w:basedOn w:val="Normal"/>
    <w:rsid w:val="008A4D2F"/>
    <w:pPr>
      <w:spacing w:line="600" w:lineRule="exact"/>
      <w:ind w:firstLine="720"/>
      <w:jc w:val="both"/>
    </w:pPr>
    <w:rPr>
      <w:rFonts w:ascii="Times" w:hAnsi="Times"/>
      <w:szCs w:val="20"/>
    </w:rPr>
  </w:style>
  <w:style w:type="paragraph" w:styleId="SubParaLevel1DS" w:customStyle="1">
    <w:name w:val="SubParaLevel1DS"/>
    <w:aliases w:val="s1ds"/>
    <w:basedOn w:val="Normal"/>
    <w:rsid w:val="0059027D"/>
    <w:pPr>
      <w:tabs>
        <w:tab w:val="right" w:pos="1800"/>
        <w:tab w:val="left" w:pos="2160"/>
      </w:tabs>
      <w:spacing w:line="600" w:lineRule="exact"/>
      <w:ind w:left="720"/>
      <w:jc w:val="both"/>
    </w:pPr>
    <w:rPr>
      <w:rFonts w:ascii="Times" w:hAnsi="Times"/>
      <w:szCs w:val="20"/>
    </w:rPr>
  </w:style>
  <w:style w:type="paragraph" w:styleId="TitleCenterBold" w:customStyle="1">
    <w:name w:val="TitleCenterBold"/>
    <w:aliases w:val="tcb"/>
    <w:basedOn w:val="Normal"/>
    <w:next w:val="Normal"/>
    <w:rsid w:val="0096038D"/>
    <w:pPr>
      <w:keepNext/>
      <w:spacing w:before="360" w:line="280" w:lineRule="exact"/>
      <w:jc w:val="center"/>
    </w:pPr>
    <w:rPr>
      <w:rFonts w:ascii="Times" w:hAnsi="Times"/>
      <w:b/>
      <w:smallCaps/>
      <w:szCs w:val="20"/>
    </w:rPr>
  </w:style>
  <w:style w:type="paragraph" w:styleId="ParaSECTION" w:customStyle="1">
    <w:name w:val="ParaSECTION"/>
    <w:aliases w:val="ps"/>
    <w:basedOn w:val="ParaNORMAL"/>
    <w:rsid w:val="0096038D"/>
    <w:pPr>
      <w:tabs>
        <w:tab w:val="right" w:pos="1699"/>
        <w:tab w:val="left" w:pos="2016"/>
      </w:tabs>
      <w:ind w:firstLine="0"/>
    </w:pPr>
  </w:style>
  <w:style w:type="paragraph" w:styleId="QuotedTextDS" w:customStyle="1">
    <w:name w:val="QuotedTextDS"/>
    <w:aliases w:val="qtds"/>
    <w:basedOn w:val="Normal"/>
    <w:rsid w:val="005B1F26"/>
    <w:pPr>
      <w:spacing w:before="220" w:after="60" w:line="280" w:lineRule="exact"/>
      <w:ind w:left="1440" w:right="1440"/>
      <w:jc w:val="both"/>
    </w:pPr>
    <w:rPr>
      <w:rFonts w:ascii="Times" w:hAnsi="Times"/>
      <w:szCs w:val="20"/>
    </w:rPr>
  </w:style>
  <w:style w:type="paragraph" w:styleId="BalloonText">
    <w:name w:val="Balloon Text"/>
    <w:basedOn w:val="Normal"/>
    <w:link w:val="BalloonTextChar"/>
    <w:uiPriority w:val="99"/>
    <w:unhideWhenUsed/>
    <w:rsid w:val="0096038D"/>
    <w:pPr>
      <w:spacing w:line="280" w:lineRule="exact"/>
    </w:pPr>
    <w:rPr>
      <w:rFonts w:ascii="Times" w:hAnsi="Times"/>
      <w:sz w:val="18"/>
      <w:szCs w:val="18"/>
    </w:rPr>
  </w:style>
  <w:style w:type="character" w:styleId="BalloonTextChar" w:customStyle="1">
    <w:name w:val="Balloon Text Char"/>
    <w:basedOn w:val="DefaultParagraphFont"/>
    <w:link w:val="BalloonText"/>
    <w:uiPriority w:val="99"/>
    <w:rsid w:val="0096038D"/>
    <w:rPr>
      <w:rFonts w:ascii="Times" w:hAnsi="Times"/>
      <w:sz w:val="18"/>
      <w:szCs w:val="18"/>
    </w:rPr>
  </w:style>
  <w:style w:type="table" w:styleId="ColorfulGrid">
    <w:name w:val="Colorful Grid"/>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CCCCCC"/>
    </w:tcPr>
    <w:tblStylePr w:type="firstRow">
      <w:rPr>
        <w:b/>
        <w:bCs/>
      </w:rPr>
      <w:tblPr/>
      <w:tcPr>
        <w:shd w:val="clear" w:color="auto" w:fill="999999"/>
      </w:tcPr>
    </w:tblStylePr>
    <w:tblStylePr w:type="lastRow">
      <w:rPr>
        <w:b/>
        <w:bCs/>
        <w:color w:val="000000"/>
      </w:rPr>
      <w:tblPr/>
      <w:tcPr>
        <w:shd w:val="clear" w:color="auto" w:fill="999999"/>
      </w:tcPr>
    </w:tblStylePr>
    <w:tblStylePr w:type="firstCol">
      <w:rPr>
        <w:color w:val="FFFFFF"/>
      </w:rPr>
      <w:tblPr/>
      <w:tcPr>
        <w:shd w:val="clear" w:color="auto" w:fill="000000"/>
      </w:tcPr>
    </w:tblStylePr>
    <w:tblStylePr w:type="lastCol">
      <w:rPr>
        <w:color w:val="FFFFFF"/>
      </w:rPr>
      <w:tblPr/>
      <w:tcPr>
        <w:shd w:val="clear" w:color="auto" w:fill="000000"/>
      </w:tcPr>
    </w:tblStylePr>
    <w:tblStylePr w:type="band1Vert">
      <w:tblPr/>
      <w:tcPr>
        <w:shd w:val="clear" w:color="auto" w:fill="808080"/>
      </w:tcPr>
    </w:tblStylePr>
    <w:tblStylePr w:type="band1Horz">
      <w:tblPr/>
      <w:tcPr>
        <w:shd w:val="clear" w:color="auto" w:fill="808080"/>
      </w:tcPr>
    </w:tblStylePr>
  </w:style>
  <w:style w:type="table" w:styleId="ColorfulGrid-Accent1">
    <w:name w:val="Colorful Grid Accent 1"/>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DBE5F1"/>
    </w:tcPr>
    <w:tblStylePr w:type="firstRow">
      <w:rPr>
        <w:b/>
        <w:bCs/>
      </w:rPr>
      <w:tblPr/>
      <w:tcPr>
        <w:shd w:val="clear" w:color="auto" w:fill="B8CCE4"/>
      </w:tcPr>
    </w:tblStylePr>
    <w:tblStylePr w:type="lastRow">
      <w:rPr>
        <w:b/>
        <w:bCs/>
        <w:color w:val="000000"/>
      </w:rPr>
      <w:tblPr/>
      <w:tcPr>
        <w:shd w:val="clear" w:color="auto" w:fill="B8CCE4"/>
      </w:tcPr>
    </w:tblStylePr>
    <w:tblStylePr w:type="firstCol">
      <w:rPr>
        <w:color w:val="FFFFFF"/>
      </w:rPr>
      <w:tblPr/>
      <w:tcPr>
        <w:shd w:val="clear" w:color="auto" w:fill="365F91"/>
      </w:tcPr>
    </w:tblStylePr>
    <w:tblStylePr w:type="lastCol">
      <w:rPr>
        <w:color w:val="FFFFFF"/>
      </w:rPr>
      <w:tblPr/>
      <w:tcPr>
        <w:shd w:val="clear" w:color="auto" w:fill="365F91"/>
      </w:tcPr>
    </w:tblStylePr>
    <w:tblStylePr w:type="band1Vert">
      <w:tblPr/>
      <w:tcPr>
        <w:shd w:val="clear" w:color="auto" w:fill="A7BFDE"/>
      </w:tcPr>
    </w:tblStylePr>
    <w:tblStylePr w:type="band1Horz">
      <w:tblPr/>
      <w:tcPr>
        <w:shd w:val="clear" w:color="auto" w:fill="A7BFDE"/>
      </w:tcPr>
    </w:tblStylePr>
  </w:style>
  <w:style w:type="table" w:styleId="ColorfulGrid-Accent2">
    <w:name w:val="Colorful Grid Accent 2"/>
    <w:basedOn w:val="TableNormal"/>
    <w:uiPriority w:val="73"/>
    <w:rsid w:val="0096038D"/>
    <w:rPr>
      <w:rFonts w:ascii="Cambria" w:hAnsi="Cambria"/>
      <w:color w:val="000000"/>
    </w:rPr>
    <w:tblPr>
      <w:tblStyleRowBandSize w:val="1"/>
      <w:tblStyleColBandSize w:val="1"/>
      <w:tblBorders>
        <w:insideH w:val="single" w:color="FFFFFF" w:sz="4" w:space="0"/>
      </w:tblBorders>
    </w:tblPr>
    <w:tcPr>
      <w:shd w:val="clear" w:color="auto" w:fill="F2DBDB"/>
    </w:tcPr>
    <w:tblStylePr w:type="firstRow">
      <w:rPr>
        <w:b/>
        <w:bCs/>
      </w:rPr>
      <w:tblPr/>
      <w:tcPr>
        <w:shd w:val="clear" w:color="auto" w:fill="E5B8B7"/>
      </w:tcPr>
    </w:tblStylePr>
    <w:tblStylePr w:type="lastRow">
      <w:rPr>
        <w:b/>
        <w:bCs/>
        <w:color w:val="000000"/>
      </w:rPr>
      <w:tblPr/>
      <w:tcPr>
        <w:shd w:val="clear" w:color="auto" w:fill="E5B8B7"/>
      </w:tcPr>
    </w:tblStylePr>
    <w:tblStylePr w:type="firstCol">
      <w:rPr>
        <w:color w:val="FFFFFF"/>
      </w:rPr>
      <w:tblPr/>
      <w:tcPr>
        <w:shd w:val="clear" w:color="auto" w:fill="943634"/>
      </w:tcPr>
    </w:tblStylePr>
    <w:tblStylePr w:type="lastCol">
      <w:rPr>
        <w:color w:val="FFFFFF"/>
      </w:rPr>
      <w:tblPr/>
      <w:tcPr>
        <w:shd w:val="clear" w:color="auto" w:fill="943634"/>
      </w:tcPr>
    </w:tblStylePr>
    <w:tblStylePr w:type="band1Vert">
      <w:tblPr/>
      <w:tcPr>
        <w:shd w:val="clear" w:color="auto" w:fill="DFA7A6"/>
      </w:tcPr>
    </w:tblStylePr>
    <w:tblStylePr w:type="band1Horz">
      <w:tblPr/>
      <w:tcPr>
        <w:shd w:val="clear" w:color="auto" w:fill="DFA7A6"/>
      </w:tcPr>
    </w:tblStylePr>
  </w:style>
  <w:style w:type="character" w:styleId="CommentReference">
    <w:name w:val="annotation reference"/>
    <w:basedOn w:val="DefaultParagraphFont"/>
    <w:rsid w:val="0096038D"/>
    <w:rPr>
      <w:rFonts w:ascii="Times" w:hAnsi="Times"/>
      <w:sz w:val="24"/>
    </w:rPr>
  </w:style>
  <w:style w:type="paragraph" w:styleId="CommentText">
    <w:name w:val="annotation text"/>
    <w:basedOn w:val="Normal"/>
    <w:link w:val="CommentTextChar"/>
    <w:rsid w:val="0096038D"/>
    <w:pPr>
      <w:spacing w:line="280" w:lineRule="exact"/>
    </w:pPr>
    <w:rPr>
      <w:rFonts w:ascii="Times" w:hAnsi="Times"/>
      <w:szCs w:val="20"/>
    </w:rPr>
  </w:style>
  <w:style w:type="character" w:styleId="CommentTextChar" w:customStyle="1">
    <w:name w:val="Comment Text Char"/>
    <w:basedOn w:val="DefaultParagraphFont"/>
    <w:link w:val="CommentText"/>
    <w:rsid w:val="0096038D"/>
    <w:rPr>
      <w:rFonts w:ascii="Times" w:hAnsi="Times"/>
      <w:sz w:val="24"/>
    </w:rPr>
  </w:style>
  <w:style w:type="paragraph" w:styleId="CoverCenter" w:customStyle="1">
    <w:name w:val="CoverCenter"/>
    <w:aliases w:val="c"/>
    <w:basedOn w:val="TitleCenterBold"/>
    <w:rsid w:val="0096038D"/>
    <w:pPr>
      <w:spacing w:before="0"/>
    </w:pPr>
    <w:rPr>
      <w:b w:val="0"/>
    </w:rPr>
  </w:style>
  <w:style w:type="table" w:styleId="DarkList">
    <w:name w:val="Dark List"/>
    <w:basedOn w:val="TableNormal"/>
    <w:uiPriority w:val="70"/>
    <w:rsid w:val="0096038D"/>
    <w:rPr>
      <w:rFonts w:ascii="Cambria" w:hAnsi="Cambria"/>
      <w:color w:val="FFFFFF"/>
    </w:rPr>
    <w:tblPr>
      <w:tblStyleRowBandSize w:val="1"/>
      <w:tblStyleColBandSize w:val="1"/>
    </w:tblPr>
    <w:tcPr>
      <w:shd w:val="clear" w:color="auto" w:fill="000000"/>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000000"/>
      </w:tcPr>
    </w:tblStylePr>
    <w:tblStylePr w:type="firstCol">
      <w:tblPr/>
      <w:tcPr>
        <w:tcBorders>
          <w:top w:val="nil"/>
          <w:left w:val="nil"/>
          <w:bottom w:val="nil"/>
          <w:right w:val="single" w:color="FFFFFF" w:sz="18" w:space="0"/>
          <w:insideH w:val="nil"/>
          <w:insideV w:val="nil"/>
        </w:tcBorders>
        <w:shd w:val="clear" w:color="auto" w:fill="000000"/>
      </w:tcPr>
    </w:tblStylePr>
    <w:tblStylePr w:type="lastCol">
      <w:tblPr/>
      <w:tcPr>
        <w:tcBorders>
          <w:top w:val="nil"/>
          <w:left w:val="single" w:color="FFFFFF" w:sz="18" w:space="0"/>
          <w:bottom w:val="nil"/>
          <w:right w:val="nil"/>
          <w:insideH w:val="nil"/>
          <w:insideV w:val="nil"/>
        </w:tcBorders>
        <w:shd w:val="clear" w:color="auto" w:fill="000000"/>
      </w:tcPr>
    </w:tblStylePr>
    <w:tblStylePr w:type="band1Vert">
      <w:tblPr/>
      <w:tcPr>
        <w:tcBorders>
          <w:top w:val="nil"/>
          <w:left w:val="nil"/>
          <w:bottom w:val="nil"/>
          <w:right w:val="nil"/>
          <w:insideH w:val="nil"/>
          <w:insideV w:val="nil"/>
        </w:tcBorders>
        <w:shd w:val="clear" w:color="auto" w:fill="000000"/>
      </w:tcPr>
    </w:tblStylePr>
    <w:tblStylePr w:type="band1Horz">
      <w:tblPr/>
      <w:tcPr>
        <w:tcBorders>
          <w:top w:val="nil"/>
          <w:left w:val="nil"/>
          <w:bottom w:val="nil"/>
          <w:right w:val="nil"/>
          <w:insideH w:val="nil"/>
          <w:insideV w:val="nil"/>
        </w:tcBorders>
        <w:shd w:val="clear" w:color="auto" w:fill="000000"/>
      </w:tcPr>
    </w:tblStylePr>
  </w:style>
  <w:style w:type="table" w:styleId="DarkList-Accent1">
    <w:name w:val="Dark List Accent 1"/>
    <w:basedOn w:val="TableNormal"/>
    <w:uiPriority w:val="70"/>
    <w:rsid w:val="0096038D"/>
    <w:rPr>
      <w:rFonts w:ascii="Cambria" w:hAnsi="Cambria"/>
      <w:color w:val="FFFFFF"/>
    </w:rPr>
    <w:tblPr>
      <w:tblStyleRowBandSize w:val="1"/>
      <w:tblStyleColBandSize w:val="1"/>
    </w:tblPr>
    <w:tcPr>
      <w:shd w:val="clear" w:color="auto" w:fill="4F81B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43F60"/>
      </w:tcPr>
    </w:tblStylePr>
    <w:tblStylePr w:type="firstCol">
      <w:tblPr/>
      <w:tcPr>
        <w:tcBorders>
          <w:top w:val="nil"/>
          <w:left w:val="nil"/>
          <w:bottom w:val="nil"/>
          <w:right w:val="single" w:color="FFFFFF" w:sz="18" w:space="0"/>
          <w:insideH w:val="nil"/>
          <w:insideV w:val="nil"/>
        </w:tcBorders>
        <w:shd w:val="clear" w:color="auto" w:fill="365F91"/>
      </w:tcPr>
    </w:tblStylePr>
    <w:tblStylePr w:type="lastCol">
      <w:tblPr/>
      <w:tcPr>
        <w:tcBorders>
          <w:top w:val="nil"/>
          <w:left w:val="single" w:color="FFFFFF" w:sz="18" w:space="0"/>
          <w:bottom w:val="nil"/>
          <w:right w:val="nil"/>
          <w:insideH w:val="nil"/>
          <w:insideV w:val="nil"/>
        </w:tcBorders>
        <w:shd w:val="clear" w:color="auto" w:fill="365F91"/>
      </w:tcPr>
    </w:tblStylePr>
    <w:tblStylePr w:type="band1Vert">
      <w:tblPr/>
      <w:tcPr>
        <w:tcBorders>
          <w:top w:val="nil"/>
          <w:left w:val="nil"/>
          <w:bottom w:val="nil"/>
          <w:right w:val="nil"/>
          <w:insideH w:val="nil"/>
          <w:insideV w:val="nil"/>
        </w:tcBorders>
        <w:shd w:val="clear" w:color="auto" w:fill="365F91"/>
      </w:tcPr>
    </w:tblStylePr>
    <w:tblStylePr w:type="band1Horz">
      <w:tblPr/>
      <w:tcPr>
        <w:tcBorders>
          <w:top w:val="nil"/>
          <w:left w:val="nil"/>
          <w:bottom w:val="nil"/>
          <w:right w:val="nil"/>
          <w:insideH w:val="nil"/>
          <w:insideV w:val="nil"/>
        </w:tcBorders>
        <w:shd w:val="clear" w:color="auto" w:fill="365F91"/>
      </w:tcPr>
    </w:tblStylePr>
  </w:style>
  <w:style w:type="table" w:styleId="DarkList-Accent2">
    <w:name w:val="Dark List Accent 2"/>
    <w:basedOn w:val="TableNormal"/>
    <w:uiPriority w:val="70"/>
    <w:rsid w:val="0096038D"/>
    <w:rPr>
      <w:rFonts w:ascii="Cambria" w:hAnsi="Cambria"/>
      <w:color w:val="FFFFFF"/>
    </w:rPr>
    <w:tblPr>
      <w:tblStyleRowBandSize w:val="1"/>
      <w:tblStyleColBandSize w:val="1"/>
    </w:tblPr>
    <w:tcPr>
      <w:shd w:val="clear" w:color="auto" w:fill="C0504D"/>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622423"/>
      </w:tcPr>
    </w:tblStylePr>
    <w:tblStylePr w:type="firstCol">
      <w:tblPr/>
      <w:tcPr>
        <w:tcBorders>
          <w:top w:val="nil"/>
          <w:left w:val="nil"/>
          <w:bottom w:val="nil"/>
          <w:right w:val="single" w:color="FFFFFF" w:sz="18" w:space="0"/>
          <w:insideH w:val="nil"/>
          <w:insideV w:val="nil"/>
        </w:tcBorders>
        <w:shd w:val="clear" w:color="auto" w:fill="943634"/>
      </w:tcPr>
    </w:tblStylePr>
    <w:tblStylePr w:type="lastCol">
      <w:tblPr/>
      <w:tcPr>
        <w:tcBorders>
          <w:top w:val="nil"/>
          <w:left w:val="single" w:color="FFFFFF" w:sz="18" w:space="0"/>
          <w:bottom w:val="nil"/>
          <w:right w:val="nil"/>
          <w:insideH w:val="nil"/>
          <w:insideV w:val="nil"/>
        </w:tcBorders>
        <w:shd w:val="clear" w:color="auto" w:fill="943634"/>
      </w:tcPr>
    </w:tblStylePr>
    <w:tblStylePr w:type="band1Vert">
      <w:tblPr/>
      <w:tcPr>
        <w:tcBorders>
          <w:top w:val="nil"/>
          <w:left w:val="nil"/>
          <w:bottom w:val="nil"/>
          <w:right w:val="nil"/>
          <w:insideH w:val="nil"/>
          <w:insideV w:val="nil"/>
        </w:tcBorders>
        <w:shd w:val="clear" w:color="auto" w:fill="943634"/>
      </w:tcPr>
    </w:tblStylePr>
    <w:tblStylePr w:type="band1Horz">
      <w:tblPr/>
      <w:tcPr>
        <w:tcBorders>
          <w:top w:val="nil"/>
          <w:left w:val="nil"/>
          <w:bottom w:val="nil"/>
          <w:right w:val="nil"/>
          <w:insideH w:val="nil"/>
          <w:insideV w:val="nil"/>
        </w:tcBorders>
        <w:shd w:val="clear" w:color="auto" w:fill="943634"/>
      </w:tcPr>
    </w:tblStylePr>
  </w:style>
  <w:style w:type="table" w:styleId="DarkList-Accent3">
    <w:name w:val="Dark List Accent 3"/>
    <w:basedOn w:val="TableNormal"/>
    <w:uiPriority w:val="70"/>
    <w:rsid w:val="0096038D"/>
    <w:rPr>
      <w:rFonts w:ascii="Cambria" w:hAnsi="Cambria"/>
      <w:color w:val="FFFFFF"/>
    </w:rPr>
    <w:tblPr>
      <w:tblStyleRowBandSize w:val="1"/>
      <w:tblStyleColBandSize w:val="1"/>
    </w:tblPr>
    <w:tcPr>
      <w:shd w:val="clear" w:color="auto" w:fill="9BBB59"/>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4E6128"/>
      </w:tcPr>
    </w:tblStylePr>
    <w:tblStylePr w:type="firstCol">
      <w:tblPr/>
      <w:tcPr>
        <w:tcBorders>
          <w:top w:val="nil"/>
          <w:left w:val="nil"/>
          <w:bottom w:val="nil"/>
          <w:right w:val="single" w:color="FFFFFF" w:sz="18" w:space="0"/>
          <w:insideH w:val="nil"/>
          <w:insideV w:val="nil"/>
        </w:tcBorders>
        <w:shd w:val="clear" w:color="auto" w:fill="76923C"/>
      </w:tcPr>
    </w:tblStylePr>
    <w:tblStylePr w:type="lastCol">
      <w:tblPr/>
      <w:tcPr>
        <w:tcBorders>
          <w:top w:val="nil"/>
          <w:left w:val="single" w:color="FFFFFF" w:sz="18" w:space="0"/>
          <w:bottom w:val="nil"/>
          <w:right w:val="nil"/>
          <w:insideH w:val="nil"/>
          <w:insideV w:val="nil"/>
        </w:tcBorders>
        <w:shd w:val="clear" w:color="auto" w:fill="76923C"/>
      </w:tcPr>
    </w:tblStylePr>
    <w:tblStylePr w:type="band1Vert">
      <w:tblPr/>
      <w:tcPr>
        <w:tcBorders>
          <w:top w:val="nil"/>
          <w:left w:val="nil"/>
          <w:bottom w:val="nil"/>
          <w:right w:val="nil"/>
          <w:insideH w:val="nil"/>
          <w:insideV w:val="nil"/>
        </w:tcBorders>
        <w:shd w:val="clear" w:color="auto" w:fill="76923C"/>
      </w:tcPr>
    </w:tblStylePr>
    <w:tblStylePr w:type="band1Horz">
      <w:tblPr/>
      <w:tcPr>
        <w:tcBorders>
          <w:top w:val="nil"/>
          <w:left w:val="nil"/>
          <w:bottom w:val="nil"/>
          <w:right w:val="nil"/>
          <w:insideH w:val="nil"/>
          <w:insideV w:val="nil"/>
        </w:tcBorders>
        <w:shd w:val="clear" w:color="auto" w:fill="76923C"/>
      </w:tcPr>
    </w:tblStylePr>
  </w:style>
  <w:style w:type="table" w:styleId="DarkList-Accent4">
    <w:name w:val="Dark List Accent 4"/>
    <w:basedOn w:val="TableNormal"/>
    <w:uiPriority w:val="70"/>
    <w:rsid w:val="0096038D"/>
    <w:rPr>
      <w:rFonts w:ascii="Cambria" w:hAnsi="Cambria"/>
      <w:color w:val="FFFFFF"/>
    </w:rPr>
    <w:tblPr>
      <w:tblStyleRowBandSize w:val="1"/>
      <w:tblStyleColBandSize w:val="1"/>
    </w:tblPr>
    <w:tcPr>
      <w:shd w:val="clear" w:color="auto" w:fill="8064A2"/>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3F3151"/>
      </w:tcPr>
    </w:tblStylePr>
    <w:tblStylePr w:type="firstCol">
      <w:tblPr/>
      <w:tcPr>
        <w:tcBorders>
          <w:top w:val="nil"/>
          <w:left w:val="nil"/>
          <w:bottom w:val="nil"/>
          <w:right w:val="single" w:color="FFFFFF" w:sz="18" w:space="0"/>
          <w:insideH w:val="nil"/>
          <w:insideV w:val="nil"/>
        </w:tcBorders>
        <w:shd w:val="clear" w:color="auto" w:fill="5F497A"/>
      </w:tcPr>
    </w:tblStylePr>
    <w:tblStylePr w:type="lastCol">
      <w:tblPr/>
      <w:tcPr>
        <w:tcBorders>
          <w:top w:val="nil"/>
          <w:left w:val="single" w:color="FFFFFF" w:sz="18" w:space="0"/>
          <w:bottom w:val="nil"/>
          <w:right w:val="nil"/>
          <w:insideH w:val="nil"/>
          <w:insideV w:val="nil"/>
        </w:tcBorders>
        <w:shd w:val="clear" w:color="auto" w:fill="5F497A"/>
      </w:tcPr>
    </w:tblStylePr>
    <w:tblStylePr w:type="band1Vert">
      <w:tblPr/>
      <w:tcPr>
        <w:tcBorders>
          <w:top w:val="nil"/>
          <w:left w:val="nil"/>
          <w:bottom w:val="nil"/>
          <w:right w:val="nil"/>
          <w:insideH w:val="nil"/>
          <w:insideV w:val="nil"/>
        </w:tcBorders>
        <w:shd w:val="clear" w:color="auto" w:fill="5F497A"/>
      </w:tcPr>
    </w:tblStylePr>
    <w:tblStylePr w:type="band1Horz">
      <w:tblPr/>
      <w:tcPr>
        <w:tcBorders>
          <w:top w:val="nil"/>
          <w:left w:val="nil"/>
          <w:bottom w:val="nil"/>
          <w:right w:val="nil"/>
          <w:insideH w:val="nil"/>
          <w:insideV w:val="nil"/>
        </w:tcBorders>
        <w:shd w:val="clear" w:color="auto" w:fill="5F497A"/>
      </w:tcPr>
    </w:tblStylePr>
  </w:style>
  <w:style w:type="table" w:styleId="DarkList-Accent5">
    <w:name w:val="Dark List Accent 5"/>
    <w:basedOn w:val="TableNormal"/>
    <w:uiPriority w:val="70"/>
    <w:rsid w:val="0096038D"/>
    <w:rPr>
      <w:rFonts w:ascii="Cambria" w:hAnsi="Cambria"/>
      <w:color w:val="FFFFFF"/>
    </w:rPr>
    <w:tblPr>
      <w:tblStyleRowBandSize w:val="1"/>
      <w:tblStyleColBandSize w:val="1"/>
    </w:tblPr>
    <w:tcPr>
      <w:shd w:val="clear" w:color="auto" w:fill="4BACC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205867"/>
      </w:tcPr>
    </w:tblStylePr>
    <w:tblStylePr w:type="firstCol">
      <w:tblPr/>
      <w:tcPr>
        <w:tcBorders>
          <w:top w:val="nil"/>
          <w:left w:val="nil"/>
          <w:bottom w:val="nil"/>
          <w:right w:val="single" w:color="FFFFFF" w:sz="18" w:space="0"/>
          <w:insideH w:val="nil"/>
          <w:insideV w:val="nil"/>
        </w:tcBorders>
        <w:shd w:val="clear" w:color="auto" w:fill="31849B"/>
      </w:tcPr>
    </w:tblStylePr>
    <w:tblStylePr w:type="lastCol">
      <w:tblPr/>
      <w:tcPr>
        <w:tcBorders>
          <w:top w:val="nil"/>
          <w:left w:val="single" w:color="FFFFFF" w:sz="18" w:space="0"/>
          <w:bottom w:val="nil"/>
          <w:right w:val="nil"/>
          <w:insideH w:val="nil"/>
          <w:insideV w:val="nil"/>
        </w:tcBorders>
        <w:shd w:val="clear" w:color="auto" w:fill="31849B"/>
      </w:tcPr>
    </w:tblStylePr>
    <w:tblStylePr w:type="band1Vert">
      <w:tblPr/>
      <w:tcPr>
        <w:tcBorders>
          <w:top w:val="nil"/>
          <w:left w:val="nil"/>
          <w:bottom w:val="nil"/>
          <w:right w:val="nil"/>
          <w:insideH w:val="nil"/>
          <w:insideV w:val="nil"/>
        </w:tcBorders>
        <w:shd w:val="clear" w:color="auto" w:fill="31849B"/>
      </w:tcPr>
    </w:tblStylePr>
    <w:tblStylePr w:type="band1Horz">
      <w:tblPr/>
      <w:tcPr>
        <w:tcBorders>
          <w:top w:val="nil"/>
          <w:left w:val="nil"/>
          <w:bottom w:val="nil"/>
          <w:right w:val="nil"/>
          <w:insideH w:val="nil"/>
          <w:insideV w:val="nil"/>
        </w:tcBorders>
        <w:shd w:val="clear" w:color="auto" w:fill="31849B"/>
      </w:tcPr>
    </w:tblStylePr>
  </w:style>
  <w:style w:type="table" w:styleId="DarkList-Accent6">
    <w:name w:val="Dark List Accent 6"/>
    <w:basedOn w:val="TableNormal"/>
    <w:uiPriority w:val="70"/>
    <w:rsid w:val="0096038D"/>
    <w:rPr>
      <w:rFonts w:ascii="Cambria" w:hAnsi="Cambria"/>
      <w:color w:val="FFFFFF"/>
    </w:rPr>
    <w:tblPr>
      <w:tblStyleRowBandSize w:val="1"/>
      <w:tblStyleColBandSize w:val="1"/>
    </w:tblPr>
    <w:tcPr>
      <w:shd w:val="clear" w:color="auto" w:fill="F79646"/>
    </w:tcPr>
    <w:tblStylePr w:type="firstRow">
      <w:rPr>
        <w:b/>
        <w:bCs/>
      </w:rPr>
      <w:tblPr/>
      <w:tcPr>
        <w:tcBorders>
          <w:top w:val="nil"/>
          <w:left w:val="nil"/>
          <w:bottom w:val="single" w:color="FFFFFF" w:sz="18" w:space="0"/>
          <w:right w:val="nil"/>
          <w:insideH w:val="nil"/>
          <w:insideV w:val="nil"/>
        </w:tcBorders>
        <w:shd w:val="clear" w:color="auto" w:fill="000000"/>
      </w:tcPr>
    </w:tblStylePr>
    <w:tblStylePr w:type="lastRow">
      <w:tblPr/>
      <w:tcPr>
        <w:tcBorders>
          <w:top w:val="single" w:color="FFFFFF" w:sz="18" w:space="0"/>
          <w:left w:val="nil"/>
          <w:bottom w:val="nil"/>
          <w:right w:val="nil"/>
          <w:insideH w:val="nil"/>
          <w:insideV w:val="nil"/>
        </w:tcBorders>
        <w:shd w:val="clear" w:color="auto" w:fill="974706"/>
      </w:tcPr>
    </w:tblStylePr>
    <w:tblStylePr w:type="firstCol">
      <w:tblPr/>
      <w:tcPr>
        <w:tcBorders>
          <w:top w:val="nil"/>
          <w:left w:val="nil"/>
          <w:bottom w:val="nil"/>
          <w:right w:val="single" w:color="FFFFFF" w:sz="18" w:space="0"/>
          <w:insideH w:val="nil"/>
          <w:insideV w:val="nil"/>
        </w:tcBorders>
        <w:shd w:val="clear" w:color="auto" w:fill="E36C0A"/>
      </w:tcPr>
    </w:tblStylePr>
    <w:tblStylePr w:type="lastCol">
      <w:tblPr/>
      <w:tcPr>
        <w:tcBorders>
          <w:top w:val="nil"/>
          <w:left w:val="single" w:color="FFFFFF" w:sz="18" w:space="0"/>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paragraph" w:styleId="Date">
    <w:name w:val="Date"/>
    <w:basedOn w:val="Normal"/>
    <w:next w:val="Normal"/>
    <w:link w:val="DateChar"/>
    <w:rsid w:val="0096038D"/>
    <w:pPr>
      <w:spacing w:after="640" w:line="280" w:lineRule="exact"/>
      <w:jc w:val="center"/>
    </w:pPr>
    <w:rPr>
      <w:rFonts w:ascii="Times" w:hAnsi="Times"/>
      <w:szCs w:val="20"/>
    </w:rPr>
  </w:style>
  <w:style w:type="character" w:styleId="DateChar" w:customStyle="1">
    <w:name w:val="Date Char"/>
    <w:basedOn w:val="DefaultParagraphFont"/>
    <w:link w:val="Date"/>
    <w:rsid w:val="0096038D"/>
    <w:rPr>
      <w:rFonts w:ascii="Times" w:hAnsi="Times"/>
      <w:sz w:val="24"/>
    </w:rPr>
  </w:style>
  <w:style w:type="paragraph" w:styleId="DocumentMap">
    <w:name w:val="Document Map"/>
    <w:basedOn w:val="Normal"/>
    <w:link w:val="DocumentMapChar"/>
    <w:uiPriority w:val="99"/>
    <w:unhideWhenUsed/>
    <w:rsid w:val="0096038D"/>
    <w:pPr>
      <w:spacing w:line="280" w:lineRule="exact"/>
    </w:pPr>
    <w:rPr>
      <w:rFonts w:ascii="Times" w:hAnsi="Times"/>
      <w:szCs w:val="20"/>
    </w:rPr>
  </w:style>
  <w:style w:type="character" w:styleId="DocumentMapChar" w:customStyle="1">
    <w:name w:val="Document Map Char"/>
    <w:basedOn w:val="DefaultParagraphFont"/>
    <w:link w:val="DocumentMap"/>
    <w:uiPriority w:val="99"/>
    <w:rsid w:val="0096038D"/>
    <w:rPr>
      <w:rFonts w:ascii="Times" w:hAnsi="Times"/>
      <w:sz w:val="24"/>
      <w:szCs w:val="24"/>
    </w:rPr>
  </w:style>
  <w:style w:type="paragraph" w:styleId="DoubleLine" w:customStyle="1">
    <w:name w:val="DoubleLine"/>
    <w:aliases w:val="d"/>
    <w:basedOn w:val="Normal"/>
    <w:next w:val="Normal"/>
    <w:rsid w:val="0096038D"/>
    <w:pPr>
      <w:pBdr>
        <w:bottom w:val="double" w:color="auto" w:sz="6" w:space="0"/>
      </w:pBdr>
      <w:spacing w:line="280" w:lineRule="atLeast"/>
    </w:pPr>
    <w:rPr>
      <w:rFonts w:ascii="Times" w:hAnsi="Times"/>
      <w:szCs w:val="20"/>
    </w:rPr>
  </w:style>
  <w:style w:type="character" w:styleId="EndnoteReference">
    <w:name w:val="endnote reference"/>
    <w:basedOn w:val="DefaultParagraphFont"/>
    <w:rsid w:val="0096038D"/>
    <w:rPr>
      <w:rFonts w:ascii="Times" w:hAnsi="Times"/>
      <w:position w:val="6"/>
      <w:vertAlign w:val="baseline"/>
    </w:rPr>
  </w:style>
  <w:style w:type="paragraph" w:styleId="EnvelopeAddress">
    <w:name w:val="envelope address"/>
    <w:basedOn w:val="Normal"/>
    <w:rsid w:val="0096038D"/>
    <w:pPr>
      <w:framePr w:w="7920" w:h="1980" w:hSpace="180" w:wrap="auto" w:hAnchor="page" w:xAlign="center" w:yAlign="bottom" w:hRule="exact"/>
      <w:spacing w:line="280" w:lineRule="exact"/>
      <w:ind w:left="2880"/>
    </w:pPr>
    <w:rPr>
      <w:rFonts w:ascii="Times" w:hAnsi="Times"/>
      <w:szCs w:val="20"/>
    </w:rPr>
  </w:style>
  <w:style w:type="paragraph" w:styleId="EnvelopeReturn">
    <w:name w:val="envelope return"/>
    <w:basedOn w:val="Normal"/>
    <w:rsid w:val="0096038D"/>
    <w:pPr>
      <w:spacing w:line="280" w:lineRule="exact"/>
    </w:pPr>
    <w:rPr>
      <w:rFonts w:ascii="Times" w:hAnsi="Times"/>
      <w:szCs w:val="20"/>
    </w:rPr>
  </w:style>
  <w:style w:type="character" w:styleId="FootnoteReference">
    <w:name w:val="footnote reference"/>
    <w:aliases w:val="fr"/>
    <w:basedOn w:val="DefaultParagraphFont"/>
    <w:rsid w:val="0096038D"/>
    <w:rPr>
      <w:rFonts w:ascii="Times" w:hAnsi="Times"/>
      <w:position w:val="6"/>
      <w:sz w:val="20"/>
      <w:vertAlign w:val="baseline"/>
    </w:rPr>
  </w:style>
  <w:style w:type="paragraph" w:styleId="hangingindent" w:customStyle="1">
    <w:name w:val="hanging indent"/>
    <w:aliases w:val="hang"/>
    <w:basedOn w:val="ParaNORMAL"/>
    <w:rsid w:val="0096038D"/>
    <w:pPr>
      <w:ind w:left="720" w:hanging="720"/>
    </w:pPr>
  </w:style>
  <w:style w:type="paragraph" w:styleId="Index1">
    <w:name w:val="index 1"/>
    <w:basedOn w:val="Normal"/>
    <w:next w:val="Normal"/>
    <w:rsid w:val="0096038D"/>
    <w:pPr>
      <w:spacing w:line="280" w:lineRule="exact"/>
      <w:ind w:left="240" w:hanging="240"/>
    </w:pPr>
    <w:rPr>
      <w:rFonts w:ascii="Times" w:hAnsi="Times"/>
      <w:szCs w:val="20"/>
    </w:rPr>
  </w:style>
  <w:style w:type="paragraph" w:styleId="IndexHeading">
    <w:name w:val="index heading"/>
    <w:basedOn w:val="Normal"/>
    <w:next w:val="Index1"/>
    <w:rsid w:val="0096038D"/>
    <w:pPr>
      <w:spacing w:line="280" w:lineRule="exact"/>
    </w:pPr>
    <w:rPr>
      <w:rFonts w:ascii="Times" w:hAnsi="Times"/>
      <w:b/>
      <w:szCs w:val="20"/>
    </w:rPr>
  </w:style>
  <w:style w:type="table" w:styleId="LightGrid">
    <w:name w:val="Light Grid"/>
    <w:basedOn w:val="TableNormal"/>
    <w:uiPriority w:val="62"/>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insideH w:val="single" w:color="000000" w:sz="8" w:space="0"/>
        <w:insideV w:val="single" w:color="000000" w:sz="8" w:space="0"/>
      </w:tblBorders>
    </w:tblPr>
    <w:tblStylePr w:type="firstRow">
      <w:pPr>
        <w:spacing w:before="0" w:after="0" w:line="240" w:lineRule="auto"/>
      </w:pPr>
      <w:rPr>
        <w:rFonts w:ascii="Calibri" w:hAnsi="Calibri" w:eastAsia="Times New Roman" w:cs="Times New Roman"/>
        <w:b/>
        <w:bCs/>
      </w:rPr>
      <w:tblPr/>
      <w:tcPr>
        <w:tcBorders>
          <w:top w:val="single" w:color="000000" w:sz="8" w:space="0"/>
          <w:left w:val="single" w:color="000000" w:sz="8" w:space="0"/>
          <w:bottom w:val="single" w:color="000000" w:sz="18" w:space="0"/>
          <w:right w:val="single" w:color="000000" w:sz="8" w:space="0"/>
          <w:insideH w:val="nil"/>
          <w:insideV w:val="single" w:color="000000" w:sz="8" w:space="0"/>
        </w:tcBorders>
      </w:tcPr>
    </w:tblStylePr>
    <w:tblStylePr w:type="lastRow">
      <w:pPr>
        <w:spacing w:before="0" w:after="0" w:line="240" w:lineRule="auto"/>
      </w:pPr>
      <w:rPr>
        <w:rFonts w:ascii="Calibri" w:hAnsi="Calibri" w:eastAsia="Times New Roman" w:cs="Times New Roman"/>
        <w:b/>
        <w:bCs/>
      </w:rPr>
      <w:tblPr/>
      <w:tcPr>
        <w:tcBorders>
          <w:top w:val="double" w:color="000000" w:sz="6" w:space="0"/>
          <w:left w:val="single" w:color="000000" w:sz="8" w:space="0"/>
          <w:bottom w:val="single" w:color="000000" w:sz="8" w:space="0"/>
          <w:right w:val="single" w:color="000000" w:sz="8" w:space="0"/>
          <w:insideH w:val="nil"/>
          <w:insideV w:val="single" w:color="000000"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000000" w:sz="8" w:space="0"/>
          <w:left w:val="single" w:color="000000" w:sz="8" w:space="0"/>
          <w:bottom w:val="single" w:color="000000" w:sz="8" w:space="0"/>
          <w:right w:val="single" w:color="000000" w:sz="8" w:space="0"/>
        </w:tcBorders>
      </w:tcPr>
    </w:tblStylePr>
    <w:tblStylePr w:type="band1Vert">
      <w:tblPr/>
      <w:tcPr>
        <w:tcBorders>
          <w:top w:val="single" w:color="000000" w:sz="8" w:space="0"/>
          <w:left w:val="single" w:color="000000" w:sz="8" w:space="0"/>
          <w:bottom w:val="single" w:color="000000" w:sz="8" w:space="0"/>
          <w:right w:val="single" w:color="000000" w:sz="8" w:space="0"/>
        </w:tcBorders>
        <w:shd w:val="clear" w:color="auto" w:fill="C0C0C0"/>
      </w:tcPr>
    </w:tblStylePr>
    <w:tblStylePr w:type="band1Horz">
      <w:tblPr/>
      <w:tcPr>
        <w:tcBorders>
          <w:top w:val="single" w:color="000000" w:sz="8" w:space="0"/>
          <w:left w:val="single" w:color="000000" w:sz="8" w:space="0"/>
          <w:bottom w:val="single" w:color="000000" w:sz="8" w:space="0"/>
          <w:right w:val="single" w:color="000000" w:sz="8" w:space="0"/>
          <w:insideV w:val="single" w:color="000000" w:sz="8" w:space="0"/>
        </w:tcBorders>
        <w:shd w:val="clear" w:color="auto" w:fill="C0C0C0"/>
      </w:tcPr>
    </w:tblStylePr>
    <w:tblStylePr w:type="band2Horz">
      <w:tblPr/>
      <w:tcPr>
        <w:tcBorders>
          <w:top w:val="single" w:color="000000" w:sz="8" w:space="0"/>
          <w:left w:val="single" w:color="000000" w:sz="8" w:space="0"/>
          <w:bottom w:val="single" w:color="000000" w:sz="8" w:space="0"/>
          <w:right w:val="single" w:color="000000" w:sz="8" w:space="0"/>
          <w:insideV w:val="single" w:color="000000" w:sz="8" w:space="0"/>
        </w:tcBorders>
      </w:tcPr>
    </w:tblStylePr>
  </w:style>
  <w:style w:type="table" w:styleId="LightGrid-Accent1">
    <w:name w:val="Light Grid Accent 1"/>
    <w:basedOn w:val="TableNormal"/>
    <w:uiPriority w:val="62"/>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insideH w:val="single" w:color="4F81BD" w:sz="8" w:space="0"/>
        <w:insideV w:val="single" w:color="4F81BD" w:sz="8" w:space="0"/>
      </w:tblBorders>
    </w:tblPr>
    <w:tblStylePr w:type="firstRow">
      <w:pPr>
        <w:spacing w:before="0" w:after="0" w:line="240" w:lineRule="auto"/>
      </w:pPr>
      <w:rPr>
        <w:rFonts w:ascii="Calibri" w:hAnsi="Calibri" w:eastAsia="Times New Roman" w:cs="Times New Roman"/>
        <w:b/>
        <w:bCs/>
      </w:rPr>
      <w:tblPr/>
      <w:tcPr>
        <w:tcBorders>
          <w:top w:val="single" w:color="4F81BD" w:sz="8" w:space="0"/>
          <w:left w:val="single" w:color="4F81BD" w:sz="8" w:space="0"/>
          <w:bottom w:val="single" w:color="4F81BD" w:sz="18" w:space="0"/>
          <w:right w:val="single" w:color="4F81BD" w:sz="8" w:space="0"/>
          <w:insideH w:val="nil"/>
          <w:insideV w:val="single" w:color="4F81BD" w:sz="8" w:space="0"/>
        </w:tcBorders>
      </w:tcPr>
    </w:tblStylePr>
    <w:tblStylePr w:type="lastRow">
      <w:pPr>
        <w:spacing w:before="0" w:after="0" w:line="240" w:lineRule="auto"/>
      </w:pPr>
      <w:rPr>
        <w:rFonts w:ascii="Calibri" w:hAnsi="Calibri" w:eastAsia="Times New Roman" w:cs="Times New Roman"/>
        <w:b/>
        <w:bCs/>
      </w:rPr>
      <w:tblPr/>
      <w:tcPr>
        <w:tcBorders>
          <w:top w:val="double" w:color="4F81BD" w:sz="6" w:space="0"/>
          <w:left w:val="single" w:color="4F81BD" w:sz="8" w:space="0"/>
          <w:bottom w:val="single" w:color="4F81BD" w:sz="8" w:space="0"/>
          <w:right w:val="single" w:color="4F81BD" w:sz="8" w:space="0"/>
          <w:insideH w:val="nil"/>
          <w:insideV w:val="single" w:color="4F81B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F81BD" w:sz="8" w:space="0"/>
          <w:left w:val="single" w:color="4F81BD" w:sz="8" w:space="0"/>
          <w:bottom w:val="single" w:color="4F81BD" w:sz="8" w:space="0"/>
          <w:right w:val="single" w:color="4F81BD" w:sz="8" w:space="0"/>
        </w:tcBorders>
      </w:tcPr>
    </w:tblStylePr>
    <w:tblStylePr w:type="band1Vert">
      <w:tblPr/>
      <w:tcPr>
        <w:tcBorders>
          <w:top w:val="single" w:color="4F81BD" w:sz="8" w:space="0"/>
          <w:left w:val="single" w:color="4F81BD" w:sz="8" w:space="0"/>
          <w:bottom w:val="single" w:color="4F81BD" w:sz="8" w:space="0"/>
          <w:right w:val="single" w:color="4F81BD" w:sz="8" w:space="0"/>
        </w:tcBorders>
        <w:shd w:val="clear" w:color="auto" w:fill="D3DFEE"/>
      </w:tcPr>
    </w:tblStylePr>
    <w:tblStylePr w:type="band1Horz">
      <w:tblPr/>
      <w:tcPr>
        <w:tcBorders>
          <w:top w:val="single" w:color="4F81BD" w:sz="8" w:space="0"/>
          <w:left w:val="single" w:color="4F81BD" w:sz="8" w:space="0"/>
          <w:bottom w:val="single" w:color="4F81BD" w:sz="8" w:space="0"/>
          <w:right w:val="single" w:color="4F81BD" w:sz="8" w:space="0"/>
          <w:insideV w:val="single" w:color="4F81BD" w:sz="8" w:space="0"/>
        </w:tcBorders>
        <w:shd w:val="clear" w:color="auto" w:fill="D3DFEE"/>
      </w:tcPr>
    </w:tblStylePr>
    <w:tblStylePr w:type="band2Horz">
      <w:tblPr/>
      <w:tcPr>
        <w:tcBorders>
          <w:top w:val="single" w:color="4F81BD" w:sz="8" w:space="0"/>
          <w:left w:val="single" w:color="4F81BD" w:sz="8" w:space="0"/>
          <w:bottom w:val="single" w:color="4F81BD" w:sz="8" w:space="0"/>
          <w:right w:val="single" w:color="4F81BD" w:sz="8" w:space="0"/>
          <w:insideV w:val="single" w:color="4F81BD" w:sz="8" w:space="0"/>
        </w:tcBorders>
      </w:tcPr>
    </w:tblStylePr>
  </w:style>
  <w:style w:type="table" w:styleId="LightGrid-Accent2">
    <w:name w:val="Light Grid Accent 2"/>
    <w:basedOn w:val="TableNormal"/>
    <w:uiPriority w:val="62"/>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insideH w:val="single" w:color="C0504D" w:sz="8" w:space="0"/>
        <w:insideV w:val="single" w:color="C0504D" w:sz="8" w:space="0"/>
      </w:tblBorders>
    </w:tblPr>
    <w:tblStylePr w:type="firstRow">
      <w:pPr>
        <w:spacing w:before="0" w:after="0" w:line="240" w:lineRule="auto"/>
      </w:pPr>
      <w:rPr>
        <w:rFonts w:ascii="Calibri" w:hAnsi="Calibri" w:eastAsia="Times New Roman" w:cs="Times New Roman"/>
        <w:b/>
        <w:bCs/>
      </w:rPr>
      <w:tblPr/>
      <w:tcPr>
        <w:tcBorders>
          <w:top w:val="single" w:color="C0504D" w:sz="8" w:space="0"/>
          <w:left w:val="single" w:color="C0504D" w:sz="8" w:space="0"/>
          <w:bottom w:val="single" w:color="C0504D" w:sz="18" w:space="0"/>
          <w:right w:val="single" w:color="C0504D" w:sz="8" w:space="0"/>
          <w:insideH w:val="nil"/>
          <w:insideV w:val="single" w:color="C0504D" w:sz="8" w:space="0"/>
        </w:tcBorders>
      </w:tcPr>
    </w:tblStylePr>
    <w:tblStylePr w:type="lastRow">
      <w:pPr>
        <w:spacing w:before="0" w:after="0" w:line="240" w:lineRule="auto"/>
      </w:pPr>
      <w:rPr>
        <w:rFonts w:ascii="Calibri" w:hAnsi="Calibri" w:eastAsia="Times New Roman" w:cs="Times New Roman"/>
        <w:b/>
        <w:bCs/>
      </w:rPr>
      <w:tblPr/>
      <w:tcPr>
        <w:tcBorders>
          <w:top w:val="double" w:color="C0504D" w:sz="6" w:space="0"/>
          <w:left w:val="single" w:color="C0504D" w:sz="8" w:space="0"/>
          <w:bottom w:val="single" w:color="C0504D" w:sz="8" w:space="0"/>
          <w:right w:val="single" w:color="C0504D" w:sz="8" w:space="0"/>
          <w:insideH w:val="nil"/>
          <w:insideV w:val="single" w:color="C0504D"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C0504D" w:sz="8" w:space="0"/>
          <w:left w:val="single" w:color="C0504D" w:sz="8" w:space="0"/>
          <w:bottom w:val="single" w:color="C0504D" w:sz="8" w:space="0"/>
          <w:right w:val="single" w:color="C0504D" w:sz="8" w:space="0"/>
        </w:tcBorders>
      </w:tcPr>
    </w:tblStylePr>
    <w:tblStylePr w:type="band1Vert">
      <w:tblPr/>
      <w:tcPr>
        <w:tcBorders>
          <w:top w:val="single" w:color="C0504D" w:sz="8" w:space="0"/>
          <w:left w:val="single" w:color="C0504D" w:sz="8" w:space="0"/>
          <w:bottom w:val="single" w:color="C0504D" w:sz="8" w:space="0"/>
          <w:right w:val="single" w:color="C0504D" w:sz="8" w:space="0"/>
        </w:tcBorders>
        <w:shd w:val="clear" w:color="auto" w:fill="EFD3D2"/>
      </w:tcPr>
    </w:tblStylePr>
    <w:tblStylePr w:type="band1Horz">
      <w:tblPr/>
      <w:tcPr>
        <w:tcBorders>
          <w:top w:val="single" w:color="C0504D" w:sz="8" w:space="0"/>
          <w:left w:val="single" w:color="C0504D" w:sz="8" w:space="0"/>
          <w:bottom w:val="single" w:color="C0504D" w:sz="8" w:space="0"/>
          <w:right w:val="single" w:color="C0504D" w:sz="8" w:space="0"/>
          <w:insideV w:val="single" w:color="C0504D" w:sz="8" w:space="0"/>
        </w:tcBorders>
        <w:shd w:val="clear" w:color="auto" w:fill="EFD3D2"/>
      </w:tcPr>
    </w:tblStylePr>
    <w:tblStylePr w:type="band2Horz">
      <w:tblPr/>
      <w:tcPr>
        <w:tcBorders>
          <w:top w:val="single" w:color="C0504D" w:sz="8" w:space="0"/>
          <w:left w:val="single" w:color="C0504D" w:sz="8" w:space="0"/>
          <w:bottom w:val="single" w:color="C0504D" w:sz="8" w:space="0"/>
          <w:right w:val="single" w:color="C0504D" w:sz="8" w:space="0"/>
          <w:insideV w:val="single" w:color="C0504D" w:sz="8" w:space="0"/>
        </w:tcBorders>
      </w:tcPr>
    </w:tblStylePr>
  </w:style>
  <w:style w:type="table" w:styleId="LightGrid-Accent3">
    <w:name w:val="Light Grid Accent 3"/>
    <w:basedOn w:val="TableNormal"/>
    <w:uiPriority w:val="62"/>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insideH w:val="single" w:color="9BBB59" w:sz="8" w:space="0"/>
        <w:insideV w:val="single" w:color="9BBB59" w:sz="8" w:space="0"/>
      </w:tblBorders>
    </w:tblPr>
    <w:tblStylePr w:type="firstRow">
      <w:pPr>
        <w:spacing w:before="0" w:after="0" w:line="240" w:lineRule="auto"/>
      </w:pPr>
      <w:rPr>
        <w:rFonts w:ascii="Calibri" w:hAnsi="Calibri" w:eastAsia="Times New Roman" w:cs="Times New Roman"/>
        <w:b/>
        <w:bCs/>
      </w:rPr>
      <w:tblPr/>
      <w:tcPr>
        <w:tcBorders>
          <w:top w:val="single" w:color="9BBB59" w:sz="8" w:space="0"/>
          <w:left w:val="single" w:color="9BBB59" w:sz="8" w:space="0"/>
          <w:bottom w:val="single" w:color="9BBB59" w:sz="18" w:space="0"/>
          <w:right w:val="single" w:color="9BBB59" w:sz="8" w:space="0"/>
          <w:insideH w:val="nil"/>
          <w:insideV w:val="single" w:color="9BBB59" w:sz="8" w:space="0"/>
        </w:tcBorders>
      </w:tcPr>
    </w:tblStylePr>
    <w:tblStylePr w:type="lastRow">
      <w:pPr>
        <w:spacing w:before="0" w:after="0" w:line="240" w:lineRule="auto"/>
      </w:pPr>
      <w:rPr>
        <w:rFonts w:ascii="Calibri" w:hAnsi="Calibri" w:eastAsia="Times New Roman" w:cs="Times New Roman"/>
        <w:b/>
        <w:bCs/>
      </w:rPr>
      <w:tblPr/>
      <w:tcPr>
        <w:tcBorders>
          <w:top w:val="double" w:color="9BBB59" w:sz="6" w:space="0"/>
          <w:left w:val="single" w:color="9BBB59" w:sz="8" w:space="0"/>
          <w:bottom w:val="single" w:color="9BBB59" w:sz="8" w:space="0"/>
          <w:right w:val="single" w:color="9BBB59" w:sz="8" w:space="0"/>
          <w:insideH w:val="nil"/>
          <w:insideV w:val="single" w:color="9BBB59"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9BBB59" w:sz="8" w:space="0"/>
          <w:left w:val="single" w:color="9BBB59" w:sz="8" w:space="0"/>
          <w:bottom w:val="single" w:color="9BBB59" w:sz="8" w:space="0"/>
          <w:right w:val="single" w:color="9BBB59" w:sz="8" w:space="0"/>
        </w:tcBorders>
      </w:tcPr>
    </w:tblStylePr>
    <w:tblStylePr w:type="band1Vert">
      <w:tblPr/>
      <w:tcPr>
        <w:tcBorders>
          <w:top w:val="single" w:color="9BBB59" w:sz="8" w:space="0"/>
          <w:left w:val="single" w:color="9BBB59" w:sz="8" w:space="0"/>
          <w:bottom w:val="single" w:color="9BBB59" w:sz="8" w:space="0"/>
          <w:right w:val="single" w:color="9BBB59" w:sz="8" w:space="0"/>
        </w:tcBorders>
        <w:shd w:val="clear" w:color="auto" w:fill="E6EED5"/>
      </w:tcPr>
    </w:tblStylePr>
    <w:tblStylePr w:type="band1Horz">
      <w:tblPr/>
      <w:tcPr>
        <w:tcBorders>
          <w:top w:val="single" w:color="9BBB59" w:sz="8" w:space="0"/>
          <w:left w:val="single" w:color="9BBB59" w:sz="8" w:space="0"/>
          <w:bottom w:val="single" w:color="9BBB59" w:sz="8" w:space="0"/>
          <w:right w:val="single" w:color="9BBB59" w:sz="8" w:space="0"/>
          <w:insideV w:val="single" w:color="9BBB59" w:sz="8" w:space="0"/>
        </w:tcBorders>
        <w:shd w:val="clear" w:color="auto" w:fill="E6EED5"/>
      </w:tcPr>
    </w:tblStylePr>
    <w:tblStylePr w:type="band2Horz">
      <w:tblPr/>
      <w:tcPr>
        <w:tcBorders>
          <w:top w:val="single" w:color="9BBB59" w:sz="8" w:space="0"/>
          <w:left w:val="single" w:color="9BBB59" w:sz="8" w:space="0"/>
          <w:bottom w:val="single" w:color="9BBB59" w:sz="8" w:space="0"/>
          <w:right w:val="single" w:color="9BBB59" w:sz="8" w:space="0"/>
          <w:insideV w:val="single" w:color="9BBB59" w:sz="8" w:space="0"/>
        </w:tcBorders>
      </w:tcPr>
    </w:tblStylePr>
  </w:style>
  <w:style w:type="table" w:styleId="LightGrid-Accent4">
    <w:name w:val="Light Grid Accent 4"/>
    <w:basedOn w:val="TableNormal"/>
    <w:uiPriority w:val="62"/>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insideH w:val="single" w:color="8064A2" w:sz="8" w:space="0"/>
        <w:insideV w:val="single" w:color="8064A2" w:sz="8" w:space="0"/>
      </w:tblBorders>
    </w:tblPr>
    <w:tblStylePr w:type="firstRow">
      <w:pPr>
        <w:spacing w:before="0" w:after="0" w:line="240" w:lineRule="auto"/>
      </w:pPr>
      <w:rPr>
        <w:rFonts w:ascii="Calibri" w:hAnsi="Calibri" w:eastAsia="Times New Roman" w:cs="Times New Roman"/>
        <w:b/>
        <w:bCs/>
      </w:rPr>
      <w:tblPr/>
      <w:tcPr>
        <w:tcBorders>
          <w:top w:val="single" w:color="8064A2" w:sz="8" w:space="0"/>
          <w:left w:val="single" w:color="8064A2" w:sz="8" w:space="0"/>
          <w:bottom w:val="single" w:color="8064A2" w:sz="18" w:space="0"/>
          <w:right w:val="single" w:color="8064A2" w:sz="8" w:space="0"/>
          <w:insideH w:val="nil"/>
          <w:insideV w:val="single" w:color="8064A2" w:sz="8" w:space="0"/>
        </w:tcBorders>
      </w:tcPr>
    </w:tblStylePr>
    <w:tblStylePr w:type="lastRow">
      <w:pPr>
        <w:spacing w:before="0" w:after="0" w:line="240" w:lineRule="auto"/>
      </w:pPr>
      <w:rPr>
        <w:rFonts w:ascii="Calibri" w:hAnsi="Calibri" w:eastAsia="Times New Roman" w:cs="Times New Roman"/>
        <w:b/>
        <w:bCs/>
      </w:rPr>
      <w:tblPr/>
      <w:tcPr>
        <w:tcBorders>
          <w:top w:val="double" w:color="8064A2" w:sz="6" w:space="0"/>
          <w:left w:val="single" w:color="8064A2" w:sz="8" w:space="0"/>
          <w:bottom w:val="single" w:color="8064A2" w:sz="8" w:space="0"/>
          <w:right w:val="single" w:color="8064A2" w:sz="8" w:space="0"/>
          <w:insideH w:val="nil"/>
          <w:insideV w:val="single" w:color="8064A2"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8064A2" w:sz="8" w:space="0"/>
          <w:left w:val="single" w:color="8064A2" w:sz="8" w:space="0"/>
          <w:bottom w:val="single" w:color="8064A2" w:sz="8" w:space="0"/>
          <w:right w:val="single" w:color="8064A2" w:sz="8" w:space="0"/>
        </w:tcBorders>
      </w:tcPr>
    </w:tblStylePr>
    <w:tblStylePr w:type="band1Vert">
      <w:tblPr/>
      <w:tcPr>
        <w:tcBorders>
          <w:top w:val="single" w:color="8064A2" w:sz="8" w:space="0"/>
          <w:left w:val="single" w:color="8064A2" w:sz="8" w:space="0"/>
          <w:bottom w:val="single" w:color="8064A2" w:sz="8" w:space="0"/>
          <w:right w:val="single" w:color="8064A2" w:sz="8" w:space="0"/>
        </w:tcBorders>
        <w:shd w:val="clear" w:color="auto" w:fill="DFD8E8"/>
      </w:tcPr>
    </w:tblStylePr>
    <w:tblStylePr w:type="band1Horz">
      <w:tblPr/>
      <w:tcPr>
        <w:tcBorders>
          <w:top w:val="single" w:color="8064A2" w:sz="8" w:space="0"/>
          <w:left w:val="single" w:color="8064A2" w:sz="8" w:space="0"/>
          <w:bottom w:val="single" w:color="8064A2" w:sz="8" w:space="0"/>
          <w:right w:val="single" w:color="8064A2" w:sz="8" w:space="0"/>
          <w:insideV w:val="single" w:color="8064A2" w:sz="8" w:space="0"/>
        </w:tcBorders>
        <w:shd w:val="clear" w:color="auto" w:fill="DFD8E8"/>
      </w:tcPr>
    </w:tblStylePr>
    <w:tblStylePr w:type="band2Horz">
      <w:tblPr/>
      <w:tcPr>
        <w:tcBorders>
          <w:top w:val="single" w:color="8064A2" w:sz="8" w:space="0"/>
          <w:left w:val="single" w:color="8064A2" w:sz="8" w:space="0"/>
          <w:bottom w:val="single" w:color="8064A2" w:sz="8" w:space="0"/>
          <w:right w:val="single" w:color="8064A2" w:sz="8" w:space="0"/>
          <w:insideV w:val="single" w:color="8064A2" w:sz="8" w:space="0"/>
        </w:tcBorders>
      </w:tcPr>
    </w:tblStylePr>
  </w:style>
  <w:style w:type="table" w:styleId="LightGrid-Accent5">
    <w:name w:val="Light Grid Accent 5"/>
    <w:basedOn w:val="TableNormal"/>
    <w:uiPriority w:val="62"/>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insideH w:val="single" w:color="4BACC6" w:sz="8" w:space="0"/>
        <w:insideV w:val="single" w:color="4BACC6" w:sz="8" w:space="0"/>
      </w:tblBorders>
    </w:tblPr>
    <w:tblStylePr w:type="firstRow">
      <w:pPr>
        <w:spacing w:before="0" w:after="0" w:line="240" w:lineRule="auto"/>
      </w:pPr>
      <w:rPr>
        <w:rFonts w:ascii="Calibri" w:hAnsi="Calibri" w:eastAsia="Times New Roman" w:cs="Times New Roman"/>
        <w:b/>
        <w:bCs/>
      </w:rPr>
      <w:tblPr/>
      <w:tcPr>
        <w:tcBorders>
          <w:top w:val="single" w:color="4BACC6" w:sz="8" w:space="0"/>
          <w:left w:val="single" w:color="4BACC6" w:sz="8" w:space="0"/>
          <w:bottom w:val="single" w:color="4BACC6" w:sz="18" w:space="0"/>
          <w:right w:val="single" w:color="4BACC6" w:sz="8" w:space="0"/>
          <w:insideH w:val="nil"/>
          <w:insideV w:val="single" w:color="4BACC6" w:sz="8" w:space="0"/>
        </w:tcBorders>
      </w:tcPr>
    </w:tblStylePr>
    <w:tblStylePr w:type="lastRow">
      <w:pPr>
        <w:spacing w:before="0" w:after="0" w:line="240" w:lineRule="auto"/>
      </w:pPr>
      <w:rPr>
        <w:rFonts w:ascii="Calibri" w:hAnsi="Calibri" w:eastAsia="Times New Roman" w:cs="Times New Roman"/>
        <w:b/>
        <w:bCs/>
      </w:rPr>
      <w:tblPr/>
      <w:tcPr>
        <w:tcBorders>
          <w:top w:val="double" w:color="4BACC6" w:sz="6" w:space="0"/>
          <w:left w:val="single" w:color="4BACC6" w:sz="8" w:space="0"/>
          <w:bottom w:val="single" w:color="4BACC6" w:sz="8" w:space="0"/>
          <w:right w:val="single" w:color="4BACC6" w:sz="8" w:space="0"/>
          <w:insideH w:val="nil"/>
          <w:insideV w:val="single" w:color="4BACC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4BACC6" w:sz="8" w:space="0"/>
          <w:left w:val="single" w:color="4BACC6" w:sz="8" w:space="0"/>
          <w:bottom w:val="single" w:color="4BACC6" w:sz="8" w:space="0"/>
          <w:right w:val="single" w:color="4BACC6" w:sz="8" w:space="0"/>
        </w:tcBorders>
      </w:tcPr>
    </w:tblStylePr>
    <w:tblStylePr w:type="band1Vert">
      <w:tblPr/>
      <w:tcPr>
        <w:tcBorders>
          <w:top w:val="single" w:color="4BACC6" w:sz="8" w:space="0"/>
          <w:left w:val="single" w:color="4BACC6" w:sz="8" w:space="0"/>
          <w:bottom w:val="single" w:color="4BACC6" w:sz="8" w:space="0"/>
          <w:right w:val="single" w:color="4BACC6" w:sz="8" w:space="0"/>
        </w:tcBorders>
        <w:shd w:val="clear" w:color="auto" w:fill="D2EAF1"/>
      </w:tcPr>
    </w:tblStylePr>
    <w:tblStylePr w:type="band1Horz">
      <w:tblPr/>
      <w:tcPr>
        <w:tcBorders>
          <w:top w:val="single" w:color="4BACC6" w:sz="8" w:space="0"/>
          <w:left w:val="single" w:color="4BACC6" w:sz="8" w:space="0"/>
          <w:bottom w:val="single" w:color="4BACC6" w:sz="8" w:space="0"/>
          <w:right w:val="single" w:color="4BACC6" w:sz="8" w:space="0"/>
          <w:insideV w:val="single" w:color="4BACC6" w:sz="8" w:space="0"/>
        </w:tcBorders>
        <w:shd w:val="clear" w:color="auto" w:fill="D2EAF1"/>
      </w:tcPr>
    </w:tblStylePr>
    <w:tblStylePr w:type="band2Horz">
      <w:tblPr/>
      <w:tcPr>
        <w:tcBorders>
          <w:top w:val="single" w:color="4BACC6" w:sz="8" w:space="0"/>
          <w:left w:val="single" w:color="4BACC6" w:sz="8" w:space="0"/>
          <w:bottom w:val="single" w:color="4BACC6" w:sz="8" w:space="0"/>
          <w:right w:val="single" w:color="4BACC6" w:sz="8" w:space="0"/>
          <w:insideV w:val="single" w:color="4BACC6" w:sz="8" w:space="0"/>
        </w:tcBorders>
      </w:tcPr>
    </w:tblStylePr>
  </w:style>
  <w:style w:type="table" w:styleId="LightGrid-Accent6">
    <w:name w:val="Light Grid Accent 6"/>
    <w:basedOn w:val="TableNormal"/>
    <w:uiPriority w:val="62"/>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insideH w:val="single" w:color="F79646" w:sz="8" w:space="0"/>
        <w:insideV w:val="single" w:color="F79646" w:sz="8" w:space="0"/>
      </w:tblBorders>
    </w:tblPr>
    <w:tblStylePr w:type="firstRow">
      <w:pPr>
        <w:spacing w:before="0" w:after="0" w:line="240" w:lineRule="auto"/>
      </w:pPr>
      <w:rPr>
        <w:rFonts w:ascii="Calibri" w:hAnsi="Calibri" w:eastAsia="Times New Roman" w:cs="Times New Roman"/>
        <w:b/>
        <w:bCs/>
      </w:rPr>
      <w:tblPr/>
      <w:tcPr>
        <w:tcBorders>
          <w:top w:val="single" w:color="F79646" w:sz="8" w:space="0"/>
          <w:left w:val="single" w:color="F79646" w:sz="8" w:space="0"/>
          <w:bottom w:val="single" w:color="F79646" w:sz="18" w:space="0"/>
          <w:right w:val="single" w:color="F79646" w:sz="8" w:space="0"/>
          <w:insideH w:val="nil"/>
          <w:insideV w:val="single" w:color="F79646" w:sz="8" w:space="0"/>
        </w:tcBorders>
      </w:tcPr>
    </w:tblStylePr>
    <w:tblStylePr w:type="lastRow">
      <w:pPr>
        <w:spacing w:before="0" w:after="0" w:line="240" w:lineRule="auto"/>
      </w:pPr>
      <w:rPr>
        <w:rFonts w:ascii="Calibri" w:hAnsi="Calibri" w:eastAsia="Times New Roman" w:cs="Times New Roman"/>
        <w:b/>
        <w:bCs/>
      </w:rPr>
      <w:tblPr/>
      <w:tcPr>
        <w:tcBorders>
          <w:top w:val="double" w:color="F79646" w:sz="6" w:space="0"/>
          <w:left w:val="single" w:color="F79646" w:sz="8" w:space="0"/>
          <w:bottom w:val="single" w:color="F79646" w:sz="8" w:space="0"/>
          <w:right w:val="single" w:color="F79646" w:sz="8" w:space="0"/>
          <w:insideH w:val="nil"/>
          <w:insideV w:val="single" w:color="F79646" w:sz="8" w:space="0"/>
        </w:tcBorders>
      </w:tcPr>
    </w:tblStylePr>
    <w:tblStylePr w:type="firstCol">
      <w:rPr>
        <w:rFonts w:ascii="Calibri" w:hAnsi="Calibri" w:eastAsia="Times New Roman" w:cs="Times New Roman"/>
        <w:b/>
        <w:bCs/>
      </w:rPr>
    </w:tblStylePr>
    <w:tblStylePr w:type="lastCol">
      <w:rPr>
        <w:rFonts w:ascii="Calibri" w:hAnsi="Calibri" w:eastAsia="Times New Roman" w:cs="Times New Roman"/>
        <w:b/>
        <w:bCs/>
      </w:rPr>
      <w:tblPr/>
      <w:tcPr>
        <w:tcBorders>
          <w:top w:val="single" w:color="F79646" w:sz="8" w:space="0"/>
          <w:left w:val="single" w:color="F79646" w:sz="8" w:space="0"/>
          <w:bottom w:val="single" w:color="F79646" w:sz="8" w:space="0"/>
          <w:right w:val="single" w:color="F79646" w:sz="8" w:space="0"/>
        </w:tcBorders>
      </w:tcPr>
    </w:tblStylePr>
    <w:tblStylePr w:type="band1Vert">
      <w:tblPr/>
      <w:tcPr>
        <w:tcBorders>
          <w:top w:val="single" w:color="F79646" w:sz="8" w:space="0"/>
          <w:left w:val="single" w:color="F79646" w:sz="8" w:space="0"/>
          <w:bottom w:val="single" w:color="F79646" w:sz="8" w:space="0"/>
          <w:right w:val="single" w:color="F79646" w:sz="8" w:space="0"/>
        </w:tcBorders>
        <w:shd w:val="clear" w:color="auto" w:fill="FDE4D0"/>
      </w:tcPr>
    </w:tblStylePr>
    <w:tblStylePr w:type="band1Horz">
      <w:tblPr/>
      <w:tcPr>
        <w:tcBorders>
          <w:top w:val="single" w:color="F79646" w:sz="8" w:space="0"/>
          <w:left w:val="single" w:color="F79646" w:sz="8" w:space="0"/>
          <w:bottom w:val="single" w:color="F79646" w:sz="8" w:space="0"/>
          <w:right w:val="single" w:color="F79646" w:sz="8" w:space="0"/>
          <w:insideV w:val="single" w:color="F79646" w:sz="8" w:space="0"/>
        </w:tcBorders>
        <w:shd w:val="clear" w:color="auto" w:fill="FDE4D0"/>
      </w:tcPr>
    </w:tblStylePr>
    <w:tblStylePr w:type="band2Horz">
      <w:tblPr/>
      <w:tcPr>
        <w:tcBorders>
          <w:top w:val="single" w:color="F79646" w:sz="8" w:space="0"/>
          <w:left w:val="single" w:color="F79646" w:sz="8" w:space="0"/>
          <w:bottom w:val="single" w:color="F79646" w:sz="8" w:space="0"/>
          <w:right w:val="single" w:color="F79646" w:sz="8" w:space="0"/>
          <w:insideV w:val="single" w:color="F79646" w:sz="8" w:space="0"/>
        </w:tcBorders>
      </w:tcPr>
    </w:tblStylePr>
  </w:style>
  <w:style w:type="table" w:styleId="LightList">
    <w:name w:val="Light List"/>
    <w:basedOn w:val="TableNormal"/>
    <w:uiPriority w:val="61"/>
    <w:rsid w:val="0096038D"/>
    <w:rPr>
      <w:rFonts w:ascii="Cambria" w:hAnsi="Cambria"/>
    </w:rPr>
    <w:tblPr>
      <w:tblStyleRowBandSize w:val="1"/>
      <w:tblStyleColBandSize w:val="1"/>
      <w:tblBorders>
        <w:top w:val="single" w:color="000000" w:sz="8" w:space="0"/>
        <w:left w:val="single" w:color="000000" w:sz="8" w:space="0"/>
        <w:bottom w:val="single" w:color="000000" w:sz="8" w:space="0"/>
        <w:right w:val="single" w:color="000000" w:sz="8" w:space="0"/>
      </w:tblBorders>
    </w:tblPr>
    <w:tblStylePr w:type="firstRow">
      <w:pPr>
        <w:spacing w:before="0" w:after="0" w:line="240" w:lineRule="auto"/>
      </w:pPr>
      <w:rPr>
        <w:b/>
        <w:bCs/>
        <w:color w:val="FFFFFF"/>
      </w:rPr>
      <w:tblPr/>
      <w:tcPr>
        <w:shd w:val="clear" w:color="auto" w:fill="000000"/>
      </w:tcPr>
    </w:tblStylePr>
    <w:tblStylePr w:type="lastRow">
      <w:pPr>
        <w:spacing w:before="0" w:after="0" w:line="240" w:lineRule="auto"/>
      </w:pPr>
      <w:rPr>
        <w:b/>
        <w:bCs/>
      </w:rPr>
      <w:tblPr/>
      <w:tcPr>
        <w:tcBorders>
          <w:top w:val="double" w:color="000000" w:sz="6" w:space="0"/>
          <w:left w:val="single" w:color="000000" w:sz="8" w:space="0"/>
          <w:bottom w:val="single" w:color="000000" w:sz="8" w:space="0"/>
          <w:right w:val="single" w:color="000000" w:sz="8" w:space="0"/>
        </w:tcBorders>
      </w:tcPr>
    </w:tblStylePr>
    <w:tblStylePr w:type="firstCol">
      <w:rPr>
        <w:b/>
        <w:bCs/>
      </w:rPr>
    </w:tblStylePr>
    <w:tblStylePr w:type="lastCol">
      <w:rPr>
        <w:b/>
        <w:bCs/>
      </w:rPr>
    </w:tblStylePr>
    <w:tblStylePr w:type="band1Vert">
      <w:tblPr/>
      <w:tcPr>
        <w:tcBorders>
          <w:top w:val="single" w:color="000000" w:sz="8" w:space="0"/>
          <w:left w:val="single" w:color="000000" w:sz="8" w:space="0"/>
          <w:bottom w:val="single" w:color="000000" w:sz="8" w:space="0"/>
          <w:right w:val="single" w:color="000000" w:sz="8" w:space="0"/>
        </w:tcBorders>
      </w:tcPr>
    </w:tblStylePr>
    <w:tblStylePr w:type="band1Horz">
      <w:tblPr/>
      <w:tcPr>
        <w:tcBorders>
          <w:top w:val="single" w:color="000000" w:sz="8" w:space="0"/>
          <w:left w:val="single" w:color="000000" w:sz="8" w:space="0"/>
          <w:bottom w:val="single" w:color="000000" w:sz="8" w:space="0"/>
          <w:right w:val="single" w:color="000000" w:sz="8" w:space="0"/>
        </w:tcBorders>
      </w:tcPr>
    </w:tblStylePr>
  </w:style>
  <w:style w:type="table" w:styleId="LightList-Accent1">
    <w:name w:val="Light List Accent 1"/>
    <w:basedOn w:val="TableNormal"/>
    <w:uiPriority w:val="61"/>
    <w:rsid w:val="0096038D"/>
    <w:rPr>
      <w:rFonts w:ascii="Cambria" w:hAnsi="Cambria"/>
    </w:rPr>
    <w:tblPr>
      <w:tblStyleRowBandSize w:val="1"/>
      <w:tblStyleColBandSize w:val="1"/>
      <w:tblBorders>
        <w:top w:val="single" w:color="4F81BD" w:sz="8" w:space="0"/>
        <w:left w:val="single" w:color="4F81BD" w:sz="8" w:space="0"/>
        <w:bottom w:val="single" w:color="4F81BD" w:sz="8" w:space="0"/>
        <w:right w:val="single" w:color="4F81BD" w:sz="8" w:space="0"/>
      </w:tblBorders>
    </w:tblPr>
    <w:tblStylePr w:type="firstRow">
      <w:pPr>
        <w:spacing w:before="0" w:after="0" w:line="240" w:lineRule="auto"/>
      </w:pPr>
      <w:rPr>
        <w:b/>
        <w:bCs/>
        <w:color w:val="FFFFFF"/>
      </w:rPr>
      <w:tblPr/>
      <w:tcPr>
        <w:shd w:val="clear" w:color="auto" w:fill="4F81BD"/>
      </w:tcPr>
    </w:tblStylePr>
    <w:tblStylePr w:type="lastRow">
      <w:pPr>
        <w:spacing w:before="0" w:after="0" w:line="240" w:lineRule="auto"/>
      </w:pPr>
      <w:rPr>
        <w:b/>
        <w:bCs/>
      </w:rPr>
      <w:tblPr/>
      <w:tcPr>
        <w:tcBorders>
          <w:top w:val="double" w:color="4F81BD" w:sz="6" w:space="0"/>
          <w:left w:val="single" w:color="4F81BD" w:sz="8" w:space="0"/>
          <w:bottom w:val="single" w:color="4F81BD" w:sz="8" w:space="0"/>
          <w:right w:val="single" w:color="4F81BD" w:sz="8" w:space="0"/>
        </w:tcBorders>
      </w:tcPr>
    </w:tblStylePr>
    <w:tblStylePr w:type="firstCol">
      <w:rPr>
        <w:b/>
        <w:bCs/>
      </w:rPr>
    </w:tblStylePr>
    <w:tblStylePr w:type="lastCol">
      <w:rPr>
        <w:b/>
        <w:bCs/>
      </w:rPr>
    </w:tblStylePr>
    <w:tblStylePr w:type="band1Vert">
      <w:tblPr/>
      <w:tcPr>
        <w:tcBorders>
          <w:top w:val="single" w:color="4F81BD" w:sz="8" w:space="0"/>
          <w:left w:val="single" w:color="4F81BD" w:sz="8" w:space="0"/>
          <w:bottom w:val="single" w:color="4F81BD" w:sz="8" w:space="0"/>
          <w:right w:val="single" w:color="4F81BD" w:sz="8" w:space="0"/>
        </w:tcBorders>
      </w:tcPr>
    </w:tblStylePr>
    <w:tblStylePr w:type="band1Horz">
      <w:tblPr/>
      <w:tcPr>
        <w:tcBorders>
          <w:top w:val="single" w:color="4F81BD" w:sz="8" w:space="0"/>
          <w:left w:val="single" w:color="4F81BD" w:sz="8" w:space="0"/>
          <w:bottom w:val="single" w:color="4F81BD" w:sz="8" w:space="0"/>
          <w:right w:val="single" w:color="4F81BD" w:sz="8" w:space="0"/>
        </w:tcBorders>
      </w:tcPr>
    </w:tblStylePr>
  </w:style>
  <w:style w:type="table" w:styleId="LightList-Accent2">
    <w:name w:val="Light List Accent 2"/>
    <w:basedOn w:val="TableNormal"/>
    <w:uiPriority w:val="61"/>
    <w:rsid w:val="0096038D"/>
    <w:rPr>
      <w:rFonts w:ascii="Cambria" w:hAnsi="Cambria"/>
    </w:rPr>
    <w:tblPr>
      <w:tblStyleRowBandSize w:val="1"/>
      <w:tblStyleColBandSize w:val="1"/>
      <w:tblBorders>
        <w:top w:val="single" w:color="C0504D" w:sz="8" w:space="0"/>
        <w:left w:val="single" w:color="C0504D" w:sz="8" w:space="0"/>
        <w:bottom w:val="single" w:color="C0504D" w:sz="8" w:space="0"/>
        <w:right w:val="single" w:color="C0504D" w:sz="8" w:space="0"/>
      </w:tblBorders>
    </w:tblPr>
    <w:tblStylePr w:type="firstRow">
      <w:pPr>
        <w:spacing w:before="0" w:after="0" w:line="240" w:lineRule="auto"/>
      </w:pPr>
      <w:rPr>
        <w:b/>
        <w:bCs/>
        <w:color w:val="FFFFFF"/>
      </w:rPr>
      <w:tblPr/>
      <w:tcPr>
        <w:shd w:val="clear" w:color="auto" w:fill="C0504D"/>
      </w:tcPr>
    </w:tblStylePr>
    <w:tblStylePr w:type="lastRow">
      <w:pPr>
        <w:spacing w:before="0" w:after="0" w:line="240" w:lineRule="auto"/>
      </w:pPr>
      <w:rPr>
        <w:b/>
        <w:bCs/>
      </w:rPr>
      <w:tblPr/>
      <w:tcPr>
        <w:tcBorders>
          <w:top w:val="double" w:color="C0504D" w:sz="6" w:space="0"/>
          <w:left w:val="single" w:color="C0504D" w:sz="8" w:space="0"/>
          <w:bottom w:val="single" w:color="C0504D" w:sz="8" w:space="0"/>
          <w:right w:val="single" w:color="C0504D" w:sz="8" w:space="0"/>
        </w:tcBorders>
      </w:tcPr>
    </w:tblStylePr>
    <w:tblStylePr w:type="firstCol">
      <w:rPr>
        <w:b/>
        <w:bCs/>
      </w:rPr>
    </w:tblStylePr>
    <w:tblStylePr w:type="lastCol">
      <w:rPr>
        <w:b/>
        <w:bCs/>
      </w:rPr>
    </w:tblStylePr>
    <w:tblStylePr w:type="band1Vert">
      <w:tblPr/>
      <w:tcPr>
        <w:tcBorders>
          <w:top w:val="single" w:color="C0504D" w:sz="8" w:space="0"/>
          <w:left w:val="single" w:color="C0504D" w:sz="8" w:space="0"/>
          <w:bottom w:val="single" w:color="C0504D" w:sz="8" w:space="0"/>
          <w:right w:val="single" w:color="C0504D" w:sz="8" w:space="0"/>
        </w:tcBorders>
      </w:tcPr>
    </w:tblStylePr>
    <w:tblStylePr w:type="band1Horz">
      <w:tblPr/>
      <w:tcPr>
        <w:tcBorders>
          <w:top w:val="single" w:color="C0504D" w:sz="8" w:space="0"/>
          <w:left w:val="single" w:color="C0504D" w:sz="8" w:space="0"/>
          <w:bottom w:val="single" w:color="C0504D" w:sz="8" w:space="0"/>
          <w:right w:val="single" w:color="C0504D" w:sz="8" w:space="0"/>
        </w:tcBorders>
      </w:tcPr>
    </w:tblStylePr>
  </w:style>
  <w:style w:type="table" w:styleId="LightList-Accent3">
    <w:name w:val="Light List Accent 3"/>
    <w:basedOn w:val="TableNormal"/>
    <w:uiPriority w:val="61"/>
    <w:rsid w:val="0096038D"/>
    <w:rPr>
      <w:rFonts w:ascii="Cambria" w:hAnsi="Cambria"/>
    </w:rPr>
    <w:tblPr>
      <w:tblStyleRowBandSize w:val="1"/>
      <w:tblStyleColBandSize w:val="1"/>
      <w:tblBorders>
        <w:top w:val="single" w:color="9BBB59" w:sz="8" w:space="0"/>
        <w:left w:val="single" w:color="9BBB59" w:sz="8" w:space="0"/>
        <w:bottom w:val="single" w:color="9BBB59" w:sz="8" w:space="0"/>
        <w:right w:val="single" w:color="9BBB59" w:sz="8" w:space="0"/>
      </w:tblBorders>
    </w:tblPr>
    <w:tblStylePr w:type="firstRow">
      <w:pPr>
        <w:spacing w:before="0" w:after="0" w:line="240" w:lineRule="auto"/>
      </w:pPr>
      <w:rPr>
        <w:b/>
        <w:bCs/>
        <w:color w:val="FFFFFF"/>
      </w:rPr>
      <w:tblPr/>
      <w:tcPr>
        <w:shd w:val="clear" w:color="auto" w:fill="9BBB59"/>
      </w:tcPr>
    </w:tblStylePr>
    <w:tblStylePr w:type="lastRow">
      <w:pPr>
        <w:spacing w:before="0" w:after="0" w:line="240" w:lineRule="auto"/>
      </w:pPr>
      <w:rPr>
        <w:b/>
        <w:bCs/>
      </w:rPr>
      <w:tblPr/>
      <w:tcPr>
        <w:tcBorders>
          <w:top w:val="double" w:color="9BBB59" w:sz="6" w:space="0"/>
          <w:left w:val="single" w:color="9BBB59" w:sz="8" w:space="0"/>
          <w:bottom w:val="single" w:color="9BBB59" w:sz="8" w:space="0"/>
          <w:right w:val="single" w:color="9BBB59" w:sz="8" w:space="0"/>
        </w:tcBorders>
      </w:tcPr>
    </w:tblStylePr>
    <w:tblStylePr w:type="firstCol">
      <w:rPr>
        <w:b/>
        <w:bCs/>
      </w:rPr>
    </w:tblStylePr>
    <w:tblStylePr w:type="lastCol">
      <w:rPr>
        <w:b/>
        <w:bCs/>
      </w:rPr>
    </w:tblStylePr>
    <w:tblStylePr w:type="band1Vert">
      <w:tblPr/>
      <w:tcPr>
        <w:tcBorders>
          <w:top w:val="single" w:color="9BBB59" w:sz="8" w:space="0"/>
          <w:left w:val="single" w:color="9BBB59" w:sz="8" w:space="0"/>
          <w:bottom w:val="single" w:color="9BBB59" w:sz="8" w:space="0"/>
          <w:right w:val="single" w:color="9BBB59" w:sz="8" w:space="0"/>
        </w:tcBorders>
      </w:tcPr>
    </w:tblStylePr>
    <w:tblStylePr w:type="band1Horz">
      <w:tblPr/>
      <w:tcPr>
        <w:tcBorders>
          <w:top w:val="single" w:color="9BBB59" w:sz="8" w:space="0"/>
          <w:left w:val="single" w:color="9BBB59" w:sz="8" w:space="0"/>
          <w:bottom w:val="single" w:color="9BBB59" w:sz="8" w:space="0"/>
          <w:right w:val="single" w:color="9BBB59" w:sz="8" w:space="0"/>
        </w:tcBorders>
      </w:tcPr>
    </w:tblStylePr>
  </w:style>
  <w:style w:type="table" w:styleId="LightList-Accent4">
    <w:name w:val="Light List Accent 4"/>
    <w:basedOn w:val="TableNormal"/>
    <w:uiPriority w:val="61"/>
    <w:rsid w:val="0096038D"/>
    <w:rPr>
      <w:rFonts w:ascii="Cambria" w:hAnsi="Cambria"/>
    </w:rPr>
    <w:tblPr>
      <w:tblStyleRowBandSize w:val="1"/>
      <w:tblStyleColBandSize w:val="1"/>
      <w:tblBorders>
        <w:top w:val="single" w:color="8064A2" w:sz="8" w:space="0"/>
        <w:left w:val="single" w:color="8064A2" w:sz="8" w:space="0"/>
        <w:bottom w:val="single" w:color="8064A2" w:sz="8" w:space="0"/>
        <w:right w:val="single" w:color="8064A2" w:sz="8" w:space="0"/>
      </w:tblBorders>
    </w:tblPr>
    <w:tblStylePr w:type="firstRow">
      <w:pPr>
        <w:spacing w:before="0" w:after="0" w:line="240" w:lineRule="auto"/>
      </w:pPr>
      <w:rPr>
        <w:b/>
        <w:bCs/>
        <w:color w:val="FFFFFF"/>
      </w:rPr>
      <w:tblPr/>
      <w:tcPr>
        <w:shd w:val="clear" w:color="auto" w:fill="8064A2"/>
      </w:tcPr>
    </w:tblStylePr>
    <w:tblStylePr w:type="lastRow">
      <w:pPr>
        <w:spacing w:before="0" w:after="0" w:line="240" w:lineRule="auto"/>
      </w:pPr>
      <w:rPr>
        <w:b/>
        <w:bCs/>
      </w:rPr>
      <w:tblPr/>
      <w:tcPr>
        <w:tcBorders>
          <w:top w:val="double" w:color="8064A2" w:sz="6" w:space="0"/>
          <w:left w:val="single" w:color="8064A2" w:sz="8" w:space="0"/>
          <w:bottom w:val="single" w:color="8064A2" w:sz="8" w:space="0"/>
          <w:right w:val="single" w:color="8064A2" w:sz="8" w:space="0"/>
        </w:tcBorders>
      </w:tcPr>
    </w:tblStylePr>
    <w:tblStylePr w:type="firstCol">
      <w:rPr>
        <w:b/>
        <w:bCs/>
      </w:rPr>
    </w:tblStylePr>
    <w:tblStylePr w:type="lastCol">
      <w:rPr>
        <w:b/>
        <w:bCs/>
      </w:rPr>
    </w:tblStylePr>
    <w:tblStylePr w:type="band1Vert">
      <w:tblPr/>
      <w:tcPr>
        <w:tcBorders>
          <w:top w:val="single" w:color="8064A2" w:sz="8" w:space="0"/>
          <w:left w:val="single" w:color="8064A2" w:sz="8" w:space="0"/>
          <w:bottom w:val="single" w:color="8064A2" w:sz="8" w:space="0"/>
          <w:right w:val="single" w:color="8064A2" w:sz="8" w:space="0"/>
        </w:tcBorders>
      </w:tcPr>
    </w:tblStylePr>
    <w:tblStylePr w:type="band1Horz">
      <w:tblPr/>
      <w:tcPr>
        <w:tcBorders>
          <w:top w:val="single" w:color="8064A2" w:sz="8" w:space="0"/>
          <w:left w:val="single" w:color="8064A2" w:sz="8" w:space="0"/>
          <w:bottom w:val="single" w:color="8064A2" w:sz="8" w:space="0"/>
          <w:right w:val="single" w:color="8064A2" w:sz="8" w:space="0"/>
        </w:tcBorders>
      </w:tcPr>
    </w:tblStylePr>
  </w:style>
  <w:style w:type="table" w:styleId="LightList-Accent5">
    <w:name w:val="Light List Accent 5"/>
    <w:basedOn w:val="TableNormal"/>
    <w:uiPriority w:val="61"/>
    <w:rsid w:val="0096038D"/>
    <w:rPr>
      <w:rFonts w:ascii="Cambria" w:hAnsi="Cambria"/>
    </w:rPr>
    <w:tblPr>
      <w:tblStyleRowBandSize w:val="1"/>
      <w:tblStyleColBandSize w:val="1"/>
      <w:tblBorders>
        <w:top w:val="single" w:color="4BACC6" w:sz="8" w:space="0"/>
        <w:left w:val="single" w:color="4BACC6" w:sz="8" w:space="0"/>
        <w:bottom w:val="single" w:color="4BACC6" w:sz="8" w:space="0"/>
        <w:right w:val="single" w:color="4BACC6" w:sz="8" w:space="0"/>
      </w:tblBorders>
    </w:tblPr>
    <w:tblStylePr w:type="firstRow">
      <w:pPr>
        <w:spacing w:before="0" w:after="0" w:line="240" w:lineRule="auto"/>
      </w:pPr>
      <w:rPr>
        <w:b/>
        <w:bCs/>
        <w:color w:val="FFFFFF"/>
      </w:rPr>
      <w:tblPr/>
      <w:tcPr>
        <w:shd w:val="clear" w:color="auto" w:fill="4BACC6"/>
      </w:tcPr>
    </w:tblStylePr>
    <w:tblStylePr w:type="lastRow">
      <w:pPr>
        <w:spacing w:before="0" w:after="0" w:line="240" w:lineRule="auto"/>
      </w:pPr>
      <w:rPr>
        <w:b/>
        <w:bCs/>
      </w:rPr>
      <w:tblPr/>
      <w:tcPr>
        <w:tcBorders>
          <w:top w:val="double" w:color="4BACC6" w:sz="6" w:space="0"/>
          <w:left w:val="single" w:color="4BACC6" w:sz="8" w:space="0"/>
          <w:bottom w:val="single" w:color="4BACC6" w:sz="8" w:space="0"/>
          <w:right w:val="single" w:color="4BACC6" w:sz="8" w:space="0"/>
        </w:tcBorders>
      </w:tcPr>
    </w:tblStylePr>
    <w:tblStylePr w:type="firstCol">
      <w:rPr>
        <w:b/>
        <w:bCs/>
      </w:rPr>
    </w:tblStylePr>
    <w:tblStylePr w:type="lastCol">
      <w:rPr>
        <w:b/>
        <w:bCs/>
      </w:rPr>
    </w:tblStylePr>
    <w:tblStylePr w:type="band1Vert">
      <w:tblPr/>
      <w:tcPr>
        <w:tcBorders>
          <w:top w:val="single" w:color="4BACC6" w:sz="8" w:space="0"/>
          <w:left w:val="single" w:color="4BACC6" w:sz="8" w:space="0"/>
          <w:bottom w:val="single" w:color="4BACC6" w:sz="8" w:space="0"/>
          <w:right w:val="single" w:color="4BACC6" w:sz="8" w:space="0"/>
        </w:tcBorders>
      </w:tcPr>
    </w:tblStylePr>
    <w:tblStylePr w:type="band1Horz">
      <w:tblPr/>
      <w:tcPr>
        <w:tcBorders>
          <w:top w:val="single" w:color="4BACC6" w:sz="8" w:space="0"/>
          <w:left w:val="single" w:color="4BACC6" w:sz="8" w:space="0"/>
          <w:bottom w:val="single" w:color="4BACC6" w:sz="8" w:space="0"/>
          <w:right w:val="single" w:color="4BACC6" w:sz="8" w:space="0"/>
        </w:tcBorders>
      </w:tcPr>
    </w:tblStylePr>
  </w:style>
  <w:style w:type="table" w:styleId="LightList-Accent6">
    <w:name w:val="Light List Accent 6"/>
    <w:basedOn w:val="TableNormal"/>
    <w:uiPriority w:val="61"/>
    <w:rsid w:val="0096038D"/>
    <w:rPr>
      <w:rFonts w:ascii="Cambria" w:hAnsi="Cambria"/>
    </w:rPr>
    <w:tblPr>
      <w:tblStyleRowBandSize w:val="1"/>
      <w:tblStyleColBandSize w:val="1"/>
      <w:tblBorders>
        <w:top w:val="single" w:color="F79646" w:sz="8" w:space="0"/>
        <w:left w:val="single" w:color="F79646" w:sz="8" w:space="0"/>
        <w:bottom w:val="single" w:color="F79646" w:sz="8" w:space="0"/>
        <w:right w:val="single" w:color="F79646" w:sz="8" w:space="0"/>
      </w:tblBorders>
    </w:tblPr>
    <w:tblStylePr w:type="firstRow">
      <w:pPr>
        <w:spacing w:before="0" w:after="0" w:line="240" w:lineRule="auto"/>
      </w:pPr>
      <w:rPr>
        <w:b/>
        <w:bCs/>
        <w:color w:val="FFFFFF"/>
      </w:rPr>
      <w:tblPr/>
      <w:tcPr>
        <w:shd w:val="clear" w:color="auto" w:fill="F79646"/>
      </w:tcPr>
    </w:tblStylePr>
    <w:tblStylePr w:type="lastRow">
      <w:pPr>
        <w:spacing w:before="0" w:after="0" w:line="240" w:lineRule="auto"/>
      </w:pPr>
      <w:rPr>
        <w:b/>
        <w:bCs/>
      </w:rPr>
      <w:tblPr/>
      <w:tcPr>
        <w:tcBorders>
          <w:top w:val="double" w:color="F79646" w:sz="6" w:space="0"/>
          <w:left w:val="single" w:color="F79646" w:sz="8" w:space="0"/>
          <w:bottom w:val="single" w:color="F79646" w:sz="8" w:space="0"/>
          <w:right w:val="single" w:color="F79646" w:sz="8" w:space="0"/>
        </w:tcBorders>
      </w:tcPr>
    </w:tblStylePr>
    <w:tblStylePr w:type="firstCol">
      <w:rPr>
        <w:b/>
        <w:bCs/>
      </w:rPr>
    </w:tblStylePr>
    <w:tblStylePr w:type="lastCol">
      <w:rPr>
        <w:b/>
        <w:bCs/>
      </w:rPr>
    </w:tblStylePr>
    <w:tblStylePr w:type="band1Vert">
      <w:tblPr/>
      <w:tcPr>
        <w:tcBorders>
          <w:top w:val="single" w:color="F79646" w:sz="8" w:space="0"/>
          <w:left w:val="single" w:color="F79646" w:sz="8" w:space="0"/>
          <w:bottom w:val="single" w:color="F79646" w:sz="8" w:space="0"/>
          <w:right w:val="single" w:color="F79646" w:sz="8" w:space="0"/>
        </w:tcBorders>
      </w:tcPr>
    </w:tblStylePr>
    <w:tblStylePr w:type="band1Horz">
      <w:tblPr/>
      <w:tcPr>
        <w:tcBorders>
          <w:top w:val="single" w:color="F79646" w:sz="8" w:space="0"/>
          <w:left w:val="single" w:color="F79646" w:sz="8" w:space="0"/>
          <w:bottom w:val="single" w:color="F79646" w:sz="8" w:space="0"/>
          <w:right w:val="single" w:color="F79646" w:sz="8" w:space="0"/>
        </w:tcBorders>
      </w:tcPr>
    </w:tblStylePr>
  </w:style>
  <w:style w:type="table" w:styleId="LightShading">
    <w:name w:val="Light Shading"/>
    <w:basedOn w:val="TableNormal"/>
    <w:uiPriority w:val="60"/>
    <w:rsid w:val="0096038D"/>
    <w:rPr>
      <w:rFonts w:ascii="Cambria" w:hAnsi="Cambria"/>
      <w:color w:val="000000"/>
    </w:rPr>
    <w:tblPr>
      <w:tblStyleRowBandSize w:val="1"/>
      <w:tblStyleColBandSize w:val="1"/>
      <w:tblBorders>
        <w:top w:val="single" w:color="000000" w:sz="8" w:space="0"/>
        <w:bottom w:val="single" w:color="000000" w:sz="8" w:space="0"/>
      </w:tblBorders>
    </w:tblPr>
    <w:tblStylePr w:type="fir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lastRow">
      <w:pPr>
        <w:spacing w:before="0" w:after="0" w:line="240" w:lineRule="auto"/>
      </w:pPr>
      <w:rPr>
        <w:b/>
        <w:bCs/>
      </w:rPr>
      <w:tblPr/>
      <w:tcPr>
        <w:tcBorders>
          <w:top w:val="single" w:color="000000" w:sz="8" w:space="0"/>
          <w:left w:val="nil"/>
          <w:bottom w:val="single" w:color="000000"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table" w:styleId="LightShading-Accent1">
    <w:name w:val="Light Shading Accent 1"/>
    <w:basedOn w:val="TableNormal"/>
    <w:uiPriority w:val="60"/>
    <w:rsid w:val="0096038D"/>
    <w:rPr>
      <w:rFonts w:ascii="Cambria" w:hAnsi="Cambria"/>
      <w:color w:val="365F91"/>
    </w:rPr>
    <w:tblPr>
      <w:tblStyleRowBandSize w:val="1"/>
      <w:tblStyleColBandSize w:val="1"/>
      <w:tblBorders>
        <w:top w:val="single" w:color="4F81BD" w:sz="8" w:space="0"/>
        <w:bottom w:val="single" w:color="4F81BD" w:sz="8" w:space="0"/>
      </w:tblBorders>
    </w:tblPr>
    <w:tblStylePr w:type="fir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lastRow">
      <w:pPr>
        <w:spacing w:before="0" w:after="0" w:line="240" w:lineRule="auto"/>
      </w:pPr>
      <w:rPr>
        <w:b/>
        <w:bCs/>
      </w:rPr>
      <w:tblPr/>
      <w:tcPr>
        <w:tcBorders>
          <w:top w:val="single" w:color="4F81BD" w:sz="8" w:space="0"/>
          <w:left w:val="nil"/>
          <w:bottom w:val="single" w:color="4F81B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cPr>
    </w:tblStylePr>
    <w:tblStylePr w:type="band1Horz">
      <w:tblPr/>
      <w:tcPr>
        <w:tcBorders>
          <w:left w:val="nil"/>
          <w:right w:val="nil"/>
          <w:insideH w:val="nil"/>
          <w:insideV w:val="nil"/>
        </w:tcBorders>
        <w:shd w:val="clear" w:color="auto" w:fill="D3DFEE"/>
      </w:tcPr>
    </w:tblStylePr>
  </w:style>
  <w:style w:type="table" w:styleId="LightShading-Accent2">
    <w:name w:val="Light Shading Accent 2"/>
    <w:basedOn w:val="TableNormal"/>
    <w:uiPriority w:val="60"/>
    <w:rsid w:val="0096038D"/>
    <w:rPr>
      <w:rFonts w:ascii="Cambria" w:hAnsi="Cambria"/>
      <w:color w:val="943634"/>
    </w:rPr>
    <w:tblPr>
      <w:tblStyleRowBandSize w:val="1"/>
      <w:tblStyleColBandSize w:val="1"/>
      <w:tblBorders>
        <w:top w:val="single" w:color="C0504D" w:sz="8" w:space="0"/>
        <w:bottom w:val="single" w:color="C0504D" w:sz="8" w:space="0"/>
      </w:tblBorders>
    </w:tblPr>
    <w:tblStylePr w:type="fir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lastRow">
      <w:pPr>
        <w:spacing w:before="0" w:after="0" w:line="240" w:lineRule="auto"/>
      </w:pPr>
      <w:rPr>
        <w:b/>
        <w:bCs/>
      </w:rPr>
      <w:tblPr/>
      <w:tcPr>
        <w:tcBorders>
          <w:top w:val="single" w:color="C0504D" w:sz="8" w:space="0"/>
          <w:left w:val="nil"/>
          <w:bottom w:val="single" w:color="C0504D"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cPr>
    </w:tblStylePr>
    <w:tblStylePr w:type="band1Horz">
      <w:tblPr/>
      <w:tcPr>
        <w:tcBorders>
          <w:left w:val="nil"/>
          <w:right w:val="nil"/>
          <w:insideH w:val="nil"/>
          <w:insideV w:val="nil"/>
        </w:tcBorders>
        <w:shd w:val="clear" w:color="auto" w:fill="EFD3D2"/>
      </w:tcPr>
    </w:tblStylePr>
  </w:style>
  <w:style w:type="table" w:styleId="LightShading-Accent3">
    <w:name w:val="Light Shading Accent 3"/>
    <w:basedOn w:val="TableNormal"/>
    <w:uiPriority w:val="60"/>
    <w:rsid w:val="0096038D"/>
    <w:rPr>
      <w:rFonts w:ascii="Cambria" w:hAnsi="Cambria"/>
      <w:color w:val="76923C"/>
    </w:rPr>
    <w:tblPr>
      <w:tblStyleRowBandSize w:val="1"/>
      <w:tblStyleColBandSize w:val="1"/>
      <w:tblBorders>
        <w:top w:val="single" w:color="9BBB59" w:sz="8" w:space="0"/>
        <w:bottom w:val="single" w:color="9BBB59" w:sz="8" w:space="0"/>
      </w:tblBorders>
    </w:tblPr>
    <w:tblStylePr w:type="fir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lastRow">
      <w:pPr>
        <w:spacing w:before="0" w:after="0" w:line="240" w:lineRule="auto"/>
      </w:pPr>
      <w:rPr>
        <w:b/>
        <w:bCs/>
      </w:rPr>
      <w:tblPr/>
      <w:tcPr>
        <w:tcBorders>
          <w:top w:val="single" w:color="9BBB59" w:sz="8" w:space="0"/>
          <w:left w:val="nil"/>
          <w:bottom w:val="single" w:color="9BBB59"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cPr>
    </w:tblStylePr>
    <w:tblStylePr w:type="band1Horz">
      <w:tblPr/>
      <w:tcPr>
        <w:tcBorders>
          <w:left w:val="nil"/>
          <w:right w:val="nil"/>
          <w:insideH w:val="nil"/>
          <w:insideV w:val="nil"/>
        </w:tcBorders>
        <w:shd w:val="clear" w:color="auto" w:fill="E6EED5"/>
      </w:tcPr>
    </w:tblStylePr>
  </w:style>
  <w:style w:type="table" w:styleId="LightShading-Accent4">
    <w:name w:val="Light Shading Accent 4"/>
    <w:basedOn w:val="TableNormal"/>
    <w:uiPriority w:val="60"/>
    <w:rsid w:val="0096038D"/>
    <w:rPr>
      <w:rFonts w:ascii="Cambria" w:hAnsi="Cambria"/>
      <w:color w:val="5F497A"/>
    </w:rPr>
    <w:tblPr>
      <w:tblStyleRowBandSize w:val="1"/>
      <w:tblStyleColBandSize w:val="1"/>
      <w:tblBorders>
        <w:top w:val="single" w:color="8064A2" w:sz="8" w:space="0"/>
        <w:bottom w:val="single" w:color="8064A2" w:sz="8" w:space="0"/>
      </w:tblBorders>
    </w:tblPr>
    <w:tblStylePr w:type="fir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lastRow">
      <w:pPr>
        <w:spacing w:before="0" w:after="0" w:line="240" w:lineRule="auto"/>
      </w:pPr>
      <w:rPr>
        <w:b/>
        <w:bCs/>
      </w:rPr>
      <w:tblPr/>
      <w:tcPr>
        <w:tcBorders>
          <w:top w:val="single" w:color="8064A2" w:sz="8" w:space="0"/>
          <w:left w:val="nil"/>
          <w:bottom w:val="single" w:color="8064A2"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cPr>
    </w:tblStylePr>
    <w:tblStylePr w:type="band1Horz">
      <w:tblPr/>
      <w:tcPr>
        <w:tcBorders>
          <w:left w:val="nil"/>
          <w:right w:val="nil"/>
          <w:insideH w:val="nil"/>
          <w:insideV w:val="nil"/>
        </w:tcBorders>
        <w:shd w:val="clear" w:color="auto" w:fill="DFD8E8"/>
      </w:tcPr>
    </w:tblStylePr>
  </w:style>
  <w:style w:type="table" w:styleId="LightShading-Accent5">
    <w:name w:val="Light Shading Accent 5"/>
    <w:basedOn w:val="TableNormal"/>
    <w:uiPriority w:val="60"/>
    <w:rsid w:val="0096038D"/>
    <w:rPr>
      <w:rFonts w:ascii="Cambria" w:hAnsi="Cambria"/>
      <w:color w:val="31849B"/>
    </w:rPr>
    <w:tblPr>
      <w:tblStyleRowBandSize w:val="1"/>
      <w:tblStyleColBandSize w:val="1"/>
      <w:tblBorders>
        <w:top w:val="single" w:color="4BACC6" w:sz="8" w:space="0"/>
        <w:bottom w:val="single" w:color="4BACC6" w:sz="8" w:space="0"/>
      </w:tblBorders>
    </w:tblPr>
    <w:tblStylePr w:type="fir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lastRow">
      <w:pPr>
        <w:spacing w:before="0" w:after="0" w:line="240" w:lineRule="auto"/>
      </w:pPr>
      <w:rPr>
        <w:b/>
        <w:bCs/>
      </w:rPr>
      <w:tblPr/>
      <w:tcPr>
        <w:tcBorders>
          <w:top w:val="single" w:color="4BACC6" w:sz="8" w:space="0"/>
          <w:left w:val="nil"/>
          <w:bottom w:val="single" w:color="4BACC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cPr>
    </w:tblStylePr>
    <w:tblStylePr w:type="band1Horz">
      <w:tblPr/>
      <w:tcPr>
        <w:tcBorders>
          <w:left w:val="nil"/>
          <w:right w:val="nil"/>
          <w:insideH w:val="nil"/>
          <w:insideV w:val="nil"/>
        </w:tcBorders>
        <w:shd w:val="clear" w:color="auto" w:fill="D2EAF1"/>
      </w:tcPr>
    </w:tblStylePr>
  </w:style>
  <w:style w:type="table" w:styleId="LightShading-Accent6">
    <w:name w:val="Light Shading Accent 6"/>
    <w:basedOn w:val="TableNormal"/>
    <w:uiPriority w:val="60"/>
    <w:rsid w:val="0096038D"/>
    <w:rPr>
      <w:rFonts w:ascii="Cambria" w:hAnsi="Cambria"/>
      <w:color w:val="E36C0A"/>
    </w:rPr>
    <w:tblPr>
      <w:tblStyleRowBandSize w:val="1"/>
      <w:tblStyleColBandSize w:val="1"/>
      <w:tblBorders>
        <w:top w:val="single" w:color="F79646" w:sz="8" w:space="0"/>
        <w:bottom w:val="single" w:color="F79646" w:sz="8" w:space="0"/>
      </w:tblBorders>
    </w:tblPr>
    <w:tblStylePr w:type="fir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lastRow">
      <w:pPr>
        <w:spacing w:before="0" w:after="0" w:line="240" w:lineRule="auto"/>
      </w:pPr>
      <w:rPr>
        <w:b/>
        <w:bCs/>
      </w:rPr>
      <w:tblPr/>
      <w:tcPr>
        <w:tcBorders>
          <w:top w:val="single" w:color="F79646" w:sz="8" w:space="0"/>
          <w:left w:val="nil"/>
          <w:bottom w:val="single" w:color="F79646" w:sz="8" w:space="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cPr>
    </w:tblStylePr>
    <w:tblStylePr w:type="band1Horz">
      <w:tblPr/>
      <w:tcPr>
        <w:tcBorders>
          <w:left w:val="nil"/>
          <w:right w:val="nil"/>
          <w:insideH w:val="nil"/>
          <w:insideV w:val="nil"/>
        </w:tcBorders>
        <w:shd w:val="clear" w:color="auto" w:fill="FDE4D0"/>
      </w:tcPr>
    </w:tblStylePr>
  </w:style>
  <w:style w:type="character" w:styleId="LineNumber">
    <w:name w:val="line number"/>
    <w:basedOn w:val="DefaultParagraphFont"/>
    <w:rsid w:val="0096038D"/>
    <w:rPr>
      <w:rFonts w:ascii="Times" w:hAnsi="Times"/>
      <w:sz w:val="24"/>
    </w:rPr>
  </w:style>
  <w:style w:type="table" w:styleId="MediumGrid1">
    <w:name w:val="Medium Grid 1"/>
    <w:basedOn w:val="TableNormal"/>
    <w:uiPriority w:val="67"/>
    <w:rsid w:val="0096038D"/>
    <w:rPr>
      <w:rFonts w:ascii="Cambria" w:hAnsi="Cambria"/>
    </w:rPr>
    <w:tblPr>
      <w:tblStyleRowBandSize w:val="1"/>
      <w:tblStyleColBandSize w:val="1"/>
      <w:tblBorders>
        <w:top w:val="single" w:color="404040" w:sz="8" w:space="0"/>
        <w:left w:val="single" w:color="404040" w:sz="8" w:space="0"/>
        <w:bottom w:val="single" w:color="404040" w:sz="8" w:space="0"/>
        <w:right w:val="single" w:color="404040" w:sz="8" w:space="0"/>
        <w:insideH w:val="single" w:color="404040" w:sz="8" w:space="0"/>
        <w:insideV w:val="single" w:color="404040" w:sz="8" w:space="0"/>
      </w:tblBorders>
    </w:tblPr>
    <w:tcPr>
      <w:shd w:val="clear" w:color="auto" w:fill="C0C0C0"/>
    </w:tcPr>
    <w:tblStylePr w:type="firstRow">
      <w:rPr>
        <w:b/>
        <w:bCs/>
      </w:rPr>
    </w:tblStylePr>
    <w:tblStylePr w:type="lastRow">
      <w:rPr>
        <w:b/>
        <w:bCs/>
      </w:rPr>
      <w:tblPr/>
      <w:tcPr>
        <w:tcBorders>
          <w:top w:val="single" w:color="404040" w:sz="18" w:space="0"/>
        </w:tcBorders>
      </w:tcPr>
    </w:tblStylePr>
    <w:tblStylePr w:type="firstCol">
      <w:rPr>
        <w:b/>
        <w:bCs/>
      </w:rPr>
    </w:tblStylePr>
    <w:tblStylePr w:type="lastCol">
      <w:rPr>
        <w:b/>
        <w:bCs/>
      </w:rPr>
    </w:tblStylePr>
    <w:tblStylePr w:type="band1Vert">
      <w:tblPr/>
      <w:tcPr>
        <w:shd w:val="clear" w:color="auto" w:fill="808080"/>
      </w:tcPr>
    </w:tblStylePr>
    <w:tblStylePr w:type="band1Horz">
      <w:tblPr/>
      <w:tcPr>
        <w:shd w:val="clear" w:color="auto" w:fill="808080"/>
      </w:tcPr>
    </w:tblStylePr>
  </w:style>
  <w:style w:type="paragraph" w:styleId="NormalWeb">
    <w:name w:val="Normal (Web)"/>
    <w:basedOn w:val="Normal"/>
    <w:uiPriority w:val="99"/>
    <w:unhideWhenUsed/>
    <w:rsid w:val="0096038D"/>
    <w:pPr>
      <w:spacing w:line="280" w:lineRule="exact"/>
    </w:pPr>
    <w:rPr>
      <w:rFonts w:ascii="Times" w:hAnsi="Times"/>
      <w:szCs w:val="20"/>
    </w:rPr>
  </w:style>
  <w:style w:type="paragraph" w:styleId="NormalCenterBold" w:customStyle="1">
    <w:name w:val="NormalCenterBold"/>
    <w:aliases w:val="ncb"/>
    <w:basedOn w:val="TitleCenterBold"/>
    <w:next w:val="ParaNORMAL"/>
    <w:rsid w:val="0096038D"/>
    <w:pPr>
      <w:spacing w:before="0"/>
    </w:pPr>
  </w:style>
  <w:style w:type="paragraph" w:styleId="NoteLevel1" w:customStyle="1">
    <w:name w:val="Note Level 1"/>
    <w:basedOn w:val="Normal"/>
    <w:uiPriority w:val="99"/>
    <w:unhideWhenUsed/>
    <w:rsid w:val="0096038D"/>
    <w:pPr>
      <w:keepNext/>
      <w:numPr>
        <w:numId w:val="43"/>
      </w:numPr>
      <w:spacing w:line="280" w:lineRule="exact"/>
      <w:contextualSpacing/>
      <w:outlineLvl w:val="0"/>
    </w:pPr>
    <w:rPr>
      <w:rFonts w:ascii="Times" w:hAnsi="Times" w:eastAsia="MS Gothic"/>
      <w:szCs w:val="20"/>
    </w:rPr>
  </w:style>
  <w:style w:type="paragraph" w:styleId="NoteLevel2" w:customStyle="1">
    <w:name w:val="Note Level 2"/>
    <w:basedOn w:val="Normal"/>
    <w:uiPriority w:val="99"/>
    <w:unhideWhenUsed/>
    <w:rsid w:val="0096038D"/>
    <w:pPr>
      <w:keepNext/>
      <w:numPr>
        <w:ilvl w:val="1"/>
        <w:numId w:val="43"/>
      </w:numPr>
      <w:spacing w:line="280" w:lineRule="exact"/>
      <w:contextualSpacing/>
      <w:outlineLvl w:val="1"/>
    </w:pPr>
    <w:rPr>
      <w:rFonts w:ascii="Times" w:hAnsi="Times" w:eastAsia="MS Gothic"/>
      <w:szCs w:val="20"/>
    </w:rPr>
  </w:style>
  <w:style w:type="paragraph" w:styleId="NoteLevel3" w:customStyle="1">
    <w:name w:val="Note Level 3"/>
    <w:basedOn w:val="Normal"/>
    <w:uiPriority w:val="99"/>
    <w:unhideWhenUsed/>
    <w:rsid w:val="0096038D"/>
    <w:pPr>
      <w:keepNext/>
      <w:numPr>
        <w:ilvl w:val="2"/>
        <w:numId w:val="43"/>
      </w:numPr>
      <w:spacing w:line="280" w:lineRule="exact"/>
      <w:contextualSpacing/>
      <w:outlineLvl w:val="2"/>
    </w:pPr>
    <w:rPr>
      <w:rFonts w:ascii="Times" w:hAnsi="Times" w:eastAsia="MS Gothic"/>
      <w:szCs w:val="20"/>
    </w:rPr>
  </w:style>
  <w:style w:type="paragraph" w:styleId="NoteLevel4" w:customStyle="1">
    <w:name w:val="Note Level 4"/>
    <w:basedOn w:val="Normal"/>
    <w:uiPriority w:val="99"/>
    <w:unhideWhenUsed/>
    <w:rsid w:val="0096038D"/>
    <w:pPr>
      <w:keepNext/>
      <w:numPr>
        <w:ilvl w:val="3"/>
        <w:numId w:val="43"/>
      </w:numPr>
      <w:spacing w:line="280" w:lineRule="exact"/>
      <w:contextualSpacing/>
      <w:outlineLvl w:val="3"/>
    </w:pPr>
    <w:rPr>
      <w:rFonts w:ascii="Times" w:hAnsi="Times" w:eastAsia="MS Gothic"/>
      <w:szCs w:val="20"/>
    </w:rPr>
  </w:style>
  <w:style w:type="paragraph" w:styleId="NoteLevel5" w:customStyle="1">
    <w:name w:val="Note Level 5"/>
    <w:basedOn w:val="Normal"/>
    <w:uiPriority w:val="99"/>
    <w:unhideWhenUsed/>
    <w:rsid w:val="0096038D"/>
    <w:pPr>
      <w:keepNext/>
      <w:numPr>
        <w:ilvl w:val="4"/>
        <w:numId w:val="43"/>
      </w:numPr>
      <w:spacing w:line="280" w:lineRule="exact"/>
      <w:contextualSpacing/>
      <w:outlineLvl w:val="4"/>
    </w:pPr>
    <w:rPr>
      <w:rFonts w:ascii="Times" w:hAnsi="Times" w:eastAsia="MS Gothic"/>
      <w:szCs w:val="20"/>
    </w:rPr>
  </w:style>
  <w:style w:type="paragraph" w:styleId="NoteLevel6" w:customStyle="1">
    <w:name w:val="Note Level 6"/>
    <w:basedOn w:val="Normal"/>
    <w:uiPriority w:val="99"/>
    <w:unhideWhenUsed/>
    <w:rsid w:val="0096038D"/>
    <w:pPr>
      <w:keepNext/>
      <w:numPr>
        <w:ilvl w:val="5"/>
        <w:numId w:val="43"/>
      </w:numPr>
      <w:spacing w:line="280" w:lineRule="exact"/>
      <w:contextualSpacing/>
      <w:outlineLvl w:val="5"/>
    </w:pPr>
    <w:rPr>
      <w:rFonts w:ascii="Times" w:hAnsi="Times" w:eastAsia="MS Gothic"/>
      <w:szCs w:val="20"/>
    </w:rPr>
  </w:style>
  <w:style w:type="paragraph" w:styleId="NoteLevel7" w:customStyle="1">
    <w:name w:val="Note Level 7"/>
    <w:basedOn w:val="Normal"/>
    <w:uiPriority w:val="99"/>
    <w:unhideWhenUsed/>
    <w:rsid w:val="0096038D"/>
    <w:pPr>
      <w:keepNext/>
      <w:numPr>
        <w:ilvl w:val="6"/>
        <w:numId w:val="43"/>
      </w:numPr>
      <w:spacing w:line="280" w:lineRule="exact"/>
      <w:contextualSpacing/>
      <w:outlineLvl w:val="6"/>
    </w:pPr>
    <w:rPr>
      <w:rFonts w:ascii="Times" w:hAnsi="Times" w:eastAsia="MS Gothic"/>
      <w:szCs w:val="20"/>
    </w:rPr>
  </w:style>
  <w:style w:type="paragraph" w:styleId="NoteLevel8" w:customStyle="1">
    <w:name w:val="Note Level 8"/>
    <w:basedOn w:val="Normal"/>
    <w:uiPriority w:val="99"/>
    <w:unhideWhenUsed/>
    <w:rsid w:val="0096038D"/>
    <w:pPr>
      <w:keepNext/>
      <w:numPr>
        <w:ilvl w:val="7"/>
        <w:numId w:val="43"/>
      </w:numPr>
      <w:spacing w:line="280" w:lineRule="exact"/>
      <w:contextualSpacing/>
      <w:outlineLvl w:val="7"/>
    </w:pPr>
    <w:rPr>
      <w:rFonts w:ascii="Times" w:hAnsi="Times" w:eastAsia="MS Gothic"/>
      <w:szCs w:val="20"/>
    </w:rPr>
  </w:style>
  <w:style w:type="paragraph" w:styleId="NoteLevel9" w:customStyle="1">
    <w:name w:val="Note Level 9"/>
    <w:basedOn w:val="Normal"/>
    <w:uiPriority w:val="99"/>
    <w:unhideWhenUsed/>
    <w:rsid w:val="0096038D"/>
    <w:pPr>
      <w:keepNext/>
      <w:numPr>
        <w:ilvl w:val="8"/>
        <w:numId w:val="43"/>
      </w:numPr>
      <w:spacing w:line="280" w:lineRule="exact"/>
      <w:contextualSpacing/>
      <w:outlineLvl w:val="8"/>
    </w:pPr>
    <w:rPr>
      <w:rFonts w:ascii="Times" w:hAnsi="Times" w:eastAsia="MS Gothic"/>
      <w:szCs w:val="20"/>
    </w:rPr>
  </w:style>
  <w:style w:type="paragraph" w:styleId="ParaFLUSH" w:customStyle="1">
    <w:name w:val="ParaFLUSH"/>
    <w:aliases w:val="pf"/>
    <w:basedOn w:val="ParaNORMAL"/>
    <w:rsid w:val="0096038D"/>
    <w:pPr>
      <w:ind w:firstLine="0"/>
    </w:pPr>
  </w:style>
  <w:style w:type="paragraph" w:styleId="ParaNUMBERED" w:customStyle="1">
    <w:name w:val="ParaNUMBERED"/>
    <w:aliases w:val="pn"/>
    <w:basedOn w:val="ParaNORMAL"/>
    <w:rsid w:val="0096038D"/>
    <w:pPr>
      <w:tabs>
        <w:tab w:val="right" w:pos="936"/>
        <w:tab w:val="left" w:pos="1238"/>
      </w:tabs>
      <w:ind w:firstLine="0"/>
    </w:pPr>
  </w:style>
  <w:style w:type="paragraph" w:styleId="QuotedText" w:customStyle="1">
    <w:name w:val="QuotedText"/>
    <w:aliases w:val="qt"/>
    <w:basedOn w:val="ParaNORMAL"/>
    <w:rsid w:val="0096038D"/>
    <w:pPr>
      <w:ind w:left="1440" w:right="1440" w:firstLine="0"/>
    </w:pPr>
  </w:style>
  <w:style w:type="paragraph" w:styleId="re" w:customStyle="1">
    <w:name w:val="re"/>
    <w:basedOn w:val="Normal"/>
    <w:next w:val="Normal"/>
    <w:rsid w:val="0096038D"/>
    <w:pPr>
      <w:tabs>
        <w:tab w:val="center" w:pos="4680"/>
      </w:tabs>
      <w:spacing w:before="400" w:line="280" w:lineRule="exact"/>
      <w:ind w:left="720" w:right="720"/>
    </w:pPr>
    <w:rPr>
      <w:rFonts w:ascii="Times" w:hAnsi="Times"/>
      <w:szCs w:val="20"/>
    </w:rPr>
  </w:style>
  <w:style w:type="paragraph" w:styleId="re1" w:customStyle="1">
    <w:name w:val="re1"/>
    <w:basedOn w:val="Normal"/>
    <w:rsid w:val="0096038D"/>
    <w:pPr>
      <w:tabs>
        <w:tab w:val="center" w:pos="4680"/>
      </w:tabs>
      <w:spacing w:line="280" w:lineRule="exact"/>
      <w:ind w:left="720" w:right="720"/>
      <w:jc w:val="center"/>
    </w:pPr>
    <w:rPr>
      <w:rFonts w:ascii="Times" w:hAnsi="Times"/>
      <w:szCs w:val="20"/>
    </w:rPr>
  </w:style>
  <w:style w:type="paragraph" w:styleId="relineborder" w:customStyle="1">
    <w:name w:val="reline border"/>
    <w:aliases w:val="rlb"/>
    <w:basedOn w:val="Normal"/>
    <w:rsid w:val="0096038D"/>
    <w:pPr>
      <w:pBdr>
        <w:top w:val="single" w:color="000000" w:sz="2" w:space="1"/>
      </w:pBdr>
      <w:spacing w:line="280" w:lineRule="exact"/>
      <w:ind w:left="1800" w:right="1440"/>
    </w:pPr>
    <w:rPr>
      <w:rFonts w:ascii="Times" w:hAnsi="Times"/>
      <w:szCs w:val="20"/>
    </w:rPr>
  </w:style>
  <w:style w:type="paragraph" w:styleId="Signature1" w:customStyle="1">
    <w:name w:val="Signature1"/>
    <w:aliases w:val="sig,s"/>
    <w:basedOn w:val="Normal"/>
    <w:rsid w:val="0096038D"/>
    <w:pPr>
      <w:keepNext/>
      <w:tabs>
        <w:tab w:val="decimal" w:leader="underscore" w:pos="9360"/>
      </w:tabs>
      <w:spacing w:line="280" w:lineRule="atLeast"/>
      <w:ind w:left="4910" w:hanging="230"/>
    </w:pPr>
    <w:rPr>
      <w:rFonts w:ascii="Times" w:hAnsi="Times"/>
      <w:szCs w:val="20"/>
    </w:rPr>
  </w:style>
  <w:style w:type="paragraph" w:styleId="Signature2" w:customStyle="1">
    <w:name w:val="Signature2"/>
    <w:aliases w:val="sig2"/>
    <w:basedOn w:val="Signature1"/>
    <w:rsid w:val="0096038D"/>
    <w:pPr>
      <w:tabs>
        <w:tab w:val="left" w:pos="4680"/>
      </w:tabs>
      <w:ind w:left="4950" w:hanging="4950"/>
    </w:pPr>
  </w:style>
  <w:style w:type="character" w:styleId="Style1" w:customStyle="1">
    <w:name w:val="Style1"/>
    <w:basedOn w:val="DefaultParagraphFont"/>
    <w:rsid w:val="0096038D"/>
  </w:style>
  <w:style w:type="paragraph" w:styleId="SubParaLevel1" w:customStyle="1">
    <w:name w:val="SubParaLevel1"/>
    <w:aliases w:val="s1,S1"/>
    <w:basedOn w:val="ParaNORMAL"/>
    <w:rsid w:val="0096038D"/>
    <w:pPr>
      <w:tabs>
        <w:tab w:val="right" w:pos="1800"/>
        <w:tab w:val="left" w:pos="2160"/>
      </w:tabs>
      <w:ind w:left="720" w:firstLine="0"/>
    </w:pPr>
  </w:style>
  <w:style w:type="paragraph" w:styleId="SubParaLevel0" w:customStyle="1">
    <w:name w:val="SubParaLevel0"/>
    <w:aliases w:val="s0"/>
    <w:basedOn w:val="SubParaLevel1"/>
    <w:rsid w:val="0096038D"/>
    <w:pPr>
      <w:ind w:firstLine="720"/>
    </w:pPr>
  </w:style>
  <w:style w:type="paragraph" w:styleId="SubParaLevel2" w:customStyle="1">
    <w:name w:val="SubParaLevel2"/>
    <w:aliases w:val="s2"/>
    <w:basedOn w:val="SubParaLevel1"/>
    <w:rsid w:val="0096038D"/>
    <w:pPr>
      <w:tabs>
        <w:tab w:val="clear" w:pos="1800"/>
        <w:tab w:val="clear" w:pos="2160"/>
        <w:tab w:val="right" w:pos="2520"/>
        <w:tab w:val="left" w:pos="2880"/>
      </w:tabs>
      <w:ind w:left="1440"/>
    </w:pPr>
  </w:style>
  <w:style w:type="paragraph" w:styleId="SubParaLevel3" w:customStyle="1">
    <w:name w:val="SubParaLevel3"/>
    <w:aliases w:val="s3"/>
    <w:basedOn w:val="SubParaLevel1"/>
    <w:rsid w:val="0096038D"/>
    <w:pPr>
      <w:tabs>
        <w:tab w:val="clear" w:pos="1800"/>
        <w:tab w:val="clear" w:pos="2160"/>
        <w:tab w:val="right" w:pos="3240"/>
        <w:tab w:val="left" w:pos="3600"/>
      </w:tabs>
      <w:ind w:left="2160"/>
    </w:pPr>
  </w:style>
  <w:style w:type="paragraph" w:styleId="SubParaLevel4" w:customStyle="1">
    <w:name w:val="SubParaLevel4"/>
    <w:aliases w:val="s4"/>
    <w:basedOn w:val="SubParaLevel1"/>
    <w:rsid w:val="0096038D"/>
    <w:pPr>
      <w:tabs>
        <w:tab w:val="clear" w:pos="1800"/>
        <w:tab w:val="clear" w:pos="2160"/>
        <w:tab w:val="right" w:pos="3960"/>
        <w:tab w:val="left" w:pos="4320"/>
      </w:tabs>
      <w:ind w:left="2880"/>
    </w:pPr>
  </w:style>
  <w:style w:type="paragraph" w:styleId="Subtitle">
    <w:name w:val="Subtitle"/>
    <w:basedOn w:val="Normal"/>
    <w:link w:val="SubtitleChar"/>
    <w:qFormat/>
    <w:rsid w:val="0096038D"/>
    <w:pPr>
      <w:spacing w:after="60" w:line="280" w:lineRule="exact"/>
      <w:jc w:val="center"/>
      <w:outlineLvl w:val="1"/>
    </w:pPr>
    <w:rPr>
      <w:rFonts w:ascii="Times" w:hAnsi="Times"/>
      <w:szCs w:val="20"/>
    </w:rPr>
  </w:style>
  <w:style w:type="character" w:styleId="SubtitleChar" w:customStyle="1">
    <w:name w:val="Subtitle Char"/>
    <w:basedOn w:val="DefaultParagraphFont"/>
    <w:link w:val="Subtitle"/>
    <w:rsid w:val="0096038D"/>
    <w:rPr>
      <w:rFonts w:ascii="Times" w:hAnsi="Times"/>
      <w:sz w:val="24"/>
    </w:rPr>
  </w:style>
  <w:style w:type="table" w:styleId="Table3Deffects1">
    <w:name w:val="Table 3D effects 1"/>
    <w:basedOn w:val="TableNormal"/>
    <w:uiPriority w:val="99"/>
    <w:unhideWhenUsed/>
    <w:rsid w:val="0096038D"/>
    <w:pPr>
      <w:spacing w:line="280" w:lineRule="exact"/>
    </w:pPr>
    <w:rPr>
      <w:rFonts w:ascii="Cambria" w:hAnsi="Cambria"/>
    </w:rPr>
    <w:tblPr/>
    <w:tcPr>
      <w:shd w:val="solid" w:color="C0C0C0" w:fill="FFFFFF"/>
    </w:tcPr>
    <w:tblStylePr w:type="firstRow">
      <w:rPr>
        <w:b/>
        <w:bCs/>
        <w:color w:val="800080"/>
      </w:rPr>
      <w:tblPr/>
      <w:tcPr>
        <w:tcBorders>
          <w:bottom w:val="single" w:color="808080" w:sz="6" w:space="0"/>
          <w:tl2br w:val="none" w:color="auto" w:sz="0" w:space="0"/>
          <w:tr2bl w:val="none" w:color="auto" w:sz="0" w:space="0"/>
        </w:tcBorders>
      </w:tcPr>
    </w:tblStylePr>
    <w:tblStylePr w:type="lastRow">
      <w:tblPr/>
      <w:tcPr>
        <w:tcBorders>
          <w:top w:val="single" w:color="FFFFFF" w:sz="6" w:space="0"/>
          <w:tl2br w:val="none" w:color="auto" w:sz="0" w:space="0"/>
          <w:tr2bl w:val="none" w:color="auto" w:sz="0" w:space="0"/>
        </w:tcBorders>
      </w:tcPr>
    </w:tblStylePr>
    <w:tblStylePr w:type="firstCol">
      <w:rPr>
        <w:b/>
        <w:bCs/>
      </w:rPr>
      <w:tblPr/>
      <w:tcPr>
        <w:tcBorders>
          <w:right w:val="single" w:color="808080" w:sz="6" w:space="0"/>
          <w:tl2br w:val="none" w:color="auto" w:sz="0" w:space="0"/>
          <w:tr2bl w:val="none" w:color="auto" w:sz="0" w:space="0"/>
        </w:tcBorders>
      </w:tcPr>
    </w:tblStylePr>
    <w:tblStylePr w:type="lastCol">
      <w:tblPr/>
      <w:tcPr>
        <w:tcBorders>
          <w:left w:val="single" w:color="FFFFFF" w:sz="6" w:space="0"/>
          <w:tl2br w:val="none" w:color="auto" w:sz="0" w:space="0"/>
          <w:tr2bl w:val="none" w:color="auto" w:sz="0" w:space="0"/>
        </w:tcBorders>
      </w:tcPr>
    </w:tblStylePr>
    <w:tblStylePr w:type="neCell">
      <w:tblPr/>
      <w:tcPr>
        <w:tcBorders>
          <w:left w:val="none" w:color="auto" w:sz="0" w:space="0"/>
          <w:bottom w:val="none" w:color="auto" w:sz="0" w:space="0"/>
          <w:tl2br w:val="none" w:color="auto" w:sz="0" w:space="0"/>
          <w:tr2bl w:val="none" w:color="auto" w:sz="0" w:space="0"/>
        </w:tcBorders>
      </w:tcPr>
    </w:tblStylePr>
    <w:tblStylePr w:type="nwCell">
      <w:tblPr/>
      <w:tcPr>
        <w:tcBorders>
          <w:bottom w:val="none" w:color="auto" w:sz="0" w:space="0"/>
          <w:right w:val="none" w:color="auto" w:sz="0" w:space="0"/>
          <w:tl2br w:val="none" w:color="auto" w:sz="0" w:space="0"/>
          <w:tr2bl w:val="none" w:color="auto" w:sz="0" w:space="0"/>
        </w:tcBorders>
      </w:tcPr>
    </w:tblStylePr>
    <w:tblStylePr w:type="seCell">
      <w:tblPr/>
      <w:tcPr>
        <w:tcBorders>
          <w:top w:val="none" w:color="auto" w:sz="0" w:space="0"/>
          <w:left w:val="none" w:color="auto" w:sz="0" w:space="0"/>
          <w:tl2br w:val="none" w:color="auto" w:sz="0" w:space="0"/>
          <w:tr2bl w:val="none" w:color="auto" w:sz="0" w:space="0"/>
        </w:tcBorders>
      </w:tcPr>
    </w:tblStylePr>
    <w:tblStylePr w:type="swCell">
      <w:rPr>
        <w:color w:val="000080"/>
      </w:rPr>
      <w:tblPr/>
      <w:tcPr>
        <w:tcBorders>
          <w:top w:val="none" w:color="auto" w:sz="0" w:space="0"/>
          <w:right w:val="none" w:color="auto" w:sz="0" w:space="0"/>
          <w:tl2br w:val="none" w:color="auto" w:sz="0" w:space="0"/>
          <w:tr2bl w:val="none" w:color="auto" w:sz="0" w:space="0"/>
        </w:tcBorders>
      </w:tcPr>
    </w:tblStylePr>
  </w:style>
  <w:style w:type="table" w:styleId="Table3Deffects2">
    <w:name w:val="Table 3D effects 2"/>
    <w:basedOn w:val="TableNormal"/>
    <w:uiPriority w:val="99"/>
    <w:unhideWhenUsed/>
    <w:rsid w:val="0096038D"/>
    <w:pPr>
      <w:spacing w:line="280" w:lineRule="exact"/>
    </w:pPr>
    <w:rPr>
      <w:rFonts w:ascii="Cambria" w:hAnsi="Cambria"/>
    </w:rPr>
    <w:tblPr>
      <w:tblStyleRow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3Deffects3">
    <w:name w:val="Table 3D effects 3"/>
    <w:basedOn w:val="TableNormal"/>
    <w:uiPriority w:val="99"/>
    <w:unhideWhenUsed/>
    <w:rsid w:val="0096038D"/>
    <w:pPr>
      <w:spacing w:line="280" w:lineRule="exact"/>
    </w:pPr>
    <w:rPr>
      <w:rFonts w:ascii="Cambria" w:hAnsi="Cambria"/>
    </w:rPr>
    <w:tblPr>
      <w:tblStyleRowBandSize w:val="1"/>
      <w:tblStyleColBandSize w:val="1"/>
    </w:tblPr>
    <w:tcPr>
      <w:shd w:val="solid" w:color="C0C0C0" w:fill="FFFFFF"/>
    </w:tcPr>
    <w:tblStylePr w:type="firstRow">
      <w:rPr>
        <w:b/>
        <w:bCs/>
      </w:rPr>
      <w:tblPr/>
      <w:tcPr>
        <w:tcBorders>
          <w:tl2br w:val="none" w:color="auto" w:sz="0" w:space="0"/>
          <w:tr2bl w:val="none" w:color="auto" w:sz="0" w:space="0"/>
        </w:tcBorders>
      </w:tcPr>
    </w:tblStylePr>
    <w:tblStylePr w:type="firstCol">
      <w:tblPr/>
      <w:tcPr>
        <w:tcBorders>
          <w:top w:val="none" w:color="auto" w:sz="0" w:space="0"/>
          <w:bottom w:val="none" w:color="auto" w:sz="0" w:space="0"/>
          <w:right w:val="single" w:color="808080" w:sz="6" w:space="0"/>
          <w:tl2br w:val="none" w:color="auto" w:sz="0" w:space="0"/>
          <w:tr2bl w:val="none" w:color="auto" w:sz="0" w:space="0"/>
        </w:tcBorders>
      </w:tcPr>
    </w:tblStylePr>
    <w:tblStylePr w:type="lastCol">
      <w:tblPr/>
      <w:tcPr>
        <w:tcBorders>
          <w:right w:val="single" w:color="FFFFFF" w:sz="6" w:space="0"/>
          <w:tl2br w:val="none" w:color="auto" w:sz="0" w:space="0"/>
          <w:tr2bl w:val="none" w:color="auto" w:sz="0" w:space="0"/>
        </w:tcBorders>
      </w:tcPr>
    </w:tblStylePr>
    <w:tblStylePr w:type="band2Vert">
      <w:rPr>
        <w:color w:val="auto"/>
      </w:rPr>
      <w:tblPr/>
      <w:tcPr>
        <w:shd w:val="pct50" w:color="C0C0C0" w:fill="FFFFFF"/>
      </w:tcPr>
    </w:tblStylePr>
    <w:tblStylePr w:type="band1Horz">
      <w:tblPr/>
      <w:tcPr>
        <w:tcBorders>
          <w:top w:val="single" w:color="808080" w:sz="6" w:space="0"/>
          <w:bottom w:val="single" w:color="FFFFFF" w:sz="6" w:space="0"/>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1">
    <w:name w:val="Table Classic 1"/>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i/>
        <w:i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tblPr/>
      <w:tcPr>
        <w:tcBorders>
          <w:right w:val="single" w:color="000000" w:sz="6" w:space="0"/>
          <w:tl2br w:val="none" w:color="auto" w:sz="0" w:space="0"/>
          <w:tr2bl w:val="none" w:color="auto" w:sz="0" w:space="0"/>
        </w:tcBorders>
      </w:tcPr>
    </w:tblStylePr>
    <w:tblStylePr w:type="neCell">
      <w:rPr>
        <w:b/>
        <w:bCs/>
        <w:i w:val="0"/>
        <w:iCs w:val="0"/>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lassic2">
    <w:name w:val="Table Classic 2"/>
    <w:basedOn w:val="TableNormal"/>
    <w:uiPriority w:val="99"/>
    <w:unhideWhenUsed/>
    <w:rsid w:val="0096038D"/>
    <w:pPr>
      <w:spacing w:line="280" w:lineRule="exact"/>
    </w:pPr>
    <w:rPr>
      <w:rFonts w:ascii="Cambria" w:hAnsi="Cambria"/>
    </w:rPr>
    <w:tblPr>
      <w:tblBorders>
        <w:top w:val="single" w:color="000000" w:sz="12" w:space="0"/>
        <w:bottom w:val="single" w:color="000000" w:sz="12" w:space="0"/>
      </w:tblBorders>
    </w:tblPr>
    <w:tcPr>
      <w:shd w:val="clear" w:color="auto" w:fill="auto"/>
    </w:tcPr>
    <w:tblStylePr w:type="firstRow">
      <w:rPr>
        <w:color w:val="FFFFFF"/>
      </w:rPr>
      <w:tblPr/>
      <w:tcPr>
        <w:tcBorders>
          <w:bottom w:val="single" w:color="000000" w:sz="6" w:space="0"/>
          <w:tl2br w:val="none" w:color="auto" w:sz="0" w:space="0"/>
          <w:tr2bl w:val="none" w:color="auto" w:sz="0" w:space="0"/>
        </w:tcBorders>
        <w:shd w:val="solid" w:color="800080" w:fill="FFFFFF"/>
      </w:tcPr>
    </w:tblStylePr>
    <w:tblStylePr w:type="lastRow">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shd w:val="solid" w:color="C0C0C0" w:fill="FFFFFF"/>
      </w:tcPr>
    </w:tblStylePr>
    <w:tblStylePr w:type="neCell">
      <w:rPr>
        <w:b/>
        <w:bCs/>
      </w:rPr>
      <w:tblPr/>
      <w:tcPr>
        <w:tcBorders>
          <w:tl2br w:val="none" w:color="auto" w:sz="0" w:space="0"/>
          <w:tr2bl w:val="none" w:color="auto" w:sz="0" w:space="0"/>
        </w:tcBorders>
      </w:tcPr>
    </w:tblStylePr>
    <w:tblStylePr w:type="nwCell">
      <w:tblPr/>
      <w:tcPr>
        <w:tcBorders>
          <w:tl2br w:val="none" w:color="auto" w:sz="0" w:space="0"/>
          <w:tr2bl w:val="none" w:color="auto" w:sz="0" w:space="0"/>
        </w:tcBorders>
        <w:shd w:val="solid" w:color="800080" w:fill="FFFFFF"/>
      </w:tcPr>
    </w:tblStylePr>
    <w:tblStylePr w:type="swCell">
      <w:rPr>
        <w:color w:val="000080"/>
      </w:rPr>
      <w:tblPr/>
      <w:tcPr>
        <w:tcBorders>
          <w:tl2br w:val="none" w:color="auto" w:sz="0" w:space="0"/>
          <w:tr2bl w:val="none" w:color="auto" w:sz="0" w:space="0"/>
        </w:tcBorders>
      </w:tcPr>
    </w:tblStylePr>
  </w:style>
  <w:style w:type="table" w:styleId="TableClassic3">
    <w:name w:val="Table Classic 3"/>
    <w:basedOn w:val="TableNormal"/>
    <w:uiPriority w:val="99"/>
    <w:unhideWhenUsed/>
    <w:rsid w:val="0096038D"/>
    <w:pPr>
      <w:spacing w:line="280" w:lineRule="exact"/>
    </w:pPr>
    <w:rPr>
      <w:rFonts w:ascii="Cambria" w:hAnsi="Cambria"/>
      <w:color w:val="000080"/>
    </w:rPr>
    <w:tblPr>
      <w:tblBorders>
        <w:top w:val="single" w:color="000000" w:sz="12" w:space="0"/>
        <w:left w:val="single" w:color="000000" w:sz="12" w:space="0"/>
        <w:bottom w:val="single" w:color="000000" w:sz="12" w:space="0"/>
        <w:right w:val="single" w:color="000000" w:sz="12" w:space="0"/>
      </w:tblBorders>
    </w:tblPr>
    <w:tcPr>
      <w:shd w:val="solid" w:color="C0C0C0" w:fill="FFFFFF"/>
    </w:tcPr>
    <w:tblStylePr w:type="firstRow">
      <w:rPr>
        <w:b/>
        <w:bCs/>
        <w:i/>
        <w:iCs/>
        <w:color w:val="FFFFFF"/>
      </w:rPr>
      <w:tblPr/>
      <w:tcPr>
        <w:tcBorders>
          <w:bottom w:val="single" w:color="000000" w:sz="6" w:space="0"/>
          <w:tl2br w:val="none" w:color="auto" w:sz="0" w:space="0"/>
          <w:tr2bl w:val="none" w:color="auto" w:sz="0" w:space="0"/>
        </w:tcBorders>
        <w:shd w:val="solid" w:color="000080" w:fill="FFFFFF"/>
      </w:tcPr>
    </w:tblStylePr>
    <w:tblStylePr w:type="lastRow">
      <w:rPr>
        <w:color w:val="000080"/>
      </w:rPr>
      <w:tblPr/>
      <w:tcPr>
        <w:tcBorders>
          <w:top w:val="single" w:color="000000" w:sz="12" w:space="0"/>
          <w:tl2br w:val="none" w:color="auto" w:sz="0" w:space="0"/>
          <w:tr2bl w:val="none" w:color="auto" w:sz="0" w:space="0"/>
        </w:tcBorders>
        <w:shd w:val="solid" w:color="FFFFFF" w:fill="FFFFFF"/>
      </w:tcPr>
    </w:tblStylePr>
    <w:tblStylePr w:type="firstCol">
      <w:rPr>
        <w:b/>
        <w:bCs/>
        <w:color w:val="000000"/>
      </w:rPr>
      <w:tblPr/>
      <w:tcPr>
        <w:tcBorders>
          <w:tl2br w:val="none" w:color="auto" w:sz="0" w:space="0"/>
          <w:tr2bl w:val="none" w:color="auto" w:sz="0" w:space="0"/>
        </w:tcBorders>
      </w:tcPr>
    </w:tblStylePr>
  </w:style>
  <w:style w:type="table" w:styleId="TableClassic4">
    <w:name w:val="Table Classic 4"/>
    <w:basedOn w:val="TableNormal"/>
    <w:uiPriority w:val="99"/>
    <w:unhideWhenUsed/>
    <w:rsid w:val="0096038D"/>
    <w:pPr>
      <w:spacing w:line="280" w:lineRule="exact"/>
    </w:pPr>
    <w:rPr>
      <w:rFonts w:ascii="Cambria" w:hAnsi="Cambria"/>
    </w:rPr>
    <w:tblPr>
      <w:tblBorders>
        <w:top w:val="single" w:color="000000" w:sz="12" w:space="0"/>
        <w:left w:val="single" w:color="000000" w:sz="6" w:space="0"/>
        <w:bottom w:val="single" w:color="000000" w:sz="12" w:space="0"/>
        <w:right w:val="single" w:color="000000" w:sz="6" w:space="0"/>
      </w:tblBorders>
    </w:tblPr>
    <w:tcPr>
      <w:shd w:val="clear" w:color="auto" w:fill="auto"/>
    </w:tcPr>
    <w:tblStylePr w:type="firstRow">
      <w:rPr>
        <w:b/>
        <w:bCs/>
        <w:i/>
        <w:iCs/>
        <w:color w:val="FFFFFF"/>
      </w:rPr>
      <w:tblPr/>
      <w:tcPr>
        <w:tcBorders>
          <w:bottom w:val="single" w:color="000000" w:sz="6" w:space="0"/>
          <w:tl2br w:val="none" w:color="auto" w:sz="0" w:space="0"/>
          <w:tr2bl w:val="none" w:color="auto" w:sz="0" w:space="0"/>
        </w:tcBorders>
        <w:shd w:val="pct50" w:color="000080" w:fill="FFFFFF"/>
      </w:tcPr>
    </w:tblStylePr>
    <w:tblStylePr w:type="lastRow">
      <w:rPr>
        <w:color w:val="000080"/>
      </w:rPr>
      <w:tblPr/>
      <w:tcPr>
        <w:tcBorders>
          <w:bottom w:val="single" w:color="000000" w:sz="6" w:space="0"/>
          <w:tl2br w:val="none" w:color="auto" w:sz="0" w:space="0"/>
          <w:tr2bl w:val="none" w:color="auto" w:sz="0" w:space="0"/>
        </w:tcBorders>
        <w:shd w:val="pct50" w:color="000000" w:fill="FFFFFF"/>
      </w:tcPr>
    </w:tblStylePr>
    <w:tblStylePr w:type="firstCol">
      <w:rPr>
        <w:b/>
        <w:bCs/>
      </w:rPr>
      <w:tblPr/>
      <w:tcPr>
        <w:tcBorders>
          <w:tl2br w:val="none" w:color="auto" w:sz="0" w:space="0"/>
          <w:tr2bl w:val="none" w:color="auto" w:sz="0" w:space="0"/>
        </w:tcBorders>
      </w:tcPr>
    </w:tblStylePr>
    <w:tblStylePr w:type="nwCell">
      <w:rPr>
        <w:b/>
        <w:bCs/>
      </w:rPr>
      <w:tblPr/>
      <w:tcPr>
        <w:tcBorders>
          <w:tl2br w:val="none" w:color="auto" w:sz="0" w:space="0"/>
          <w:tr2bl w:val="none" w:color="auto" w:sz="0" w:space="0"/>
        </w:tcBorders>
      </w:tcPr>
    </w:tblStylePr>
    <w:tblStylePr w:type="swCell">
      <w:rPr>
        <w:color w:val="000080"/>
      </w:rPr>
      <w:tblPr/>
      <w:tcPr>
        <w:tcBorders>
          <w:tl2br w:val="none" w:color="auto" w:sz="0" w:space="0"/>
          <w:tr2bl w:val="none" w:color="auto" w:sz="0" w:space="0"/>
        </w:tcBorders>
      </w:tcPr>
    </w:tblStylePr>
  </w:style>
  <w:style w:type="table" w:styleId="TableColorful1">
    <w:name w:val="Table Colorful 1"/>
    <w:basedOn w:val="TableNormal"/>
    <w:uiPriority w:val="99"/>
    <w:unhideWhenUsed/>
    <w:rsid w:val="0096038D"/>
    <w:pPr>
      <w:spacing w:line="280" w:lineRule="exact"/>
    </w:pPr>
    <w:rPr>
      <w:rFonts w:ascii="Cambria" w:hAnsi="Cambria"/>
      <w:color w:val="FFFFFF"/>
    </w:rPr>
    <w:tblPr>
      <w:tblBorders>
        <w:top w:val="single" w:color="008080" w:sz="12" w:space="0"/>
        <w:left w:val="single" w:color="008080" w:sz="12" w:space="0"/>
        <w:bottom w:val="single" w:color="008080" w:sz="12" w:space="0"/>
        <w:right w:val="single" w:color="008080" w:sz="12" w:space="0"/>
        <w:insideH w:val="single" w:color="00FFFF" w:sz="6" w:space="0"/>
      </w:tblBorders>
    </w:tblPr>
    <w:tcPr>
      <w:shd w:val="solid" w:color="008080" w:fill="FFFFFF"/>
    </w:tcPr>
    <w:tblStylePr w:type="firstRow">
      <w:rPr>
        <w:b/>
        <w:bCs/>
        <w:i/>
        <w:iCs/>
      </w:rPr>
      <w:tblPr/>
      <w:tcPr>
        <w:tcBorders>
          <w:tl2br w:val="none" w:color="auto" w:sz="0" w:space="0"/>
          <w:tr2bl w:val="none" w:color="auto" w:sz="0" w:space="0"/>
        </w:tcBorders>
        <w:shd w:val="solid" w:color="000000" w:fill="FFFFFF"/>
      </w:tcPr>
    </w:tblStylePr>
    <w:tblStylePr w:type="firstCol">
      <w:rPr>
        <w:b/>
        <w:bCs/>
        <w:i/>
        <w:iCs/>
      </w:rPr>
      <w:tblPr/>
      <w:tcPr>
        <w:tcBorders>
          <w:tl2br w:val="none" w:color="auto" w:sz="0" w:space="0"/>
          <w:tr2bl w:val="none" w:color="auto" w:sz="0" w:space="0"/>
        </w:tcBorders>
        <w:shd w:val="solid" w:color="000080" w:fill="FFFFFF"/>
      </w:tcPr>
    </w:tblStylePr>
    <w:tblStylePr w:type="nwCell">
      <w:tblPr/>
      <w:tcPr>
        <w:tcBorders>
          <w:tl2br w:val="none" w:color="auto" w:sz="0" w:space="0"/>
          <w:tr2bl w:val="none" w:color="auto" w:sz="0" w:space="0"/>
        </w:tcBorders>
        <w:shd w:val="solid" w:color="000000" w:fill="FFFFFF"/>
      </w:tcPr>
    </w:tblStylePr>
    <w:tblStylePr w:type="swCell">
      <w:rPr>
        <w:b/>
        <w:bCs/>
        <w:i w:val="0"/>
        <w:iCs w:val="0"/>
      </w:rPr>
      <w:tblPr/>
      <w:tcPr>
        <w:tcBorders>
          <w:tl2br w:val="none" w:color="auto" w:sz="0" w:space="0"/>
          <w:tr2bl w:val="none" w:color="auto" w:sz="0" w:space="0"/>
        </w:tcBorders>
      </w:tcPr>
    </w:tblStylePr>
  </w:style>
  <w:style w:type="table" w:styleId="TableColorful2">
    <w:name w:val="Table Colorful 2"/>
    <w:basedOn w:val="TableNormal"/>
    <w:uiPriority w:val="99"/>
    <w:unhideWhenUsed/>
    <w:rsid w:val="0096038D"/>
    <w:pPr>
      <w:spacing w:line="280" w:lineRule="exact"/>
    </w:pPr>
    <w:rPr>
      <w:rFonts w:ascii="Cambria" w:hAnsi="Cambria"/>
    </w:rPr>
    <w:tblPr>
      <w:tblBorders>
        <w:bottom w:val="single" w:color="000000" w:sz="12" w:space="0"/>
      </w:tblBorders>
    </w:tblPr>
    <w:tcPr>
      <w:shd w:val="pct20" w:color="FFFF00" w:fill="FFFFFF"/>
    </w:tcPr>
    <w:tblStylePr w:type="firstRow">
      <w:rPr>
        <w:b/>
        <w:bCs/>
        <w:i/>
        <w:iCs/>
        <w:color w:val="FFFFFF"/>
      </w:rPr>
      <w:tblPr/>
      <w:tcPr>
        <w:tcBorders>
          <w:bottom w:val="single" w:color="000000" w:sz="12" w:space="0"/>
          <w:tl2br w:val="none" w:color="auto" w:sz="0" w:space="0"/>
          <w:tr2bl w:val="none" w:color="auto" w:sz="0" w:space="0"/>
        </w:tcBorders>
        <w:shd w:val="solid" w:color="800000" w:fill="FFFFFF"/>
      </w:tcPr>
    </w:tblStylePr>
    <w:tblStylePr w:type="firstCol">
      <w:rPr>
        <w:b/>
        <w:bCs/>
        <w:i/>
        <w:iCs/>
      </w:rPr>
      <w:tblPr/>
      <w:tcPr>
        <w:tcBorders>
          <w:tl2br w:val="none" w:color="auto" w:sz="0" w:space="0"/>
          <w:tr2bl w:val="none" w:color="auto" w:sz="0" w:space="0"/>
        </w:tcBorders>
      </w:tcPr>
    </w:tblStylePr>
    <w:tblStylePr w:type="lastCol">
      <w:tblPr/>
      <w:tcPr>
        <w:tcBorders>
          <w:tl2br w:val="none" w:color="auto" w:sz="0" w:space="0"/>
          <w:tr2bl w:val="none" w:color="auto" w:sz="0" w:space="0"/>
        </w:tcBorders>
        <w:shd w:val="solid" w:color="C0C0C0" w:fill="FFFFFF"/>
      </w:tcPr>
    </w:tblStylePr>
    <w:tblStylePr w:type="swCell">
      <w:rPr>
        <w:b/>
        <w:bCs/>
        <w:i w:val="0"/>
        <w:iCs w:val="0"/>
      </w:rPr>
      <w:tblPr/>
      <w:tcPr>
        <w:tcBorders>
          <w:tl2br w:val="none" w:color="auto" w:sz="0" w:space="0"/>
          <w:tr2bl w:val="none" w:color="auto" w:sz="0" w:space="0"/>
        </w:tcBorders>
      </w:tcPr>
    </w:tblStylePr>
  </w:style>
  <w:style w:type="table" w:styleId="TableColorful3">
    <w:name w:val="Table Colorful 3"/>
    <w:basedOn w:val="TableNormal"/>
    <w:uiPriority w:val="99"/>
    <w:unhideWhenUsed/>
    <w:rsid w:val="0096038D"/>
    <w:pPr>
      <w:spacing w:line="280" w:lineRule="exact"/>
    </w:pPr>
    <w:rPr>
      <w:rFonts w:ascii="Cambria" w:hAnsi="Cambria"/>
    </w:rPr>
    <w:tblPr>
      <w:tblBorders>
        <w:top w:val="single" w:color="000000" w:sz="18" w:space="0"/>
        <w:left w:val="single" w:color="000000" w:sz="18" w:space="0"/>
        <w:bottom w:val="single" w:color="000000" w:sz="18" w:space="0"/>
        <w:right w:val="single" w:color="000000" w:sz="18" w:space="0"/>
        <w:insideH w:val="single" w:color="C0C0C0" w:sz="6" w:space="0"/>
      </w:tblBorders>
    </w:tblPr>
    <w:tcPr>
      <w:shd w:val="pct25" w:color="008080" w:fill="FFFFFF"/>
    </w:tcPr>
    <w:tblStylePr w:type="firstRow">
      <w:tblPr/>
      <w:tcPr>
        <w:tcBorders>
          <w:bottom w:val="single" w:color="000000" w:sz="6" w:space="0"/>
          <w:tl2br w:val="none" w:color="auto" w:sz="0" w:space="0"/>
          <w:tr2bl w:val="none" w:color="auto" w:sz="0" w:space="0"/>
        </w:tcBorders>
        <w:shd w:val="solid" w:color="008080" w:fill="FFFFFF"/>
      </w:tcPr>
    </w:tblStylePr>
    <w:tblStylePr w:type="firstCol">
      <w:tblPr/>
      <w:tcPr>
        <w:tcBorders>
          <w:left w:val="single" w:color="000000" w:sz="36" w:space="0"/>
          <w:right w:val="single" w:color="000000" w:sz="6" w:space="0"/>
          <w:tl2br w:val="none" w:color="auto" w:sz="0" w:space="0"/>
          <w:tr2bl w:val="none" w:color="auto" w:sz="0" w:space="0"/>
        </w:tcBorders>
        <w:shd w:val="solid" w:color="008080" w:fill="FFFFFF"/>
      </w:tcPr>
    </w:tblStylePr>
    <w:tblStylePr w:type="nwCell">
      <w:rPr>
        <w:b/>
        <w:bCs/>
        <w:color w:val="FFFFFF"/>
      </w:rPr>
      <w:tblPr/>
      <w:tcPr>
        <w:tcBorders>
          <w:tl2br w:val="none" w:color="auto" w:sz="0" w:space="0"/>
          <w:tr2bl w:val="none" w:color="auto" w:sz="0" w:space="0"/>
        </w:tcBorders>
        <w:shd w:val="solid" w:color="000000" w:fill="FFFFFF"/>
      </w:tcPr>
    </w:tblStylePr>
  </w:style>
  <w:style w:type="table" w:styleId="TableColumns1">
    <w:name w:val="Table Columns 1"/>
    <w:basedOn w:val="TableNormal"/>
    <w:uiPriority w:val="99"/>
    <w:unhideWhenUsed/>
    <w:rsid w:val="0096038D"/>
    <w:pPr>
      <w:spacing w:line="280" w:lineRule="exact"/>
    </w:pPr>
    <w:rPr>
      <w:rFonts w:ascii="Cambria" w:hAnsi="Cambria"/>
      <w:b/>
      <w:bCs/>
    </w:rPr>
    <w:tblPr>
      <w:tblStyleColBandSize w:val="1"/>
      <w:tblBorders>
        <w:top w:val="single" w:color="000000" w:sz="12" w:space="0"/>
        <w:left w:val="single" w:color="000000" w:sz="12" w:space="0"/>
        <w:bottom w:val="single" w:color="000000" w:sz="12" w:space="0"/>
        <w:right w:val="single" w:color="000000" w:sz="12" w:space="0"/>
      </w:tblBorders>
    </w:tblPr>
    <w:tcPr>
      <w:shd w:val="pct25" w:color="000000" w:fill="FFFFFF"/>
    </w:tcPr>
    <w:tblStylePr w:type="firstRow">
      <w:rPr>
        <w:b w:val="0"/>
        <w:bCs w:val="0"/>
      </w:rPr>
      <w:tblPr/>
      <w:tcPr>
        <w:tcBorders>
          <w:bottom w:val="double" w:color="000000" w:sz="6" w:space="0"/>
          <w:tl2br w:val="none" w:color="auto" w:sz="0" w:space="0"/>
          <w:tr2bl w:val="none" w:color="auto" w:sz="0" w:space="0"/>
        </w:tcBorders>
      </w:tcPr>
    </w:tblStylePr>
    <w:tblStylePr w:type="lastRow">
      <w:rPr>
        <w:b w:val="0"/>
        <w:bCs w:val="0"/>
      </w:rPr>
      <w:tblPr/>
      <w:tcPr>
        <w:tcBorders>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FF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2">
    <w:name w:val="Table Columns 2"/>
    <w:basedOn w:val="TableNormal"/>
    <w:uiPriority w:val="99"/>
    <w:unhideWhenUsed/>
    <w:rsid w:val="0096038D"/>
    <w:pPr>
      <w:spacing w:line="280" w:lineRule="exact"/>
    </w:pPr>
    <w:rPr>
      <w:rFonts w:ascii="Cambria" w:hAnsi="Cambria"/>
      <w:b/>
      <w:bCs/>
    </w:rPr>
    <w:tblPr>
      <w:tblStyleColBandSize w:val="1"/>
    </w:tblPr>
    <w:tcPr>
      <w:shd w:val="pct30" w:color="00000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l2br w:val="none" w:color="auto" w:sz="0" w:space="0"/>
          <w:tr2bl w:val="none" w:color="auto" w:sz="0" w:space="0"/>
        </w:tcBorders>
      </w:tcPr>
    </w:tblStylePr>
    <w:tblStylePr w:type="firstCol">
      <w:rPr>
        <w:b w:val="0"/>
        <w:bCs w:val="0"/>
        <w:color w:val="00000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25" w:color="00FF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Columns3">
    <w:name w:val="Table Columns 3"/>
    <w:basedOn w:val="TableNormal"/>
    <w:uiPriority w:val="99"/>
    <w:unhideWhenUsed/>
    <w:rsid w:val="0096038D"/>
    <w:pPr>
      <w:spacing w:line="280" w:lineRule="exact"/>
    </w:pPr>
    <w:rPr>
      <w:rFonts w:ascii="Cambria" w:hAnsi="Cambria"/>
      <w:b/>
      <w:bCs/>
    </w:rPr>
    <w:tblPr>
      <w:tblStyleColBandSize w:val="1"/>
      <w:tblBorders>
        <w:top w:val="single" w:color="000080" w:sz="6" w:space="0"/>
        <w:left w:val="single" w:color="000080" w:sz="6" w:space="0"/>
        <w:bottom w:val="single" w:color="000080" w:sz="6" w:space="0"/>
        <w:right w:val="single" w:color="000080" w:sz="6" w:space="0"/>
        <w:insideV w:val="single" w:color="000080" w:sz="6" w:space="0"/>
      </w:tblBorders>
    </w:tblPr>
    <w:tcPr>
      <w:shd w:val="solid" w:color="C0C0C0" w:fill="FFFFFF"/>
    </w:tcPr>
    <w:tblStylePr w:type="firstRow">
      <w:rPr>
        <w:color w:val="FFFFFF"/>
      </w:rPr>
      <w:tblPr/>
      <w:tcPr>
        <w:tcBorders>
          <w:tl2br w:val="none" w:color="auto" w:sz="0" w:space="0"/>
          <w:tr2bl w:val="none" w:color="auto" w:sz="0" w:space="0"/>
        </w:tcBorders>
        <w:shd w:val="solid" w:color="000080" w:fill="FFFFFF"/>
      </w:tcPr>
    </w:tblStylePr>
    <w:tblStylePr w:type="lastRow">
      <w:rPr>
        <w:b w:val="0"/>
        <w:bCs w:val="0"/>
      </w:rPr>
      <w:tblPr/>
      <w:tcPr>
        <w:tcBorders>
          <w:top w:val="single" w:color="00008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band2Vert">
      <w:rPr>
        <w:color w:val="auto"/>
      </w:rPr>
      <w:tblPr/>
      <w:tcPr>
        <w:shd w:val="pct10" w:color="000000" w:fill="FFFFFF"/>
      </w:tcPr>
    </w:tblStylePr>
    <w:tblStylePr w:type="neCell">
      <w:rPr>
        <w:b/>
        <w:bCs/>
      </w:rPr>
      <w:tblPr/>
      <w:tcPr>
        <w:tcBorders>
          <w:tl2br w:val="none" w:color="auto" w:sz="0" w:space="0"/>
          <w:tr2bl w:val="none" w:color="auto" w:sz="0" w:space="0"/>
        </w:tcBorders>
      </w:tcPr>
    </w:tblStylePr>
  </w:style>
  <w:style w:type="table" w:styleId="TableColumns4">
    <w:name w:val="Table Columns 4"/>
    <w:basedOn w:val="TableNormal"/>
    <w:uiPriority w:val="99"/>
    <w:unhideWhenUsed/>
    <w:rsid w:val="0096038D"/>
    <w:pPr>
      <w:spacing w:line="280" w:lineRule="exact"/>
    </w:pPr>
    <w:rPr>
      <w:rFonts w:ascii="Cambria" w:hAnsi="Cambria"/>
    </w:rPr>
    <w:tblPr>
      <w:tblStyleColBandSize w:val="1"/>
    </w:tblPr>
    <w:tcPr>
      <w:shd w:val="pct50" w:color="008080" w:fill="FFFFFF"/>
    </w:tcPr>
    <w:tblStylePr w:type="firstRow">
      <w:rPr>
        <w:color w:val="FFFFFF"/>
      </w:rPr>
      <w:tblPr/>
      <w:tcPr>
        <w:tcBorders>
          <w:tl2br w:val="none" w:color="auto" w:sz="0" w:space="0"/>
          <w:tr2bl w:val="none" w:color="auto" w:sz="0" w:space="0"/>
        </w:tcBorders>
        <w:shd w:val="solid" w:color="0000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Pr/>
      <w:tcPr>
        <w:shd w:val="pct10" w:color="000000" w:fill="FFFFFF"/>
      </w:tcPr>
    </w:tblStylePr>
  </w:style>
  <w:style w:type="table" w:styleId="TableColumns5">
    <w:name w:val="Table Columns 5"/>
    <w:basedOn w:val="TableNormal"/>
    <w:uiPriority w:val="99"/>
    <w:unhideWhenUsed/>
    <w:rsid w:val="0096038D"/>
    <w:pPr>
      <w:spacing w:line="280" w:lineRule="exact"/>
    </w:pPr>
    <w:rPr>
      <w:rFonts w:ascii="Cambria" w:hAnsi="Cambria"/>
    </w:rPr>
    <w:tblPr>
      <w:tblStyleColBandSize w:val="1"/>
      <w:tblBorders>
        <w:top w:val="single" w:color="808080" w:sz="12" w:space="0"/>
        <w:left w:val="single" w:color="808080" w:sz="12" w:space="0"/>
        <w:bottom w:val="single" w:color="808080" w:sz="12" w:space="0"/>
        <w:right w:val="single" w:color="808080" w:sz="12" w:space="0"/>
        <w:insideV w:val="single" w:color="C0C0C0" w:sz="6" w:space="0"/>
      </w:tblBorders>
    </w:tblPr>
    <w:tcPr>
      <w:shd w:val="solid" w:color="C0C0C0" w:fill="FFFFFF"/>
    </w:tcPr>
    <w:tblStylePr w:type="firstRow">
      <w:rPr>
        <w:b/>
        <w:bCs/>
        <w:i/>
        <w:iCs/>
      </w:rPr>
      <w:tblPr/>
      <w:tcPr>
        <w:tcBorders>
          <w:bottom w:val="single" w:color="808080" w:sz="6" w:space="0"/>
          <w:tl2br w:val="none" w:color="auto" w:sz="0" w:space="0"/>
          <w:tr2bl w:val="none" w:color="auto" w:sz="0" w:space="0"/>
        </w:tcBorders>
      </w:tcPr>
    </w:tblStylePr>
    <w:tblStylePr w:type="lastRow">
      <w:rPr>
        <w:b/>
        <w:bCs/>
      </w:rPr>
      <w:tblPr/>
      <w:tcPr>
        <w:tcBorders>
          <w:top w:val="single" w:color="80808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2Vert">
      <w:rPr>
        <w:color w:val="auto"/>
      </w:rPr>
    </w:tblStylePr>
  </w:style>
  <w:style w:type="table" w:styleId="TableContemporary">
    <w:name w:val="Table Contemporary"/>
    <w:basedOn w:val="TableNormal"/>
    <w:uiPriority w:val="99"/>
    <w:unhideWhenUsed/>
    <w:rsid w:val="0096038D"/>
    <w:pPr>
      <w:spacing w:line="280" w:lineRule="exact"/>
    </w:pPr>
    <w:rPr>
      <w:rFonts w:ascii="Cambria" w:hAnsi="Cambria"/>
    </w:rPr>
    <w:tblPr>
      <w:tblStyleRowBandSize w:val="1"/>
      <w:tblBorders>
        <w:insideH w:val="single" w:color="FFFFFF" w:sz="18" w:space="0"/>
        <w:insideV w:val="single" w:color="FFFFFF" w:sz="18" w:space="0"/>
      </w:tblBorders>
    </w:tblPr>
    <w:tblStylePr w:type="firstRow">
      <w:rPr>
        <w:b/>
        <w:bCs/>
        <w:color w:val="auto"/>
      </w:rPr>
      <w:tblPr/>
      <w:tcPr>
        <w:tcBorders>
          <w:tl2br w:val="none" w:color="auto" w:sz="0" w:space="0"/>
          <w:tr2bl w:val="none" w:color="auto" w:sz="0" w:space="0"/>
        </w:tcBorders>
        <w:shd w:val="pct20" w:color="000000" w:fill="FFFFFF"/>
      </w:tcPr>
    </w:tblStylePr>
    <w:tblStylePr w:type="band1Horz">
      <w:rPr>
        <w:color w:val="auto"/>
      </w:rPr>
      <w:tblPr/>
      <w:tcPr>
        <w:tcBorders>
          <w:tl2br w:val="none" w:color="auto" w:sz="0" w:space="0"/>
          <w:tr2bl w:val="none" w:color="auto" w:sz="0" w:space="0"/>
        </w:tcBorders>
        <w:shd w:val="pct5" w:color="000000" w:fill="FFFFFF"/>
      </w:tcPr>
    </w:tblStylePr>
    <w:tblStylePr w:type="band2Horz">
      <w:rPr>
        <w:color w:val="auto"/>
      </w:rPr>
      <w:tblPr/>
      <w:tcPr>
        <w:tcBorders>
          <w:tl2br w:val="none" w:color="auto" w:sz="0" w:space="0"/>
          <w:tr2bl w:val="none" w:color="auto" w:sz="0" w:space="0"/>
        </w:tcBorders>
        <w:shd w:val="pct20" w:color="000000" w:fill="FFFFFF"/>
      </w:tcPr>
    </w:tblStylePr>
  </w:style>
  <w:style w:type="table" w:styleId="TableElegant">
    <w:name w:val="Table Elegant"/>
    <w:basedOn w:val="TableNormal"/>
    <w:uiPriority w:val="99"/>
    <w:unhideWhenUsed/>
    <w:rsid w:val="0096038D"/>
    <w:pPr>
      <w:spacing w:line="280" w:lineRule="exact"/>
    </w:pPr>
    <w:rPr>
      <w:rFonts w:ascii="Cambria" w:hAnsi="Cambria"/>
    </w:rPr>
    <w:tblPr>
      <w:tblBorders>
        <w:top w:val="double" w:color="000000" w:sz="6" w:space="0"/>
        <w:left w:val="double" w:color="000000" w:sz="6" w:space="0"/>
        <w:bottom w:val="double" w:color="000000" w:sz="6" w:space="0"/>
        <w:right w:val="double" w:color="000000" w:sz="6" w:space="0"/>
        <w:insideH w:val="single" w:color="000000" w:sz="6" w:space="0"/>
        <w:insideV w:val="single" w:color="000000" w:sz="6" w:space="0"/>
      </w:tblBorders>
    </w:tblPr>
    <w:tcPr>
      <w:shd w:val="clear" w:color="auto" w:fill="auto"/>
    </w:tcPr>
    <w:tblStylePr w:type="firstRow">
      <w:rPr>
        <w:caps/>
        <w:color w:val="auto"/>
      </w:rPr>
      <w:tblPr/>
      <w:tcPr>
        <w:tcBorders>
          <w:tl2br w:val="none" w:color="auto" w:sz="0" w:space="0"/>
          <w:tr2bl w:val="none" w:color="auto" w:sz="0" w:space="0"/>
        </w:tcBorders>
      </w:tcPr>
    </w:tblStylePr>
  </w:style>
  <w:style w:type="table" w:styleId="TableGrid">
    <w:name w:val="Table Grid"/>
    <w:basedOn w:val="TableNormal"/>
    <w:uiPriority w:val="59"/>
    <w:rsid w:val="0096038D"/>
    <w:rPr>
      <w:rFonts w:ascii="Cambria" w:hAnsi="Cambria"/>
    </w:rPr>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table" w:styleId="TableGrid1">
    <w:name w:val="Table Grid 1"/>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lastRow">
      <w:rPr>
        <w:i/>
        <w:iCs/>
      </w:rPr>
      <w:tblPr/>
      <w:tcPr>
        <w:tcBorders>
          <w:tl2br w:val="none" w:color="auto" w:sz="0" w:space="0"/>
          <w:tr2bl w:val="none" w:color="auto" w:sz="0" w:space="0"/>
        </w:tcBorders>
      </w:tcPr>
    </w:tblStylePr>
    <w:tblStylePr w:type="lastCol">
      <w:rPr>
        <w:i/>
        <w:iCs/>
      </w:rPr>
      <w:tblPr/>
      <w:tcPr>
        <w:tcBorders>
          <w:tl2br w:val="none" w:color="auto" w:sz="0" w:space="0"/>
          <w:tr2bl w:val="none" w:color="auto" w:sz="0" w:space="0"/>
        </w:tcBorders>
      </w:tcPr>
    </w:tblStylePr>
  </w:style>
  <w:style w:type="table" w:styleId="TableGrid2">
    <w:name w:val="Table Grid 2"/>
    <w:basedOn w:val="TableNormal"/>
    <w:uiPriority w:val="99"/>
    <w:unhideWhenUsed/>
    <w:rsid w:val="0096038D"/>
    <w:pPr>
      <w:spacing w:line="280" w:lineRule="exact"/>
    </w:pPr>
    <w:rPr>
      <w:rFonts w:ascii="Cambria" w:hAnsi="Cambria"/>
    </w:rPr>
    <w:tblPr>
      <w:tblBorders>
        <w:insideH w:val="single" w:color="000000" w:sz="6" w:space="0"/>
        <w:insideV w:val="single" w:color="000000" w:sz="6" w:space="0"/>
      </w:tblBorders>
    </w:tblPr>
    <w:tcPr>
      <w:shd w:val="clear" w:color="auto" w:fill="auto"/>
    </w:tcPr>
    <w:tblStylePr w:type="firstRow">
      <w:rPr>
        <w:b/>
        <w:bCs/>
      </w:rPr>
      <w:tblPr/>
      <w:tcPr>
        <w:tcBorders>
          <w:tl2br w:val="none" w:color="auto" w:sz="0" w:space="0"/>
          <w:tr2bl w:val="none" w:color="auto" w:sz="0" w:space="0"/>
        </w:tcBorders>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3">
    <w:name w:val="Table Grid 3"/>
    <w:basedOn w:val="TableNormal"/>
    <w:uiPriority w:val="99"/>
    <w:unhideWhenUsed/>
    <w:rsid w:val="0096038D"/>
    <w:pPr>
      <w:spacing w:line="280" w:lineRule="exact"/>
    </w:pPr>
    <w:rPr>
      <w:rFonts w:ascii="Cambria" w:hAnsi="Cambria"/>
    </w:rPr>
    <w:tblPr>
      <w:tblBorders>
        <w:top w:val="single" w:color="000000" w:sz="6" w:space="0"/>
        <w:left w:val="single" w:color="000000" w:sz="12" w:space="0"/>
        <w:bottom w:val="single" w:color="000000" w:sz="6" w:space="0"/>
        <w:right w:val="single" w:color="000000" w:sz="12" w:space="0"/>
        <w:insideV w:val="single" w:color="000000" w:sz="6" w:space="0"/>
      </w:tblBorders>
    </w:tblPr>
    <w:tcPr>
      <w:shd w:val="clear" w:color="auto" w:fill="auto"/>
    </w:tcPr>
    <w:tblStylePr w:type="firstRow">
      <w:tblPr/>
      <w:tcPr>
        <w:tcBorders>
          <w:bottom w:val="single" w:color="000000" w:sz="6" w:space="0"/>
          <w:tl2br w:val="none" w:color="auto" w:sz="0" w:space="0"/>
          <w:tr2bl w:val="none" w:color="auto" w:sz="0" w:space="0"/>
        </w:tcBorders>
        <w:shd w:val="pct30" w:color="FFFF00" w:fill="FFFFFF"/>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style>
  <w:style w:type="table" w:styleId="TableGrid4">
    <w:name w:val="Table Grid 4"/>
    <w:basedOn w:val="TableNormal"/>
    <w:uiPriority w:val="99"/>
    <w:unhideWhenUsed/>
    <w:rsid w:val="0096038D"/>
    <w:pPr>
      <w:spacing w:line="280" w:lineRule="exact"/>
    </w:pPr>
    <w:rPr>
      <w:rFonts w:ascii="Cambria" w:hAnsi="Cambria"/>
    </w:rPr>
    <w:tblPr>
      <w:tblBorders>
        <w:left w:val="single" w:color="000000" w:sz="12" w:space="0"/>
        <w:right w:val="single" w:color="000000" w:sz="12" w:space="0"/>
        <w:insideH w:val="single" w:color="000000" w:sz="6" w:space="0"/>
        <w:insideV w:val="single" w:color="000000" w:sz="6" w:space="0"/>
      </w:tblBorders>
    </w:tblPr>
    <w:tcPr>
      <w:shd w:val="clear" w:color="auto" w:fill="auto"/>
    </w:tcPr>
    <w:tblStylePr w:type="firstRow">
      <w:rPr>
        <w:color w:val="auto"/>
      </w:rPr>
      <w:tblPr/>
      <w:tcPr>
        <w:tcBorders>
          <w:bottom w:val="single" w:color="000000" w:sz="6" w:space="0"/>
          <w:tl2br w:val="none" w:color="auto" w:sz="0" w:space="0"/>
          <w:tr2bl w:val="none" w:color="auto" w:sz="0" w:space="0"/>
        </w:tcBorders>
        <w:shd w:val="pct30" w:color="FFFF00" w:fill="FFFFFF"/>
      </w:tcPr>
    </w:tblStylePr>
    <w:tblStylePr w:type="lastRow">
      <w:rPr>
        <w:b/>
        <w:bCs/>
        <w:color w:val="auto"/>
      </w:rPr>
      <w:tblPr/>
      <w:tcPr>
        <w:tcBorders>
          <w:top w:val="single" w:color="000000" w:sz="6" w:space="0"/>
          <w:tl2br w:val="none" w:color="auto" w:sz="0" w:space="0"/>
          <w:tr2bl w:val="none" w:color="auto" w:sz="0" w:space="0"/>
        </w:tcBorders>
        <w:shd w:val="pct30" w:color="FFFF00" w:fill="FFFFFF"/>
      </w:tcPr>
    </w:tblStylePr>
    <w:tblStylePr w:type="lastCol">
      <w:rPr>
        <w:b/>
        <w:bCs/>
        <w:color w:val="auto"/>
      </w:rPr>
      <w:tblPr/>
      <w:tcPr>
        <w:tcBorders>
          <w:tl2br w:val="none" w:color="auto" w:sz="0" w:space="0"/>
          <w:tr2bl w:val="none" w:color="auto" w:sz="0" w:space="0"/>
        </w:tcBorders>
      </w:tcPr>
    </w:tblStylePr>
  </w:style>
  <w:style w:type="table" w:styleId="TableGrid5">
    <w:name w:val="Table Grid 5"/>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tblPr/>
      <w:tcPr>
        <w:tcBorders>
          <w:bottom w:val="single" w:color="000000" w:sz="12" w:space="0"/>
          <w:tl2br w:val="none" w:color="auto" w:sz="0" w:space="0"/>
          <w:tr2bl w:val="none" w:color="auto" w:sz="0" w:space="0"/>
        </w:tcBorders>
      </w:tcPr>
    </w:tblStylePr>
    <w:tblStylePr w:type="lastRow">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6">
    <w:name w:val="Table Grid 6"/>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V w:val="single" w:color="000000" w:sz="6" w:space="0"/>
      </w:tblBorders>
    </w:tblPr>
    <w:tcPr>
      <w:shd w:val="clear" w:color="auto" w:fill="auto"/>
    </w:tcPr>
    <w:tblStylePr w:type="firstRow">
      <w:rPr>
        <w:b/>
        <w:bCs/>
      </w:rPr>
      <w:tblPr/>
      <w:tcPr>
        <w:tcBorders>
          <w:bottom w:val="single" w:color="000000" w:sz="6" w:space="0"/>
          <w:tl2br w:val="none" w:color="auto" w:sz="0" w:space="0"/>
          <w:tr2bl w:val="none" w:color="auto" w:sz="0" w:space="0"/>
        </w:tcBorders>
      </w:tcPr>
    </w:tblStylePr>
    <w:tblStylePr w:type="lastRow">
      <w:rPr>
        <w:color w:val="auto"/>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7">
    <w:name w:val="Table Grid 7"/>
    <w:basedOn w:val="TableNormal"/>
    <w:uiPriority w:val="99"/>
    <w:unhideWhenUsed/>
    <w:rsid w:val="0096038D"/>
    <w:pPr>
      <w:spacing w:line="280" w:lineRule="exact"/>
    </w:pPr>
    <w:rPr>
      <w:rFonts w:ascii="Cambria" w:hAnsi="Cambria"/>
      <w:b/>
      <w:bCs/>
    </w:rPr>
    <w:tblPr>
      <w:tblBorders>
        <w:top w:val="single" w:color="000000" w:sz="12" w:space="0"/>
        <w:left w:val="single" w:color="000000" w:sz="12" w:space="0"/>
        <w:bottom w:val="single" w:color="000000" w:sz="12" w:space="0"/>
        <w:right w:val="single" w:color="000000" w:sz="12" w:space="0"/>
        <w:insideH w:val="single" w:color="000000" w:sz="6" w:space="0"/>
        <w:insideV w:val="single" w:color="000000" w:sz="6" w:space="0"/>
      </w:tblBorders>
    </w:tblPr>
    <w:tcPr>
      <w:shd w:val="clear" w:color="auto" w:fill="auto"/>
    </w:tcPr>
    <w:tblStylePr w:type="firstRow">
      <w:rPr>
        <w:b w:val="0"/>
        <w:bCs w:val="0"/>
      </w:rPr>
      <w:tblPr/>
      <w:tcPr>
        <w:tcBorders>
          <w:bottom w:val="single" w:color="000000" w:sz="12" w:space="0"/>
          <w:tl2br w:val="none" w:color="auto" w:sz="0" w:space="0"/>
          <w:tr2bl w:val="none" w:color="auto" w:sz="0" w:space="0"/>
        </w:tcBorders>
      </w:tcPr>
    </w:tblStylePr>
    <w:tblStylePr w:type="lastRow">
      <w:rPr>
        <w:b w:val="0"/>
        <w:bCs w:val="0"/>
      </w:rPr>
      <w:tblPr/>
      <w:tcPr>
        <w:tcBorders>
          <w:top w:val="single" w:color="000000" w:sz="6" w:space="0"/>
          <w:tl2br w:val="none" w:color="auto" w:sz="0" w:space="0"/>
          <w:tr2bl w:val="none" w:color="auto" w:sz="0" w:space="0"/>
        </w:tcBorders>
      </w:tcPr>
    </w:tblStylePr>
    <w:tblStylePr w:type="firstCol">
      <w:rPr>
        <w:b w:val="0"/>
        <w:bCs w:val="0"/>
      </w:rPr>
      <w:tblPr/>
      <w:tcPr>
        <w:tcBorders>
          <w:tl2br w:val="none" w:color="auto" w:sz="0" w:space="0"/>
          <w:tr2bl w:val="none" w:color="auto" w:sz="0" w:space="0"/>
        </w:tcBorders>
      </w:tcPr>
    </w:tblStylePr>
    <w:tblStylePr w:type="lastCol">
      <w:rPr>
        <w:b w:val="0"/>
        <w:bCs w:val="0"/>
      </w:rPr>
      <w:tblPr/>
      <w:tcPr>
        <w:tcBorders>
          <w:tl2br w:val="none" w:color="auto" w:sz="0" w:space="0"/>
          <w:tr2bl w:val="none" w:color="auto" w:sz="0" w:space="0"/>
        </w:tcBorders>
      </w:tcPr>
    </w:tblStylePr>
    <w:tblStylePr w:type="nwCell">
      <w:tblPr/>
      <w:tcPr>
        <w:tcBorders>
          <w:tl2br w:val="single" w:color="000000" w:sz="6" w:space="0"/>
          <w:tr2bl w:val="none" w:color="auto" w:sz="0" w:space="0"/>
        </w:tcBorders>
      </w:tcPr>
    </w:tblStylePr>
  </w:style>
  <w:style w:type="table" w:styleId="TableGrid8">
    <w:name w:val="Table Grid 8"/>
    <w:basedOn w:val="TableNormal"/>
    <w:uiPriority w:val="99"/>
    <w:unhideWhenUsed/>
    <w:rsid w:val="0096038D"/>
    <w:pPr>
      <w:spacing w:line="280" w:lineRule="exact"/>
    </w:pPr>
    <w:rPr>
      <w:rFonts w:ascii="Cambria" w:hAnsi="Cambria"/>
    </w:rPr>
    <w:tblPr>
      <w:tblBorders>
        <w:top w:val="single" w:color="000080" w:sz="6" w:space="0"/>
        <w:left w:val="single" w:color="000080" w:sz="6" w:space="0"/>
        <w:bottom w:val="single" w:color="000080" w:sz="6" w:space="0"/>
        <w:right w:val="single" w:color="000080" w:sz="6" w:space="0"/>
        <w:insideH w:val="single" w:color="000080" w:sz="6" w:space="0"/>
        <w:insideV w:val="single" w:color="000080" w:sz="6" w:space="0"/>
      </w:tblBorders>
    </w:tblPr>
    <w:tcPr>
      <w:shd w:val="clear" w:color="auto" w:fill="auto"/>
    </w:tcPr>
    <w:tblStylePr w:type="firstRow">
      <w:rPr>
        <w:b/>
        <w:bCs/>
        <w:color w:val="FFFFFF"/>
      </w:rPr>
      <w:tblPr/>
      <w:tcPr>
        <w:tcBorders>
          <w:tl2br w:val="none" w:color="auto" w:sz="0" w:space="0"/>
          <w:tr2bl w:val="none" w:color="auto" w:sz="0" w:space="0"/>
        </w:tcBorders>
        <w:shd w:val="solid" w:color="000080" w:fill="FFFFFF"/>
      </w:tcPr>
    </w:tblStylePr>
    <w:tblStylePr w:type="lastRow">
      <w:rPr>
        <w:b/>
        <w:bCs/>
        <w:color w:val="auto"/>
      </w:rPr>
      <w:tblPr/>
      <w:tcPr>
        <w:tcBorders>
          <w:tl2br w:val="none" w:color="auto" w:sz="0" w:space="0"/>
          <w:tr2bl w:val="none" w:color="auto" w:sz="0" w:space="0"/>
        </w:tcBorders>
      </w:tcPr>
    </w:tblStylePr>
    <w:tblStylePr w:type="lastCol">
      <w:rPr>
        <w:b/>
        <w:bCs/>
        <w:color w:val="auto"/>
      </w:rPr>
      <w:tblPr/>
      <w:tcPr>
        <w:tcBorders>
          <w:tl2br w:val="none" w:color="auto" w:sz="0" w:space="0"/>
          <w:tr2bl w:val="none" w:color="auto" w:sz="0" w:space="0"/>
        </w:tcBorders>
      </w:tcPr>
    </w:tblStylePr>
  </w:style>
  <w:style w:type="table" w:styleId="TableList1">
    <w:name w:val="Table List 1"/>
    <w:basedOn w:val="TableNormal"/>
    <w:uiPriority w:val="99"/>
    <w:unhideWhenUsed/>
    <w:rsid w:val="0096038D"/>
    <w:pPr>
      <w:spacing w:line="280" w:lineRule="exact"/>
    </w:pPr>
    <w:rPr>
      <w:rFonts w:ascii="Cambria" w:hAnsi="Cambria"/>
    </w:rPr>
    <w:tblPr>
      <w:tblStyleRowBandSize w:val="1"/>
      <w:tblBorders>
        <w:top w:val="single" w:color="008080" w:sz="12" w:space="0"/>
        <w:left w:val="single" w:color="008080" w:sz="6" w:space="0"/>
        <w:bottom w:val="single" w:color="008080" w:sz="12" w:space="0"/>
        <w:right w:val="single" w:color="008080" w:sz="6" w:space="0"/>
      </w:tblBorders>
    </w:tblPr>
    <w:tblStylePr w:type="firstRow">
      <w:rPr>
        <w:b/>
        <w:bCs/>
        <w:i/>
        <w:iCs/>
        <w:color w:val="800000"/>
      </w:rPr>
      <w:tblPr/>
      <w:tcPr>
        <w:tcBorders>
          <w:bottom w:val="single" w:color="000000" w:sz="6" w:space="0"/>
          <w:tl2br w:val="none" w:color="auto" w:sz="0" w:space="0"/>
          <w:tr2bl w:val="none" w:color="auto" w:sz="0" w:space="0"/>
        </w:tcBorders>
        <w:shd w:val="solid" w:color="C0C0C0" w:fill="FFFFFF"/>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solid" w:color="C0C0C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2">
    <w:name w:val="Table List 2"/>
    <w:basedOn w:val="TableNormal"/>
    <w:uiPriority w:val="99"/>
    <w:unhideWhenUsed/>
    <w:rsid w:val="0096038D"/>
    <w:pPr>
      <w:spacing w:line="280" w:lineRule="exact"/>
    </w:pPr>
    <w:rPr>
      <w:rFonts w:ascii="Cambria" w:hAnsi="Cambria"/>
    </w:rPr>
    <w:tblPr>
      <w:tblStyleRowBandSize w:val="2"/>
      <w:tblBorders>
        <w:bottom w:val="single" w:color="808080" w:sz="12" w:space="0"/>
      </w:tblBorders>
    </w:tblPr>
    <w:tblStylePr w:type="firstRow">
      <w:rPr>
        <w:b/>
        <w:bCs/>
        <w:color w:val="FFFFFF"/>
      </w:rPr>
      <w:tblPr/>
      <w:tcPr>
        <w:tcBorders>
          <w:bottom w:val="single" w:color="000000" w:sz="6" w:space="0"/>
          <w:tl2br w:val="none" w:color="auto" w:sz="0" w:space="0"/>
          <w:tr2bl w:val="none" w:color="auto" w:sz="0" w:space="0"/>
        </w:tcBorders>
        <w:shd w:val="pct75" w:color="008080" w:fill="008000"/>
      </w:tcPr>
    </w:tblStylePr>
    <w:tblStylePr w:type="lastRow">
      <w:tblPr/>
      <w:tcPr>
        <w:tcBorders>
          <w:top w:val="single" w:color="000000" w:sz="6" w:space="0"/>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FF00" w:fill="FFFFFF"/>
      </w:tcPr>
    </w:tblStylePr>
    <w:tblStylePr w:type="band2Horz">
      <w:rPr>
        <w:color w:val="auto"/>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List3">
    <w:name w:val="Table List 3"/>
    <w:basedOn w:val="TableNormal"/>
    <w:uiPriority w:val="99"/>
    <w:unhideWhenUsed/>
    <w:rsid w:val="0096038D"/>
    <w:pPr>
      <w:spacing w:line="280" w:lineRule="exact"/>
    </w:pPr>
    <w:rPr>
      <w:rFonts w:ascii="Cambria" w:hAnsi="Cambria"/>
    </w:rPr>
    <w:tblPr>
      <w:tblBorders>
        <w:top w:val="single" w:color="000000" w:sz="12" w:space="0"/>
        <w:bottom w:val="single" w:color="000000" w:sz="12" w:space="0"/>
        <w:insideH w:val="single" w:color="000000" w:sz="6" w:space="0"/>
      </w:tblBorders>
    </w:tblPr>
    <w:tcPr>
      <w:shd w:val="clear" w:color="auto" w:fill="auto"/>
    </w:tcPr>
    <w:tblStylePr w:type="firstRow">
      <w:rPr>
        <w:b/>
        <w:bCs/>
        <w:color w:val="000080"/>
      </w:rPr>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swCell">
      <w:rPr>
        <w:i/>
        <w:iCs/>
        <w:color w:val="000080"/>
      </w:rPr>
      <w:tblPr/>
      <w:tcPr>
        <w:tcBorders>
          <w:tl2br w:val="none" w:color="auto" w:sz="0" w:space="0"/>
          <w:tr2bl w:val="none" w:color="auto" w:sz="0" w:space="0"/>
        </w:tcBorders>
      </w:tcPr>
    </w:tblStylePr>
  </w:style>
  <w:style w:type="table" w:styleId="TableList4">
    <w:name w:val="Table List 4"/>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insideH w:val="single" w:color="000000" w:sz="6" w:space="0"/>
      </w:tblBorders>
    </w:tblPr>
    <w:tcPr>
      <w:shd w:val="clear" w:color="auto" w:fill="auto"/>
    </w:tcPr>
    <w:tblStylePr w:type="firstRow">
      <w:rPr>
        <w:b/>
        <w:bCs/>
        <w:color w:val="FFFFFF"/>
      </w:rPr>
      <w:tblPr/>
      <w:tcPr>
        <w:tcBorders>
          <w:bottom w:val="single" w:color="000000" w:sz="12" w:space="0"/>
          <w:tl2br w:val="none" w:color="auto" w:sz="0" w:space="0"/>
          <w:tr2bl w:val="none" w:color="auto" w:sz="0" w:space="0"/>
        </w:tcBorders>
        <w:shd w:val="solid" w:color="808080" w:fill="FFFFFF"/>
      </w:tcPr>
    </w:tblStylePr>
  </w:style>
  <w:style w:type="table" w:styleId="TableList5">
    <w:name w:val="Table List 5"/>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tblBorders>
    </w:tblPr>
    <w:tcPr>
      <w:shd w:val="clear" w:color="auto" w:fill="auto"/>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style>
  <w:style w:type="table" w:styleId="TableList6">
    <w:name w:val="Table List 6"/>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tblBorders>
    </w:tblPr>
    <w:tcPr>
      <w:shd w:val="pct50" w:color="000000" w:fill="FFFFFF"/>
    </w:tcPr>
    <w:tblStylePr w:type="firstRow">
      <w:rPr>
        <w:b/>
        <w:bCs/>
      </w:rPr>
      <w:tblPr/>
      <w:tcPr>
        <w:tcBorders>
          <w:bottom w:val="single" w:color="000000" w:sz="12"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band1Horz">
      <w:tblPr/>
      <w:tcPr>
        <w:tcBorders>
          <w:tl2br w:val="none" w:color="auto" w:sz="0" w:space="0"/>
          <w:tr2bl w:val="none" w:color="auto" w:sz="0" w:space="0"/>
        </w:tcBorders>
        <w:shd w:val="pct25" w:color="000000" w:fill="FFFFFF"/>
      </w:tcPr>
    </w:tblStylePr>
  </w:style>
  <w:style w:type="table" w:styleId="TableList7">
    <w:name w:val="Table List 7"/>
    <w:basedOn w:val="TableNormal"/>
    <w:uiPriority w:val="99"/>
    <w:unhideWhenUsed/>
    <w:rsid w:val="0096038D"/>
    <w:pPr>
      <w:spacing w:line="280" w:lineRule="exact"/>
    </w:pPr>
    <w:rPr>
      <w:rFonts w:ascii="Cambria" w:hAnsi="Cambria"/>
    </w:rPr>
    <w:tblPr>
      <w:tblStyleRowBandSize w:val="1"/>
      <w:tblBorders>
        <w:top w:val="single" w:color="008000" w:sz="12" w:space="0"/>
        <w:left w:val="single" w:color="008000" w:sz="6" w:space="0"/>
        <w:bottom w:val="single" w:color="008000" w:sz="12" w:space="0"/>
        <w:right w:val="single" w:color="008000" w:sz="6" w:space="0"/>
        <w:insideH w:val="single" w:color="000000" w:sz="6" w:space="0"/>
      </w:tblBorders>
    </w:tblPr>
    <w:tblStylePr w:type="firstRow">
      <w:rPr>
        <w:b/>
        <w:bCs/>
      </w:rPr>
      <w:tblPr/>
      <w:tcPr>
        <w:tcBorders>
          <w:bottom w:val="single" w:color="008000" w:sz="12" w:space="0"/>
          <w:tl2br w:val="none" w:color="auto" w:sz="0" w:space="0"/>
          <w:tr2bl w:val="none" w:color="auto" w:sz="0" w:space="0"/>
        </w:tcBorders>
        <w:shd w:val="solid" w:color="C0C0C0" w:fill="FFFFFF"/>
      </w:tcPr>
    </w:tblStylePr>
    <w:tblStylePr w:type="lastRow">
      <w:rPr>
        <w:b/>
        <w:bCs/>
      </w:rPr>
      <w:tblPr/>
      <w:tcPr>
        <w:tcBorders>
          <w:top w:val="single" w:color="008000" w:sz="12"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0" w:color="000000" w:fill="FFFFFF"/>
      </w:tcPr>
    </w:tblStylePr>
    <w:tblStylePr w:type="band2Horz">
      <w:tblPr/>
      <w:tcPr>
        <w:tcBorders>
          <w:tl2br w:val="none" w:color="auto" w:sz="0" w:space="0"/>
          <w:tr2bl w:val="none" w:color="auto" w:sz="0" w:space="0"/>
        </w:tcBorders>
        <w:shd w:val="pct25" w:color="FFFF00" w:fill="FFFFFF"/>
      </w:tcPr>
    </w:tblStylePr>
  </w:style>
  <w:style w:type="table" w:styleId="TableList8">
    <w:name w:val="Table List 8"/>
    <w:basedOn w:val="TableNormal"/>
    <w:uiPriority w:val="99"/>
    <w:unhideWhenUsed/>
    <w:rsid w:val="0096038D"/>
    <w:pPr>
      <w:spacing w:line="280" w:lineRule="exact"/>
    </w:pPr>
    <w:rPr>
      <w:rFonts w:ascii="Cambria" w:hAnsi="Cambria"/>
    </w:rPr>
    <w:tblPr>
      <w:tblStyleRowBandSize w:val="1"/>
      <w:tblBorders>
        <w:top w:val="single" w:color="000000" w:sz="6" w:space="0"/>
        <w:left w:val="single" w:color="000000" w:sz="6" w:space="0"/>
        <w:bottom w:val="single" w:color="000000" w:sz="6" w:space="0"/>
        <w:right w:val="single" w:color="000000" w:sz="6" w:space="0"/>
        <w:insideV w:val="single" w:color="000000" w:sz="6" w:space="0"/>
      </w:tblBorders>
    </w:tblPr>
    <w:tblStylePr w:type="firstRow">
      <w:rPr>
        <w:b/>
        <w:bCs/>
        <w:i/>
        <w:iCs/>
      </w:rPr>
      <w:tblPr/>
      <w:tcPr>
        <w:tcBorders>
          <w:bottom w:val="single" w:color="000000" w:sz="6" w:space="0"/>
          <w:tl2br w:val="none" w:color="auto" w:sz="0" w:space="0"/>
          <w:tr2bl w:val="none" w:color="auto" w:sz="0" w:space="0"/>
        </w:tcBorders>
        <w:shd w:val="solid" w:color="FFFF00" w:fill="FFFFFF"/>
      </w:tcPr>
    </w:tblStylePr>
    <w:tblStylePr w:type="lastRow">
      <w:rPr>
        <w:b/>
        <w:bCs/>
      </w:rPr>
      <w:tblPr/>
      <w:tcPr>
        <w:tcBorders>
          <w:top w:val="single" w:color="000000" w:sz="6" w:space="0"/>
          <w:tl2br w:val="none" w:color="auto" w:sz="0" w:space="0"/>
          <w:tr2bl w:val="none" w:color="auto" w:sz="0" w:space="0"/>
        </w:tcBorders>
      </w:tcPr>
    </w:tblStylePr>
    <w:tblStylePr w:type="firstCol">
      <w:rPr>
        <w:b/>
        <w:bCs/>
      </w:rPr>
      <w:tblPr/>
      <w:tcPr>
        <w:tcBorders>
          <w:tl2br w:val="none" w:color="auto" w:sz="0" w:space="0"/>
          <w:tr2bl w:val="none" w:color="auto" w:sz="0" w:space="0"/>
        </w:tcBorders>
      </w:tcPr>
    </w:tblStylePr>
    <w:tblStylePr w:type="lastCol">
      <w:rPr>
        <w:b/>
        <w:bCs/>
      </w:rPr>
      <w:tblPr/>
      <w:tcPr>
        <w:tcBorders>
          <w:tl2br w:val="none" w:color="auto" w:sz="0" w:space="0"/>
          <w:tr2bl w:val="none" w:color="auto" w:sz="0" w:space="0"/>
        </w:tcBorders>
      </w:tcPr>
    </w:tblStylePr>
    <w:tblStylePr w:type="band1Horz">
      <w:rPr>
        <w:color w:val="auto"/>
      </w:rPr>
      <w:tblPr/>
      <w:tcPr>
        <w:tcBorders>
          <w:tl2br w:val="none" w:color="auto" w:sz="0" w:space="0"/>
          <w:tr2bl w:val="none" w:color="auto" w:sz="0" w:space="0"/>
        </w:tcBorders>
        <w:shd w:val="pct25" w:color="FFFF00" w:fill="FFFFFF"/>
      </w:tcPr>
    </w:tblStylePr>
    <w:tblStylePr w:type="band2Horz">
      <w:tblPr/>
      <w:tcPr>
        <w:tcBorders>
          <w:tl2br w:val="none" w:color="auto" w:sz="0" w:space="0"/>
          <w:tr2bl w:val="none" w:color="auto" w:sz="0" w:space="0"/>
        </w:tcBorders>
        <w:shd w:val="pct50" w:color="FF0000" w:fill="FFFFFF"/>
      </w:tcPr>
    </w:tblStylePr>
  </w:style>
  <w:style w:type="table" w:styleId="TableProfessional">
    <w:name w:val="Table Professional"/>
    <w:basedOn w:val="TableNormal"/>
    <w:uiPriority w:val="99"/>
    <w:unhideWhenUsed/>
    <w:rsid w:val="0096038D"/>
    <w:pPr>
      <w:spacing w:line="280" w:lineRule="exact"/>
    </w:pPr>
    <w:rPr>
      <w:rFonts w:ascii="Cambria" w:hAnsi="Cambria"/>
    </w:rPr>
    <w:tblP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Pr>
    <w:tcPr>
      <w:shd w:val="clear" w:color="auto" w:fill="auto"/>
    </w:tcPr>
    <w:tblStylePr w:type="firstRow">
      <w:rPr>
        <w:b/>
        <w:bCs/>
        <w:color w:val="auto"/>
      </w:rPr>
      <w:tblPr/>
      <w:tcPr>
        <w:tcBorders>
          <w:tl2br w:val="none" w:color="auto" w:sz="0" w:space="0"/>
          <w:tr2bl w:val="none" w:color="auto" w:sz="0" w:space="0"/>
        </w:tcBorders>
        <w:shd w:val="solid" w:color="000000" w:fill="FFFFFF"/>
      </w:tcPr>
    </w:tblStylePr>
  </w:style>
  <w:style w:type="table" w:styleId="TableSimple1">
    <w:name w:val="Table Simple 1"/>
    <w:basedOn w:val="TableNormal"/>
    <w:uiPriority w:val="99"/>
    <w:unhideWhenUsed/>
    <w:rsid w:val="0096038D"/>
    <w:pPr>
      <w:spacing w:line="280" w:lineRule="exact"/>
    </w:pPr>
    <w:rPr>
      <w:rFonts w:ascii="Cambria" w:hAnsi="Cambria"/>
    </w:rPr>
    <w:tblPr>
      <w:tblBorders>
        <w:top w:val="single" w:color="008000" w:sz="12" w:space="0"/>
        <w:bottom w:val="single" w:color="008000" w:sz="12" w:space="0"/>
      </w:tblBorders>
    </w:tblPr>
    <w:tcPr>
      <w:shd w:val="clear" w:color="auto" w:fill="auto"/>
    </w:tcPr>
    <w:tblStylePr w:type="firstRow">
      <w:tblPr/>
      <w:tcPr>
        <w:tcBorders>
          <w:bottom w:val="single" w:color="008000" w:sz="6" w:space="0"/>
          <w:tl2br w:val="none" w:color="auto" w:sz="0" w:space="0"/>
          <w:tr2bl w:val="none" w:color="auto" w:sz="0" w:space="0"/>
        </w:tcBorders>
      </w:tcPr>
    </w:tblStylePr>
    <w:tblStylePr w:type="lastRow">
      <w:tblPr/>
      <w:tcPr>
        <w:tcBorders>
          <w:top w:val="single" w:color="008000" w:sz="6" w:space="0"/>
          <w:tl2br w:val="none" w:color="auto" w:sz="0" w:space="0"/>
          <w:tr2bl w:val="none" w:color="auto" w:sz="0" w:space="0"/>
        </w:tcBorders>
      </w:tcPr>
    </w:tblStylePr>
  </w:style>
  <w:style w:type="table" w:styleId="TableSimple2">
    <w:name w:val="Table Simple 2"/>
    <w:basedOn w:val="TableNormal"/>
    <w:uiPriority w:val="99"/>
    <w:unhideWhenUsed/>
    <w:rsid w:val="0096038D"/>
    <w:pPr>
      <w:spacing w:line="280" w:lineRule="exact"/>
    </w:pPr>
    <w:rPr>
      <w:rFonts w:ascii="Cambria" w:hAnsi="Cambria"/>
    </w:rPr>
    <w:tblPr/>
    <w:tblStylePr w:type="firstRow">
      <w:rPr>
        <w:b/>
        <w:bCs/>
      </w:rPr>
      <w:tblPr/>
      <w:tcPr>
        <w:tcBorders>
          <w:bottom w:val="single" w:color="000000" w:sz="12" w:space="0"/>
          <w:tl2br w:val="none" w:color="auto" w:sz="0" w:space="0"/>
          <w:tr2bl w:val="none" w:color="auto" w:sz="0" w:space="0"/>
        </w:tcBorders>
      </w:tcPr>
    </w:tblStylePr>
    <w:tblStylePr w:type="lastRow">
      <w:rPr>
        <w:b/>
        <w:bCs/>
        <w:color w:val="auto"/>
      </w:rPr>
      <w:tblPr/>
      <w:tcPr>
        <w:tcBorders>
          <w:top w:val="single" w:color="000000" w:sz="6" w:space="0"/>
          <w:tl2br w:val="none" w:color="auto" w:sz="0" w:space="0"/>
          <w:tr2bl w:val="none" w:color="auto" w:sz="0" w:space="0"/>
        </w:tcBorders>
      </w:tcPr>
    </w:tblStylePr>
    <w:tblStylePr w:type="firstCol">
      <w:rPr>
        <w:b/>
        <w:bCs/>
      </w:rPr>
      <w:tblPr/>
      <w:tcPr>
        <w:tcBorders>
          <w:right w:val="single" w:color="000000" w:sz="12" w:space="0"/>
          <w:tl2br w:val="none" w:color="auto" w:sz="0" w:space="0"/>
          <w:tr2bl w:val="none" w:color="auto" w:sz="0" w:space="0"/>
        </w:tcBorders>
      </w:tcPr>
    </w:tblStylePr>
    <w:tblStylePr w:type="lastCol">
      <w:rPr>
        <w:b/>
        <w:bCs/>
      </w:rPr>
      <w:tblPr/>
      <w:tcPr>
        <w:tcBorders>
          <w:left w:val="single" w:color="000000" w:sz="6" w:space="0"/>
          <w:tl2br w:val="none" w:color="auto" w:sz="0" w:space="0"/>
          <w:tr2bl w:val="none" w:color="auto" w:sz="0" w:space="0"/>
        </w:tcBorders>
      </w:tcPr>
    </w:tblStylePr>
    <w:tblStylePr w:type="neCell">
      <w:rPr>
        <w:b/>
        <w:bCs/>
      </w:rPr>
      <w:tblPr/>
      <w:tcPr>
        <w:tcBorders>
          <w:left w:val="none" w:color="auto" w:sz="0" w:space="0"/>
          <w:tl2br w:val="none" w:color="auto" w:sz="0" w:space="0"/>
          <w:tr2bl w:val="none" w:color="auto" w:sz="0" w:space="0"/>
        </w:tcBorders>
      </w:tcPr>
    </w:tblStylePr>
    <w:tblStylePr w:type="swCell">
      <w:rPr>
        <w:b/>
        <w:bCs/>
      </w:rPr>
      <w:tblPr/>
      <w:tcPr>
        <w:tcBorders>
          <w:top w:val="none" w:color="auto" w:sz="0" w:space="0"/>
          <w:tl2br w:val="none" w:color="auto" w:sz="0" w:space="0"/>
          <w:tr2bl w:val="none" w:color="auto" w:sz="0" w:space="0"/>
        </w:tcBorders>
      </w:tcPr>
    </w:tblStylePr>
  </w:style>
  <w:style w:type="table" w:styleId="TableSimple3">
    <w:name w:val="Table Simple 3"/>
    <w:basedOn w:val="TableNormal"/>
    <w:uiPriority w:val="99"/>
    <w:unhideWhenUsed/>
    <w:rsid w:val="0096038D"/>
    <w:pPr>
      <w:spacing w:line="280" w:lineRule="exact"/>
    </w:pPr>
    <w:rPr>
      <w:rFonts w:ascii="Cambria" w:hAnsi="Cambria"/>
    </w:rPr>
    <w:tblPr>
      <w:tblBorders>
        <w:top w:val="single" w:color="000000" w:sz="12" w:space="0"/>
        <w:left w:val="single" w:color="000000" w:sz="12" w:space="0"/>
        <w:bottom w:val="single" w:color="000000" w:sz="12" w:space="0"/>
        <w:right w:val="single" w:color="000000" w:sz="12" w:space="0"/>
      </w:tblBorders>
    </w:tblPr>
    <w:tcPr>
      <w:shd w:val="clear" w:color="auto" w:fill="auto"/>
    </w:tcPr>
    <w:tblStylePr w:type="firstRow">
      <w:rPr>
        <w:b/>
        <w:bCs/>
        <w:color w:val="FFFFFF"/>
      </w:rPr>
      <w:tblPr/>
      <w:tcPr>
        <w:tcBorders>
          <w:tl2br w:val="none" w:color="auto" w:sz="0" w:space="0"/>
          <w:tr2bl w:val="none" w:color="auto" w:sz="0" w:space="0"/>
        </w:tcBorders>
        <w:shd w:val="solid" w:color="000000" w:fill="FFFFFF"/>
      </w:tcPr>
    </w:tblStylePr>
  </w:style>
  <w:style w:type="table" w:styleId="TableSubtle1">
    <w:name w:val="Table Subtle 1"/>
    <w:basedOn w:val="TableNormal"/>
    <w:uiPriority w:val="99"/>
    <w:unhideWhenUsed/>
    <w:rsid w:val="0096038D"/>
    <w:pPr>
      <w:spacing w:line="280" w:lineRule="exact"/>
    </w:pPr>
    <w:rPr>
      <w:rFonts w:ascii="Cambria" w:hAnsi="Cambria"/>
    </w:rPr>
    <w:tblPr>
      <w:tblStyleRowBandSize w:val="1"/>
    </w:tblPr>
    <w:tblStylePr w:type="firstRow">
      <w:tblPr/>
      <w:tcPr>
        <w:tcBorders>
          <w:top w:val="single" w:color="000000" w:sz="6" w:space="0"/>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shd w:val="pct25" w:color="800080" w:fill="FFFFFF"/>
      </w:tcPr>
    </w:tblStylePr>
    <w:tblStylePr w:type="firstCol">
      <w:tblPr/>
      <w:tcPr>
        <w:tcBorders>
          <w:right w:val="single" w:color="000000" w:sz="12" w:space="0"/>
          <w:tl2br w:val="none" w:color="auto" w:sz="0" w:space="0"/>
          <w:tr2bl w:val="none" w:color="auto" w:sz="0" w:space="0"/>
        </w:tcBorders>
      </w:tcPr>
    </w:tblStylePr>
    <w:tblStylePr w:type="lastCol">
      <w:tblPr/>
      <w:tcPr>
        <w:tcBorders>
          <w:left w:val="single" w:color="000000" w:sz="12" w:space="0"/>
          <w:tl2br w:val="none" w:color="auto" w:sz="0" w:space="0"/>
          <w:tr2bl w:val="none" w:color="auto" w:sz="0" w:space="0"/>
        </w:tcBorders>
      </w:tcPr>
    </w:tblStylePr>
    <w:tblStylePr w:type="band1Horz">
      <w:tblPr/>
      <w:tcPr>
        <w:tcBorders>
          <w:bottom w:val="single" w:color="000000" w:sz="6"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Subtle2">
    <w:name w:val="Table Subtle 2"/>
    <w:basedOn w:val="TableNormal"/>
    <w:uiPriority w:val="99"/>
    <w:unhideWhenUsed/>
    <w:rsid w:val="0096038D"/>
    <w:pPr>
      <w:spacing w:line="280" w:lineRule="exact"/>
    </w:pPr>
    <w:rPr>
      <w:rFonts w:ascii="Cambria" w:hAnsi="Cambria"/>
    </w:rPr>
    <w:tblPr>
      <w:tblBorders>
        <w:left w:val="single" w:color="000000" w:sz="6" w:space="0"/>
        <w:right w:val="single" w:color="000000" w:sz="6" w:space="0"/>
      </w:tblBorders>
    </w:tblPr>
    <w:tblStylePr w:type="firstRow">
      <w:tblPr/>
      <w:tcPr>
        <w:tcBorders>
          <w:bottom w:val="single" w:color="000000" w:sz="12" w:space="0"/>
          <w:tl2br w:val="none" w:color="auto" w:sz="0" w:space="0"/>
          <w:tr2bl w:val="none" w:color="auto" w:sz="0" w:space="0"/>
        </w:tcBorders>
      </w:tcPr>
    </w:tblStylePr>
    <w:tblStylePr w:type="lastRow">
      <w:tblPr/>
      <w:tcPr>
        <w:tcBorders>
          <w:top w:val="single" w:color="000000" w:sz="12" w:space="0"/>
          <w:tl2br w:val="none" w:color="auto" w:sz="0" w:space="0"/>
          <w:tr2bl w:val="none" w:color="auto" w:sz="0" w:space="0"/>
        </w:tcBorders>
      </w:tcPr>
    </w:tblStylePr>
    <w:tblStylePr w:type="firstCol">
      <w:tblPr/>
      <w:tcPr>
        <w:tcBorders>
          <w:right w:val="single" w:color="000000" w:sz="12" w:space="0"/>
          <w:tl2br w:val="none" w:color="auto" w:sz="0" w:space="0"/>
          <w:tr2bl w:val="none" w:color="auto" w:sz="0" w:space="0"/>
        </w:tcBorders>
        <w:shd w:val="pct25" w:color="008000" w:fill="FFFFFF"/>
      </w:tcPr>
    </w:tblStylePr>
    <w:tblStylePr w:type="lastCol">
      <w:tblPr/>
      <w:tcPr>
        <w:tcBorders>
          <w:left w:val="single" w:color="000000" w:sz="12" w:space="0"/>
          <w:tl2br w:val="none" w:color="auto" w:sz="0" w:space="0"/>
          <w:tr2bl w:val="none" w:color="auto" w:sz="0" w:space="0"/>
        </w:tcBorders>
        <w:shd w:val="pct25" w:color="808000" w:fill="FFFFFF"/>
      </w:tcPr>
    </w:tblStylePr>
    <w:tblStylePr w:type="neCell">
      <w:rPr>
        <w:b/>
        <w:bCs/>
      </w:rPr>
      <w:tblPr/>
      <w:tcPr>
        <w:tcBorders>
          <w:tl2br w:val="none" w:color="auto" w:sz="0" w:space="0"/>
          <w:tr2bl w:val="none" w:color="auto" w:sz="0" w:space="0"/>
        </w:tcBorders>
      </w:tcPr>
    </w:tblStylePr>
    <w:tblStylePr w:type="swCell">
      <w:rPr>
        <w:b/>
        <w:bCs/>
      </w:rPr>
      <w:tblPr/>
      <w:tcPr>
        <w:tcBorders>
          <w:tl2br w:val="none" w:color="auto" w:sz="0" w:space="0"/>
          <w:tr2bl w:val="none" w:color="auto" w:sz="0" w:space="0"/>
        </w:tcBorders>
      </w:tcPr>
    </w:tblStylePr>
  </w:style>
  <w:style w:type="table" w:styleId="TableTheme">
    <w:name w:val="Table Theme"/>
    <w:basedOn w:val="TableNormal"/>
    <w:uiPriority w:val="99"/>
    <w:unhideWhenUsed/>
    <w:rsid w:val="0096038D"/>
    <w:pPr>
      <w:spacing w:line="280" w:lineRule="exact"/>
    </w:pPr>
    <w:rPr>
      <w:rFonts w:ascii="Cambria" w:hAnsi="Cambria"/>
    </w:r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table" w:styleId="TableWeb1">
    <w:name w:val="Table Web 1"/>
    <w:basedOn w:val="TableNormal"/>
    <w:uiPriority w:val="99"/>
    <w:unhideWhenUsed/>
    <w:rsid w:val="0096038D"/>
    <w:pPr>
      <w:spacing w:line="280" w:lineRule="exact"/>
    </w:pPr>
    <w:rPr>
      <w:rFonts w:ascii="Cambria" w:hAnsi="Cambria"/>
    </w:rPr>
    <w:tblPr>
      <w:tblCellSpacing w:w="2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2">
    <w:name w:val="Table Web 2"/>
    <w:basedOn w:val="TableNormal"/>
    <w:uiPriority w:val="99"/>
    <w:unhideWhenUsed/>
    <w:rsid w:val="0096038D"/>
    <w:pPr>
      <w:spacing w:line="280" w:lineRule="exact"/>
    </w:pPr>
    <w:rPr>
      <w:rFonts w:ascii="Cambria" w:hAnsi="Cambria"/>
    </w:rPr>
    <w:tblPr>
      <w:tblCellSpacing w:w="20" w:type="dxa"/>
      <w:tblBorders>
        <w:top w:val="inset" w:color="auto" w:sz="6" w:space="0"/>
        <w:left w:val="inset" w:color="auto" w:sz="6" w:space="0"/>
        <w:bottom w:val="inset" w:color="auto" w:sz="6" w:space="0"/>
        <w:right w:val="inset" w:color="auto" w:sz="6" w:space="0"/>
        <w:insideH w:val="inset" w:color="auto" w:sz="6" w:space="0"/>
        <w:insideV w:val="in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table" w:styleId="TableWeb3">
    <w:name w:val="Table Web 3"/>
    <w:basedOn w:val="TableNormal"/>
    <w:uiPriority w:val="99"/>
    <w:unhideWhenUsed/>
    <w:rsid w:val="0096038D"/>
    <w:pPr>
      <w:spacing w:line="280" w:lineRule="exact"/>
    </w:pPr>
    <w:rPr>
      <w:rFonts w:ascii="Cambria" w:hAnsi="Cambria"/>
    </w:rPr>
    <w:tblPr>
      <w:tblCellSpacing w:w="20" w:type="dxa"/>
      <w:tblBorders>
        <w:top w:val="outset" w:color="auto" w:sz="24" w:space="0"/>
        <w:left w:val="outset" w:color="auto" w:sz="24" w:space="0"/>
        <w:bottom w:val="outset" w:color="auto" w:sz="24" w:space="0"/>
        <w:right w:val="outset" w:color="auto" w:sz="24" w:space="0"/>
        <w:insideH w:val="outset" w:color="auto" w:sz="6" w:space="0"/>
        <w:insideV w:val="outset" w:color="auto" w:sz="6" w:space="0"/>
      </w:tblBorders>
    </w:tblPr>
    <w:trPr>
      <w:tblCellSpacing w:w="20" w:type="dxa"/>
    </w:trPr>
    <w:tcPr>
      <w:shd w:val="clear" w:color="auto" w:fill="auto"/>
    </w:tcPr>
    <w:tblStylePr w:type="firstRow">
      <w:rPr>
        <w:color w:val="auto"/>
      </w:rPr>
      <w:tblPr/>
      <w:tcPr>
        <w:tcBorders>
          <w:tl2br w:val="none" w:color="auto" w:sz="0" w:space="0"/>
          <w:tr2bl w:val="none" w:color="auto" w:sz="0" w:space="0"/>
        </w:tcBorders>
      </w:tcPr>
    </w:tblStylePr>
  </w:style>
  <w:style w:type="paragraph" w:styleId="Title">
    <w:name w:val="Title"/>
    <w:basedOn w:val="Normal"/>
    <w:link w:val="TitleChar"/>
    <w:qFormat/>
    <w:rsid w:val="0096038D"/>
    <w:pPr>
      <w:spacing w:after="280" w:line="280" w:lineRule="exact"/>
      <w:jc w:val="center"/>
      <w:outlineLvl w:val="0"/>
    </w:pPr>
    <w:rPr>
      <w:rFonts w:ascii="Times" w:hAnsi="Times"/>
      <w:szCs w:val="20"/>
    </w:rPr>
  </w:style>
  <w:style w:type="character" w:styleId="TitleChar" w:customStyle="1">
    <w:name w:val="Title Char"/>
    <w:basedOn w:val="DefaultParagraphFont"/>
    <w:link w:val="Title"/>
    <w:rsid w:val="0096038D"/>
    <w:rPr>
      <w:rFonts w:ascii="Times" w:hAnsi="Times"/>
      <w:sz w:val="24"/>
    </w:rPr>
  </w:style>
  <w:style w:type="paragraph" w:styleId="TitleLeft" w:customStyle="1">
    <w:name w:val="TitleLeft"/>
    <w:aliases w:val="tl"/>
    <w:basedOn w:val="TitleCenterBold"/>
    <w:next w:val="Normal"/>
    <w:rsid w:val="0096038D"/>
    <w:pPr>
      <w:tabs>
        <w:tab w:val="left" w:pos="1699"/>
      </w:tabs>
      <w:spacing w:before="320"/>
      <w:ind w:left="1699" w:hanging="1699"/>
      <w:jc w:val="left"/>
    </w:pPr>
    <w:rPr>
      <w:b w:val="0"/>
    </w:rPr>
  </w:style>
  <w:style w:type="character" w:styleId="DeltaViewDeletion" w:customStyle="1">
    <w:name w:val="DeltaView Deletion"/>
    <w:rsid w:val="00DE24A1"/>
    <w:rPr>
      <w:b/>
      <w:bCs/>
      <w:strike/>
      <w:color w:val="0000FF"/>
      <w:spacing w:val="0"/>
    </w:rPr>
  </w:style>
  <w:style w:type="character" w:styleId="HeaderChar" w:customStyle="1">
    <w:name w:val="Header Char"/>
    <w:aliases w:val="h Char"/>
    <w:basedOn w:val="DefaultParagraphFont"/>
    <w:link w:val="Header"/>
    <w:rsid w:val="00DE7CA0"/>
    <w:rPr>
      <w:rFonts w:ascii="Times" w:hAnsi="Times"/>
      <w:sz w:val="24"/>
    </w:rPr>
  </w:style>
  <w:style w:type="character" w:styleId="apple-converted-space" w:customStyle="1">
    <w:name w:val="apple-converted-space"/>
    <w:basedOn w:val="DefaultParagraphFont"/>
    <w:rsid w:val="004C0297"/>
  </w:style>
  <w:style w:type="character" w:styleId="Hyperlink">
    <w:name w:val="Hyperlink"/>
    <w:basedOn w:val="DefaultParagraphFont"/>
    <w:uiPriority w:val="99"/>
    <w:unhideWhenUsed/>
    <w:rsid w:val="004C0297"/>
    <w:rPr>
      <w:color w:val="0000FF"/>
      <w:u w:val="single"/>
    </w:rPr>
  </w:style>
  <w:style w:type="paragraph" w:styleId="BodyText5" w:customStyle="1">
    <w:name w:val="* Body Text .5"/>
    <w:basedOn w:val="Normal"/>
    <w:rsid w:val="00AA72A3"/>
    <w:pPr>
      <w:spacing w:after="240"/>
      <w:ind w:firstLine="720"/>
      <w:jc w:val="both"/>
    </w:pPr>
  </w:style>
  <w:style w:type="character" w:styleId="FootnoteTextChar" w:customStyle="1">
    <w:name w:val="Footnote Text Char"/>
    <w:aliases w:val="ft Char"/>
    <w:basedOn w:val="DefaultParagraphFont"/>
    <w:link w:val="FootnoteText"/>
    <w:rsid w:val="00921F0C"/>
    <w:rPr>
      <w:rFonts w:ascii="Times" w:hAnsi="Time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9935768">
      <w:bodyDiv w:val="1"/>
      <w:marLeft w:val="0"/>
      <w:marRight w:val="0"/>
      <w:marTop w:val="0"/>
      <w:marBottom w:val="0"/>
      <w:divBdr>
        <w:top w:val="none" w:sz="0" w:space="0" w:color="auto"/>
        <w:left w:val="none" w:sz="0" w:space="0" w:color="auto"/>
        <w:bottom w:val="none" w:sz="0" w:space="0" w:color="auto"/>
        <w:right w:val="none" w:sz="0" w:space="0" w:color="auto"/>
      </w:divBdr>
    </w:div>
    <w:div w:id="1414662406">
      <w:bodyDiv w:val="1"/>
      <w:marLeft w:val="0"/>
      <w:marRight w:val="0"/>
      <w:marTop w:val="0"/>
      <w:marBottom w:val="0"/>
      <w:divBdr>
        <w:top w:val="none" w:sz="0" w:space="0" w:color="auto"/>
        <w:left w:val="none" w:sz="0" w:space="0" w:color="auto"/>
        <w:bottom w:val="none" w:sz="0" w:space="0" w:color="auto"/>
        <w:right w:val="none" w:sz="0" w:space="0" w:color="auto"/>
      </w:divBdr>
    </w:div>
    <w:div w:id="207809080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er" Target="footer2.xml"/><Relationship Id="rId13" Type="http://schemas.openxmlformats.org/officeDocument/2006/relationships/footer" Target="footer7.xml"/><Relationship Id="rId18" Type="http://schemas.openxmlformats.org/officeDocument/2006/relationships/footer" Target="footer10.xml"/><Relationship Id="rId3" Type="http://schemas.openxmlformats.org/officeDocument/2006/relationships/settings" Target="settings.xml"/><Relationship Id="rId21" Type="http://schemas.openxmlformats.org/officeDocument/2006/relationships/header" Target="header4.xml"/><Relationship Id="rId7" Type="http://schemas.openxmlformats.org/officeDocument/2006/relationships/footer" Target="footer1.xml"/><Relationship Id="rId12" Type="http://schemas.openxmlformats.org/officeDocument/2006/relationships/footer" Target="footer6.xml"/><Relationship Id="rId17" Type="http://schemas.openxmlformats.org/officeDocument/2006/relationships/footer" Target="footer9.xm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eader" Target="header2.xml"/><Relationship Id="rId20" Type="http://schemas.openxmlformats.org/officeDocument/2006/relationships/footer" Target="footer1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5.xm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footer" Target="footer13.xml"/><Relationship Id="rId10" Type="http://schemas.openxmlformats.org/officeDocument/2006/relationships/footer" Target="footer4.xml"/><Relationship Id="rId19" Type="http://schemas.openxmlformats.org/officeDocument/2006/relationships/header" Target="header3.xml"/><Relationship Id="rId4" Type="http://schemas.openxmlformats.org/officeDocument/2006/relationships/webSettings" Target="webSettings.xml"/><Relationship Id="rId9" Type="http://schemas.openxmlformats.org/officeDocument/2006/relationships/footer" Target="footer3.xml"/><Relationship Id="rId14" Type="http://schemas.openxmlformats.org/officeDocument/2006/relationships/footer" Target="footer8.xml"/><Relationship Id="rId22" Type="http://schemas.openxmlformats.org/officeDocument/2006/relationships/footer" Target="footer1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Yu Gothic Light"/>
        <a:font script="Hang" typeface="맑은 고딕"/>
        <a:font script="Hans" typeface="DengXian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Yu Mincho"/>
        <a:font script="Hang" typeface="맑은 고딕"/>
        <a:font script="Hans" typeface="DengXian"/>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file>

<file path=docProps/core.xml><?xml version="1.0" encoding="utf-8"?>
<coreProperties xmlns:dc="http://purl.org/dc/elements/1.1/" xmlns:dcterms="http://purl.org/dc/terms/" xmlns:xsi="http://www.w3.org/2001/XMLSchema-instance" xmlns="http://schemas.openxmlformats.org/package/2006/metadata/core-properties">
  <lastPrinted>1900-01-01T06:00:00.0000000Z</lastPrinted>
  <dcterms:created xsi:type="dcterms:W3CDTF">1900-01-01T06:00:00.0000000Z</dcterms:created>
  <dcterms:modified xsi:type="dcterms:W3CDTF">1900-01-01T06:00:00.0000000Z</dcterms:modified>
</coreProperties>
</file>

<file path=docProps/custom.xml><?xml version="1.0" encoding="utf-8"?>
<op:Properties xmlns:vt="http://schemas.openxmlformats.org/officeDocument/2006/docPropsVTypes" xmlns:op="http://schemas.openxmlformats.org/officeDocument/2006/custom-properties"/>
</file>