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0FF2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0CAC8FEF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531A6F35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3829249D" w14:textId="77777777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2F2AE235" w14:textId="7C37DBEB" w:rsidR="00D7147A" w:rsidRDefault="00D7147A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  <w:r w:rsidR="005F5DC4">
        <w:rPr>
          <w:rFonts w:ascii="Arial Nova" w:hAnsi="Arial Nova"/>
          <w:b/>
          <w:bCs/>
        </w:rPr>
        <w:t xml:space="preserve"> </w:t>
      </w:r>
    </w:p>
    <w:p w14:paraId="49BBC0E5" w14:textId="2E606A13" w:rsidR="00CB536E" w:rsidRDefault="00B84289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  <w:highlight w:val="yellow"/>
        </w:rPr>
        <w:t>A</w:t>
      </w:r>
      <w:r w:rsidR="00CB536E" w:rsidRPr="00C72C7D">
        <w:rPr>
          <w:rFonts w:ascii="Arial Nova" w:hAnsi="Arial Nova"/>
          <w:b/>
          <w:bCs/>
          <w:highlight w:val="yellow"/>
        </w:rPr>
        <w:t xml:space="preserve">pproved </w:t>
      </w:r>
      <w:proofErr w:type="spellStart"/>
      <w:r w:rsidR="00CB536E" w:rsidRPr="00C72C7D">
        <w:rPr>
          <w:rFonts w:ascii="Arial Nova" w:hAnsi="Arial Nova"/>
          <w:b/>
          <w:bCs/>
          <w:highlight w:val="yellow"/>
        </w:rPr>
        <w:t>Minutes</w:t>
      </w:r>
      <w:r w:rsidR="00B35E30">
        <w:rPr>
          <w:rFonts w:ascii="Arial Nova" w:hAnsi="Arial Nova"/>
          <w:b/>
          <w:bCs/>
        </w:rPr>
        <w:t>mdw</w:t>
      </w:r>
      <w:proofErr w:type="spellEnd"/>
    </w:p>
    <w:p w14:paraId="428A0122" w14:textId="77777777" w:rsidR="005F5DC4" w:rsidRPr="00515904" w:rsidRDefault="005F5DC4" w:rsidP="00D7147A">
      <w:pPr>
        <w:spacing w:after="0" w:line="257" w:lineRule="auto"/>
        <w:jc w:val="center"/>
        <w:rPr>
          <w:rFonts w:ascii="Arial Nova" w:hAnsi="Arial Nova"/>
          <w:b/>
          <w:bCs/>
        </w:rPr>
      </w:pPr>
    </w:p>
    <w:p w14:paraId="1B34D3B6" w14:textId="77777777" w:rsidR="00D7147A" w:rsidRPr="00515904" w:rsidRDefault="00D7147A" w:rsidP="00D7147A">
      <w:pPr>
        <w:spacing w:after="0" w:line="257" w:lineRule="auto"/>
        <w:jc w:val="center"/>
        <w:rPr>
          <w:rFonts w:ascii="Arial Nova" w:hAnsi="Arial Nova"/>
        </w:rPr>
      </w:pPr>
    </w:p>
    <w:p w14:paraId="54AAB965" w14:textId="50EBF906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641230">
        <w:rPr>
          <w:rFonts w:ascii="Arial Nova" w:hAnsi="Arial Nova" w:cs="Arial"/>
          <w:b/>
          <w:bCs/>
        </w:rPr>
        <w:t>held</w:t>
      </w:r>
      <w:r w:rsidRPr="00515904">
        <w:rPr>
          <w:rFonts w:ascii="Arial Nova" w:hAnsi="Arial Nova" w:cs="Arial"/>
          <w:b/>
          <w:bCs/>
        </w:rPr>
        <w:t xml:space="preserve"> a </w:t>
      </w:r>
      <w:r>
        <w:rPr>
          <w:rFonts w:ascii="Arial Nova" w:hAnsi="Arial Nova" w:cs="Arial"/>
          <w:b/>
          <w:bCs/>
        </w:rPr>
        <w:t xml:space="preserve">March </w:t>
      </w:r>
      <w:r w:rsidRPr="00515904">
        <w:rPr>
          <w:rFonts w:ascii="Arial Nova" w:hAnsi="Arial Nova" w:cs="Arial"/>
          <w:b/>
          <w:bCs/>
        </w:rPr>
        <w:t xml:space="preserve">2026 </w:t>
      </w:r>
      <w:r>
        <w:rPr>
          <w:rFonts w:ascii="Arial Nova" w:hAnsi="Arial Nova" w:cs="Arial"/>
          <w:b/>
          <w:bCs/>
        </w:rPr>
        <w:t>Work</w:t>
      </w:r>
      <w:r w:rsidRPr="00515904">
        <w:rPr>
          <w:rFonts w:ascii="Arial Nova" w:hAnsi="Arial Nova" w:cs="Arial"/>
          <w:b/>
          <w:bCs/>
        </w:rPr>
        <w:t xml:space="preserve"> Meeting.  The meeting </w:t>
      </w:r>
      <w:r w:rsidR="008E36D1">
        <w:rPr>
          <w:rFonts w:ascii="Arial Nova" w:hAnsi="Arial Nova" w:cs="Arial"/>
          <w:b/>
          <w:bCs/>
        </w:rPr>
        <w:t>was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AF11ED">
        <w:rPr>
          <w:rFonts w:ascii="Arial Nova" w:hAnsi="Arial Nova" w:cs="Arial"/>
          <w:b/>
          <w:bCs/>
          <w:highlight w:val="yellow"/>
        </w:rPr>
        <w:t>Monday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>
        <w:rPr>
          <w:rFonts w:ascii="Arial Nova" w:hAnsi="Arial Nova" w:cs="Arial"/>
          <w:b/>
          <w:bCs/>
          <w:highlight w:val="yellow"/>
        </w:rPr>
        <w:t>30th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>
        <w:rPr>
          <w:rFonts w:ascii="Arial Nova" w:hAnsi="Arial Nova" w:cs="Arial"/>
          <w:b/>
          <w:bCs/>
          <w:highlight w:val="yellow"/>
        </w:rPr>
        <w:t>March</w:t>
      </w:r>
      <w:r w:rsidRPr="00515904">
        <w:rPr>
          <w:rFonts w:ascii="Arial Nova" w:hAnsi="Arial Nova" w:cs="Arial"/>
          <w:b/>
          <w:bCs/>
          <w:highlight w:val="yellow"/>
        </w:rPr>
        <w:t xml:space="preserve"> 2026 at </w:t>
      </w:r>
      <w:r w:rsidR="006F6978" w:rsidRPr="006F6978">
        <w:rPr>
          <w:rFonts w:ascii="Arial Nova" w:hAnsi="Arial Nova" w:cs="Arial"/>
          <w:b/>
          <w:bCs/>
          <w:highlight w:val="yellow"/>
        </w:rPr>
        <w:t>3:00PM</w:t>
      </w:r>
      <w:r w:rsidRPr="00515904">
        <w:rPr>
          <w:rFonts w:ascii="Arial Nova" w:hAnsi="Arial Nova" w:cs="Arial"/>
          <w:b/>
          <w:bCs/>
        </w:rPr>
        <w:t xml:space="preserve"> at the Torrey Town Office located at 75 E 100 N. Note the agenda may be accelerated or line items may be discussed in any order. </w:t>
      </w:r>
    </w:p>
    <w:p w14:paraId="34972E16" w14:textId="77777777" w:rsidR="00D7147A" w:rsidRPr="00515904" w:rsidRDefault="00D7147A" w:rsidP="00D7147A">
      <w:pPr>
        <w:spacing w:after="0" w:line="276" w:lineRule="auto"/>
        <w:rPr>
          <w:rFonts w:ascii="Arial Nova" w:hAnsi="Arial Nova" w:cs="Arial"/>
          <w:b/>
          <w:bCs/>
        </w:rPr>
      </w:pPr>
    </w:p>
    <w:p w14:paraId="26CFC607" w14:textId="77777777" w:rsidR="00D7147A" w:rsidRPr="00D7147A" w:rsidRDefault="00D7147A" w:rsidP="00D7147A">
      <w:pPr>
        <w:rPr>
          <w:rFonts w:ascii="Arial" w:hAnsi="Arial" w:cs="Arial"/>
          <w:b/>
          <w:bCs/>
        </w:rPr>
      </w:pPr>
      <w:bookmarkStart w:id="0" w:name="_Hlk132712843"/>
      <w:r w:rsidRPr="00D7147A">
        <w:rPr>
          <w:rFonts w:ascii="Arial" w:hAnsi="Arial" w:cs="Arial"/>
          <w:b/>
          <w:bCs/>
        </w:rPr>
        <w:t>Welcome: Mayor Wright</w:t>
      </w:r>
    </w:p>
    <w:p w14:paraId="0BECD1B0" w14:textId="78181D11" w:rsidR="00D7147A" w:rsidRDefault="00D7147A" w:rsidP="00D7147A">
      <w:pPr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 xml:space="preserve">Roll Call: </w:t>
      </w:r>
      <w:r w:rsidR="00CD1639" w:rsidRPr="00787DB3">
        <w:rPr>
          <w:rFonts w:ascii="Arial" w:hAnsi="Arial" w:cs="Arial"/>
        </w:rPr>
        <w:t>Dustin Oyler</w:t>
      </w:r>
      <w:r w:rsidR="00CB536E">
        <w:rPr>
          <w:rFonts w:ascii="Arial" w:hAnsi="Arial" w:cs="Arial"/>
        </w:rPr>
        <w:t>,</w:t>
      </w:r>
      <w:r w:rsidR="00CD1639" w:rsidRPr="00787DB3">
        <w:rPr>
          <w:rFonts w:ascii="Arial" w:hAnsi="Arial" w:cs="Arial"/>
        </w:rPr>
        <w:t xml:space="preserve"> </w:t>
      </w:r>
      <w:r w:rsidR="0094795F" w:rsidRPr="00787DB3">
        <w:rPr>
          <w:rFonts w:ascii="Arial" w:hAnsi="Arial" w:cs="Arial"/>
        </w:rPr>
        <w:t xml:space="preserve">Pat Kearney, Jordan Pace, Nan Anderson, </w:t>
      </w:r>
      <w:r w:rsidR="00451117" w:rsidRPr="00787DB3">
        <w:rPr>
          <w:rFonts w:ascii="Arial" w:hAnsi="Arial" w:cs="Arial"/>
        </w:rPr>
        <w:t xml:space="preserve">Renee Reel, Bill Barrett, Mayor Wright, Karen </w:t>
      </w:r>
      <w:r w:rsidR="00AC1BC6" w:rsidRPr="00787DB3">
        <w:rPr>
          <w:rFonts w:ascii="Arial" w:hAnsi="Arial" w:cs="Arial"/>
        </w:rPr>
        <w:t>Mayne, Richard Bratten</w:t>
      </w:r>
      <w:r w:rsidR="00CD1639" w:rsidRPr="00787DB3">
        <w:rPr>
          <w:rFonts w:ascii="Arial" w:hAnsi="Arial" w:cs="Arial"/>
        </w:rPr>
        <w:t>, Kelly Chappell</w:t>
      </w:r>
      <w:r w:rsidR="00AC1BC6">
        <w:rPr>
          <w:rFonts w:ascii="Arial" w:hAnsi="Arial" w:cs="Arial"/>
          <w:b/>
          <w:bCs/>
        </w:rPr>
        <w:t xml:space="preserve"> </w:t>
      </w:r>
    </w:p>
    <w:p w14:paraId="5CC4443E" w14:textId="583485B1" w:rsidR="00521EE3" w:rsidRPr="00D7147A" w:rsidRDefault="00CD1639" w:rsidP="00D714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Absent: </w:t>
      </w:r>
      <w:r w:rsidR="00CB536E">
        <w:rPr>
          <w:rFonts w:ascii="Arial" w:hAnsi="Arial" w:cs="Arial"/>
          <w:b/>
          <w:bCs/>
        </w:rPr>
        <w:t>none</w:t>
      </w:r>
    </w:p>
    <w:p w14:paraId="173509EF" w14:textId="23C45900" w:rsidR="00D7147A" w:rsidRPr="00D7147A" w:rsidRDefault="00D7147A" w:rsidP="00D7147A">
      <w:pPr>
        <w:spacing w:after="0"/>
        <w:rPr>
          <w:rFonts w:ascii="Arial" w:hAnsi="Arial" w:cs="Arial"/>
          <w:b/>
          <w:bCs/>
        </w:rPr>
      </w:pPr>
      <w:r w:rsidRPr="00D7147A">
        <w:rPr>
          <w:rFonts w:ascii="Arial" w:hAnsi="Arial" w:cs="Arial"/>
          <w:b/>
          <w:bCs/>
        </w:rPr>
        <w:t>Agenda:</w:t>
      </w:r>
    </w:p>
    <w:bookmarkEnd w:id="0"/>
    <w:p w14:paraId="395C44B3" w14:textId="77777777" w:rsidR="00D7147A" w:rsidRPr="008B1305" w:rsidRDefault="00D7147A" w:rsidP="00D7147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B1305">
        <w:rPr>
          <w:rFonts w:ascii="Arial" w:eastAsia="Times New Roman" w:hAnsi="Arial" w:cs="Arial"/>
          <w:b/>
          <w:bCs/>
        </w:rPr>
        <w:t>Town Business</w:t>
      </w:r>
    </w:p>
    <w:p w14:paraId="6A3F8E3B" w14:textId="2309A8B1" w:rsidR="00982AFD" w:rsidRDefault="00982AFD" w:rsidP="00982AFD">
      <w:pPr>
        <w:ind w:firstLine="720"/>
        <w:rPr>
          <w:rFonts w:ascii="Arial" w:hAnsi="Arial" w:cs="Arial"/>
        </w:rPr>
      </w:pPr>
      <w:r w:rsidRPr="00D7147A">
        <w:rPr>
          <w:rFonts w:ascii="Arial" w:hAnsi="Arial" w:cs="Arial"/>
        </w:rPr>
        <w:t xml:space="preserve">Kelly </w:t>
      </w:r>
      <w:r w:rsidRPr="008E36D1">
        <w:rPr>
          <w:rFonts w:ascii="Arial" w:hAnsi="Arial" w:cs="Arial"/>
        </w:rPr>
        <w:t>Chappell</w:t>
      </w:r>
      <w:r w:rsidRPr="00D7147A">
        <w:rPr>
          <w:rFonts w:ascii="Arial" w:hAnsi="Arial" w:cs="Arial"/>
        </w:rPr>
        <w:t xml:space="preserve"> – Water</w:t>
      </w:r>
      <w:r>
        <w:rPr>
          <w:rFonts w:ascii="Arial" w:hAnsi="Arial" w:cs="Arial"/>
        </w:rPr>
        <w:t xml:space="preserve"> Study Discussion</w:t>
      </w:r>
    </w:p>
    <w:p w14:paraId="7A2A0B5A" w14:textId="0BEB9DC1" w:rsidR="00D3129B" w:rsidRDefault="0028364F" w:rsidP="00E766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Kelly was asked </w:t>
      </w:r>
      <w:r w:rsidR="0075283D">
        <w:rPr>
          <w:rFonts w:ascii="Arial" w:hAnsi="Arial" w:cs="Arial"/>
        </w:rPr>
        <w:t>to present a review of Torrey’s water capacity</w:t>
      </w:r>
      <w:r w:rsidR="00187B92">
        <w:rPr>
          <w:rFonts w:ascii="Arial" w:hAnsi="Arial" w:cs="Arial"/>
        </w:rPr>
        <w:t xml:space="preserve"> and water rights status. </w:t>
      </w:r>
      <w:r w:rsidR="00C02257">
        <w:rPr>
          <w:rFonts w:ascii="Arial" w:hAnsi="Arial" w:cs="Arial"/>
        </w:rPr>
        <w:t xml:space="preserve">Kelly explained that the state has a </w:t>
      </w:r>
      <w:r w:rsidR="001E1065">
        <w:rPr>
          <w:rFonts w:ascii="Arial" w:hAnsi="Arial" w:cs="Arial"/>
        </w:rPr>
        <w:t xml:space="preserve">method </w:t>
      </w:r>
      <w:r w:rsidR="00C02257">
        <w:rPr>
          <w:rFonts w:ascii="Arial" w:hAnsi="Arial" w:cs="Arial"/>
        </w:rPr>
        <w:t xml:space="preserve">to determine </w:t>
      </w:r>
      <w:r w:rsidR="00F01E79">
        <w:rPr>
          <w:rFonts w:ascii="Arial" w:hAnsi="Arial" w:cs="Arial"/>
        </w:rPr>
        <w:t xml:space="preserve">if a municipality has enough water. It is based on the </w:t>
      </w:r>
      <w:r w:rsidR="00EE3F38">
        <w:rPr>
          <w:rFonts w:ascii="Arial" w:hAnsi="Arial" w:cs="Arial"/>
        </w:rPr>
        <w:t xml:space="preserve">yearly peak day. </w:t>
      </w:r>
      <w:r w:rsidR="00223D3D">
        <w:rPr>
          <w:rFonts w:ascii="Arial" w:hAnsi="Arial" w:cs="Arial"/>
        </w:rPr>
        <w:t>Torrey’s peak day</w:t>
      </w:r>
      <w:r w:rsidR="001A28C2">
        <w:rPr>
          <w:rFonts w:ascii="Arial" w:hAnsi="Arial" w:cs="Arial"/>
        </w:rPr>
        <w:t>,</w:t>
      </w:r>
      <w:r w:rsidR="00223D3D">
        <w:rPr>
          <w:rFonts w:ascii="Arial" w:hAnsi="Arial" w:cs="Arial"/>
        </w:rPr>
        <w:t xml:space="preserve"> </w:t>
      </w:r>
      <w:r w:rsidR="001A28C2">
        <w:rPr>
          <w:rFonts w:ascii="Arial" w:hAnsi="Arial" w:cs="Arial"/>
        </w:rPr>
        <w:t>around</w:t>
      </w:r>
      <w:r w:rsidR="00223D3D">
        <w:rPr>
          <w:rFonts w:ascii="Arial" w:hAnsi="Arial" w:cs="Arial"/>
        </w:rPr>
        <w:t xml:space="preserve"> the 4</w:t>
      </w:r>
      <w:r w:rsidR="00223D3D" w:rsidRPr="00223D3D">
        <w:rPr>
          <w:rFonts w:ascii="Arial" w:hAnsi="Arial" w:cs="Arial"/>
          <w:vertAlign w:val="superscript"/>
        </w:rPr>
        <w:t>th</w:t>
      </w:r>
      <w:r w:rsidR="00223D3D">
        <w:rPr>
          <w:rFonts w:ascii="Arial" w:hAnsi="Arial" w:cs="Arial"/>
        </w:rPr>
        <w:t xml:space="preserve"> of July</w:t>
      </w:r>
      <w:r w:rsidR="001A28C2">
        <w:rPr>
          <w:rFonts w:ascii="Arial" w:hAnsi="Arial" w:cs="Arial"/>
        </w:rPr>
        <w:t>,</w:t>
      </w:r>
      <w:r w:rsidR="00223D3D">
        <w:rPr>
          <w:rFonts w:ascii="Arial" w:hAnsi="Arial" w:cs="Arial"/>
        </w:rPr>
        <w:t xml:space="preserve"> is</w:t>
      </w:r>
      <w:r w:rsidR="00590A51">
        <w:rPr>
          <w:rFonts w:ascii="Arial" w:hAnsi="Arial" w:cs="Arial"/>
        </w:rPr>
        <w:t xml:space="preserve"> 915 gallons per day per resident</w:t>
      </w:r>
      <w:r w:rsidR="001A28C2">
        <w:rPr>
          <w:rFonts w:ascii="Arial" w:hAnsi="Arial" w:cs="Arial"/>
        </w:rPr>
        <w:t>.</w:t>
      </w:r>
      <w:r w:rsidR="00590A51">
        <w:rPr>
          <w:rFonts w:ascii="Arial" w:hAnsi="Arial" w:cs="Arial"/>
        </w:rPr>
        <w:t xml:space="preserve"> </w:t>
      </w:r>
      <w:r w:rsidR="00EE3F38">
        <w:rPr>
          <w:rFonts w:ascii="Arial" w:hAnsi="Arial" w:cs="Arial"/>
        </w:rPr>
        <w:t xml:space="preserve">A </w:t>
      </w:r>
      <w:r w:rsidR="00285EE0">
        <w:rPr>
          <w:rFonts w:ascii="Arial" w:hAnsi="Arial" w:cs="Arial"/>
        </w:rPr>
        <w:t>town’s</w:t>
      </w:r>
      <w:r w:rsidR="00EE3F38">
        <w:rPr>
          <w:rFonts w:ascii="Arial" w:hAnsi="Arial" w:cs="Arial"/>
        </w:rPr>
        <w:t xml:space="preserve"> </w:t>
      </w:r>
      <w:r w:rsidR="009E5C17">
        <w:rPr>
          <w:rFonts w:ascii="Arial" w:hAnsi="Arial" w:cs="Arial"/>
        </w:rPr>
        <w:t xml:space="preserve">water resources must </w:t>
      </w:r>
      <w:r w:rsidR="005319D8">
        <w:rPr>
          <w:rFonts w:ascii="Arial" w:hAnsi="Arial" w:cs="Arial"/>
        </w:rPr>
        <w:t>produce at</w:t>
      </w:r>
      <w:r w:rsidR="00067953">
        <w:rPr>
          <w:rFonts w:ascii="Arial" w:hAnsi="Arial" w:cs="Arial"/>
        </w:rPr>
        <w:t xml:space="preserve"> least that amount of water every day. </w:t>
      </w:r>
    </w:p>
    <w:p w14:paraId="66507B7F" w14:textId="3B2CA773" w:rsidR="00C144C0" w:rsidRDefault="001E500F" w:rsidP="00E766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Kelly </w:t>
      </w:r>
      <w:r w:rsidR="00F54480">
        <w:rPr>
          <w:rFonts w:ascii="Arial" w:hAnsi="Arial" w:cs="Arial"/>
        </w:rPr>
        <w:t>presented analysis showing tha</w:t>
      </w:r>
      <w:r w:rsidR="005E4041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 xml:space="preserve">Torrey currently </w:t>
      </w:r>
      <w:r w:rsidR="005E4041">
        <w:rPr>
          <w:rFonts w:ascii="Arial" w:hAnsi="Arial" w:cs="Arial"/>
        </w:rPr>
        <w:t xml:space="preserve">has a surplus of approximately </w:t>
      </w:r>
      <w:r w:rsidR="009A3565">
        <w:rPr>
          <w:rFonts w:ascii="Arial" w:hAnsi="Arial" w:cs="Arial"/>
        </w:rPr>
        <w:t xml:space="preserve">62,000 gallons per day. The amount is </w:t>
      </w:r>
      <w:r w:rsidR="00DD36E4">
        <w:rPr>
          <w:rFonts w:ascii="Arial" w:hAnsi="Arial" w:cs="Arial"/>
        </w:rPr>
        <w:t>equivalent</w:t>
      </w:r>
      <w:r w:rsidR="00D62642">
        <w:rPr>
          <w:rFonts w:ascii="Arial" w:hAnsi="Arial" w:cs="Arial"/>
        </w:rPr>
        <w:t xml:space="preserve"> to</w:t>
      </w:r>
      <w:r w:rsidR="009B24B4">
        <w:rPr>
          <w:rFonts w:ascii="Arial" w:hAnsi="Arial" w:cs="Arial"/>
        </w:rPr>
        <w:t xml:space="preserve"> about 57</w:t>
      </w:r>
      <w:r w:rsidR="00DD36E4">
        <w:rPr>
          <w:rFonts w:ascii="Arial" w:hAnsi="Arial" w:cs="Arial"/>
        </w:rPr>
        <w:t xml:space="preserve"> residential connections</w:t>
      </w:r>
      <w:r w:rsidR="0087034E">
        <w:rPr>
          <w:rFonts w:ascii="Arial" w:hAnsi="Arial" w:cs="Arial"/>
        </w:rPr>
        <w:t xml:space="preserve"> </w:t>
      </w:r>
      <w:r w:rsidR="00B3185C">
        <w:rPr>
          <w:rFonts w:ascii="Arial" w:hAnsi="Arial" w:cs="Arial"/>
        </w:rPr>
        <w:t>based on the 915 gallons per day per home.</w:t>
      </w:r>
      <w:r w:rsidR="00DD36E4">
        <w:rPr>
          <w:rFonts w:ascii="Arial" w:hAnsi="Arial" w:cs="Arial"/>
        </w:rPr>
        <w:t xml:space="preserve"> </w:t>
      </w:r>
      <w:r w:rsidR="00D822A4">
        <w:rPr>
          <w:rFonts w:ascii="Arial" w:hAnsi="Arial" w:cs="Arial"/>
        </w:rPr>
        <w:t>The discussion continued cover</w:t>
      </w:r>
      <w:r w:rsidR="00905C9B">
        <w:rPr>
          <w:rFonts w:ascii="Arial" w:hAnsi="Arial" w:cs="Arial"/>
        </w:rPr>
        <w:t xml:space="preserve">ing how water rights </w:t>
      </w:r>
      <w:r w:rsidR="00A072F6">
        <w:rPr>
          <w:rFonts w:ascii="Arial" w:hAnsi="Arial" w:cs="Arial"/>
        </w:rPr>
        <w:t>and wet water resources are managed</w:t>
      </w:r>
      <w:r w:rsidR="00CA67D3">
        <w:rPr>
          <w:rFonts w:ascii="Arial" w:hAnsi="Arial" w:cs="Arial"/>
        </w:rPr>
        <w:t xml:space="preserve">. Torrey’s </w:t>
      </w:r>
      <w:r w:rsidR="00E91F4C">
        <w:rPr>
          <w:rFonts w:ascii="Arial" w:hAnsi="Arial" w:cs="Arial"/>
        </w:rPr>
        <w:t xml:space="preserve">water rights are in good condition </w:t>
      </w:r>
      <w:r w:rsidR="00434FEE">
        <w:rPr>
          <w:rFonts w:ascii="Arial" w:hAnsi="Arial" w:cs="Arial"/>
        </w:rPr>
        <w:t>for approximately 40 years into the future.</w:t>
      </w:r>
    </w:p>
    <w:p w14:paraId="3FE1BBAE" w14:textId="77777777" w:rsidR="0035229E" w:rsidRDefault="00C144C0" w:rsidP="00E766C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Torrey recently received permanent</w:t>
      </w:r>
      <w:r w:rsidR="00E266D5">
        <w:rPr>
          <w:rFonts w:ascii="Arial" w:hAnsi="Arial" w:cs="Arial"/>
        </w:rPr>
        <w:t xml:space="preserve"> operating permits for West Sand Creek </w:t>
      </w:r>
      <w:r w:rsidR="00BC1E65">
        <w:rPr>
          <w:rFonts w:ascii="Arial" w:hAnsi="Arial" w:cs="Arial"/>
        </w:rPr>
        <w:t>and Hells Hole Spring, adding 40 gallons per minute to the Torrey water system.</w:t>
      </w:r>
    </w:p>
    <w:p w14:paraId="0ACE7804" w14:textId="7FB99A8D" w:rsidR="00A1150D" w:rsidRDefault="007A7116" w:rsidP="007A711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Nan Anderson asked </w:t>
      </w:r>
      <w:r w:rsidR="008564A6">
        <w:rPr>
          <w:rFonts w:ascii="Arial" w:hAnsi="Arial" w:cs="Arial"/>
        </w:rPr>
        <w:t xml:space="preserve">how </w:t>
      </w:r>
      <w:r w:rsidR="00A1150D">
        <w:rPr>
          <w:rFonts w:ascii="Arial" w:hAnsi="Arial" w:cs="Arial"/>
        </w:rPr>
        <w:t>commercial</w:t>
      </w:r>
      <w:r>
        <w:rPr>
          <w:rFonts w:ascii="Arial" w:hAnsi="Arial" w:cs="Arial"/>
        </w:rPr>
        <w:t xml:space="preserve"> use </w:t>
      </w:r>
      <w:r w:rsidR="008564A6">
        <w:rPr>
          <w:rFonts w:ascii="Arial" w:hAnsi="Arial" w:cs="Arial"/>
        </w:rPr>
        <w:t xml:space="preserve">compares </w:t>
      </w:r>
      <w:r>
        <w:rPr>
          <w:rFonts w:ascii="Arial" w:hAnsi="Arial" w:cs="Arial"/>
        </w:rPr>
        <w:t xml:space="preserve">to residential use. </w:t>
      </w:r>
      <w:r w:rsidR="00A1150D">
        <w:rPr>
          <w:rFonts w:ascii="Arial" w:hAnsi="Arial" w:cs="Arial"/>
        </w:rPr>
        <w:t xml:space="preserve">Mayor Wright </w:t>
      </w:r>
      <w:r w:rsidR="00E60A6B">
        <w:rPr>
          <w:rFonts w:ascii="Arial" w:hAnsi="Arial" w:cs="Arial"/>
        </w:rPr>
        <w:t xml:space="preserve">replied that Melinda is now tracking commercial </w:t>
      </w:r>
      <w:r w:rsidR="00E92F2B">
        <w:rPr>
          <w:rFonts w:ascii="Arial" w:hAnsi="Arial" w:cs="Arial"/>
        </w:rPr>
        <w:t xml:space="preserve">usage every month. </w:t>
      </w:r>
      <w:r w:rsidR="006708D1">
        <w:rPr>
          <w:rFonts w:ascii="Arial" w:hAnsi="Arial" w:cs="Arial"/>
        </w:rPr>
        <w:t xml:space="preserve">Kelly </w:t>
      </w:r>
      <w:r w:rsidR="00F1049A">
        <w:rPr>
          <w:rFonts w:ascii="Arial" w:hAnsi="Arial" w:cs="Arial"/>
        </w:rPr>
        <w:t>explained that</w:t>
      </w:r>
      <w:r w:rsidR="006708D1">
        <w:rPr>
          <w:rFonts w:ascii="Arial" w:hAnsi="Arial" w:cs="Arial"/>
        </w:rPr>
        <w:t xml:space="preserve"> </w:t>
      </w:r>
      <w:r w:rsidR="00461BEB">
        <w:rPr>
          <w:rFonts w:ascii="Arial" w:hAnsi="Arial" w:cs="Arial"/>
        </w:rPr>
        <w:t xml:space="preserve">in the 2022 water study </w:t>
      </w:r>
      <w:r w:rsidR="007A60EA">
        <w:rPr>
          <w:rFonts w:ascii="Arial" w:hAnsi="Arial" w:cs="Arial"/>
        </w:rPr>
        <w:t xml:space="preserve">revenue data, </w:t>
      </w:r>
      <w:r w:rsidR="00461BEB">
        <w:rPr>
          <w:rFonts w:ascii="Arial" w:hAnsi="Arial" w:cs="Arial"/>
        </w:rPr>
        <w:t xml:space="preserve">he found that </w:t>
      </w:r>
      <w:r w:rsidR="00F229F5">
        <w:rPr>
          <w:rFonts w:ascii="Arial" w:hAnsi="Arial" w:cs="Arial"/>
        </w:rPr>
        <w:t xml:space="preserve">54% of water revenue came from </w:t>
      </w:r>
      <w:r w:rsidR="00B202C5">
        <w:rPr>
          <w:rFonts w:ascii="Arial" w:hAnsi="Arial" w:cs="Arial"/>
        </w:rPr>
        <w:t>residential</w:t>
      </w:r>
      <w:r w:rsidR="00F229F5">
        <w:rPr>
          <w:rFonts w:ascii="Arial" w:hAnsi="Arial" w:cs="Arial"/>
        </w:rPr>
        <w:t xml:space="preserve"> connections. </w:t>
      </w:r>
      <w:r w:rsidR="00B202C5">
        <w:rPr>
          <w:rFonts w:ascii="Arial" w:hAnsi="Arial" w:cs="Arial"/>
        </w:rPr>
        <w:t xml:space="preserve">In comparison 46% of revenue came from commercial </w:t>
      </w:r>
      <w:r w:rsidR="001F1237">
        <w:rPr>
          <w:rFonts w:ascii="Arial" w:hAnsi="Arial" w:cs="Arial"/>
        </w:rPr>
        <w:t>connections.</w:t>
      </w:r>
    </w:p>
    <w:p w14:paraId="5E1AAC70" w14:textId="3ABEA3BE" w:rsidR="00A1150D" w:rsidRDefault="001E681A" w:rsidP="007A711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 2022 there were </w:t>
      </w:r>
      <w:r w:rsidR="001F1237">
        <w:rPr>
          <w:rFonts w:ascii="Arial" w:hAnsi="Arial" w:cs="Arial"/>
        </w:rPr>
        <w:t xml:space="preserve">60 commercial connections each </w:t>
      </w:r>
      <w:r w:rsidR="00DF67AF">
        <w:rPr>
          <w:rFonts w:ascii="Arial" w:hAnsi="Arial" w:cs="Arial"/>
        </w:rPr>
        <w:t>using</w:t>
      </w:r>
      <w:r w:rsidR="001F1237">
        <w:rPr>
          <w:rFonts w:ascii="Arial" w:hAnsi="Arial" w:cs="Arial"/>
        </w:rPr>
        <w:t xml:space="preserve"> </w:t>
      </w:r>
      <w:r w:rsidR="00074EF4">
        <w:rPr>
          <w:rFonts w:ascii="Arial" w:hAnsi="Arial" w:cs="Arial"/>
        </w:rPr>
        <w:t xml:space="preserve">approximately </w:t>
      </w:r>
      <w:r w:rsidR="001F1237">
        <w:rPr>
          <w:rFonts w:ascii="Arial" w:hAnsi="Arial" w:cs="Arial"/>
        </w:rPr>
        <w:t xml:space="preserve">6.5 </w:t>
      </w:r>
      <w:r w:rsidR="00B3185C">
        <w:rPr>
          <w:rFonts w:ascii="Arial" w:hAnsi="Arial" w:cs="Arial"/>
        </w:rPr>
        <w:t>ERC’s (</w:t>
      </w:r>
      <w:r w:rsidR="00085B4F">
        <w:rPr>
          <w:rFonts w:ascii="Arial" w:hAnsi="Arial" w:cs="Arial"/>
        </w:rPr>
        <w:t>Equ</w:t>
      </w:r>
      <w:r w:rsidR="00A4402B">
        <w:rPr>
          <w:rFonts w:ascii="Arial" w:hAnsi="Arial" w:cs="Arial"/>
        </w:rPr>
        <w:t>ivalent</w:t>
      </w:r>
      <w:r w:rsidR="00085B4F">
        <w:rPr>
          <w:rFonts w:ascii="Arial" w:hAnsi="Arial" w:cs="Arial"/>
        </w:rPr>
        <w:t xml:space="preserve"> </w:t>
      </w:r>
      <w:r w:rsidR="00A4402B">
        <w:rPr>
          <w:rFonts w:ascii="Arial" w:hAnsi="Arial" w:cs="Arial"/>
        </w:rPr>
        <w:t xml:space="preserve">Residential Connections) </w:t>
      </w:r>
      <w:r w:rsidR="001F1237">
        <w:rPr>
          <w:rFonts w:ascii="Arial" w:hAnsi="Arial" w:cs="Arial"/>
        </w:rPr>
        <w:t>per commercial connection</w:t>
      </w:r>
      <w:r w:rsidR="007D2FF5">
        <w:rPr>
          <w:rFonts w:ascii="Arial" w:hAnsi="Arial" w:cs="Arial"/>
        </w:rPr>
        <w:t>.</w:t>
      </w:r>
    </w:p>
    <w:p w14:paraId="0762DEC9" w14:textId="036DD28C" w:rsidR="007A7116" w:rsidRDefault="007A7116" w:rsidP="007A711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Mickey will send the link to the water master plan data base to the council</w:t>
      </w:r>
      <w:r w:rsidR="008E36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5EFE9F" w14:textId="6FF48415" w:rsidR="00464E40" w:rsidRDefault="00710816" w:rsidP="00F34A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Water </w:t>
      </w:r>
      <w:r w:rsidR="00545110">
        <w:rPr>
          <w:rFonts w:ascii="Arial" w:hAnsi="Arial" w:cs="Arial"/>
        </w:rPr>
        <w:t>usage</w:t>
      </w:r>
      <w:r>
        <w:rPr>
          <w:rFonts w:ascii="Arial" w:hAnsi="Arial" w:cs="Arial"/>
        </w:rPr>
        <w:t xml:space="preserve"> for 2025 </w:t>
      </w:r>
      <w:r w:rsidR="00545110">
        <w:rPr>
          <w:rFonts w:ascii="Arial" w:hAnsi="Arial" w:cs="Arial"/>
        </w:rPr>
        <w:t>was</w:t>
      </w:r>
      <w:r w:rsidR="008C5F98">
        <w:rPr>
          <w:rFonts w:ascii="Arial" w:hAnsi="Arial" w:cs="Arial"/>
        </w:rPr>
        <w:t xml:space="preserve"> less </w:t>
      </w:r>
      <w:r w:rsidR="00D07C4C">
        <w:rPr>
          <w:rFonts w:ascii="Arial" w:hAnsi="Arial" w:cs="Arial"/>
        </w:rPr>
        <w:t>than</w:t>
      </w:r>
      <w:r w:rsidR="008C5F98">
        <w:rPr>
          <w:rFonts w:ascii="Arial" w:hAnsi="Arial" w:cs="Arial"/>
        </w:rPr>
        <w:t xml:space="preserve"> previous years. </w:t>
      </w:r>
      <w:r w:rsidR="00F34AB4">
        <w:rPr>
          <w:rFonts w:ascii="Arial" w:hAnsi="Arial" w:cs="Arial"/>
        </w:rPr>
        <w:t xml:space="preserve">The years </w:t>
      </w:r>
      <w:r w:rsidR="008C5F98">
        <w:rPr>
          <w:rFonts w:ascii="Arial" w:hAnsi="Arial" w:cs="Arial"/>
        </w:rPr>
        <w:t>202</w:t>
      </w:r>
      <w:r w:rsidR="00F34AB4">
        <w:rPr>
          <w:rFonts w:ascii="Arial" w:hAnsi="Arial" w:cs="Arial"/>
        </w:rPr>
        <w:t>3</w:t>
      </w:r>
      <w:r w:rsidR="008C5F98">
        <w:rPr>
          <w:rFonts w:ascii="Arial" w:hAnsi="Arial" w:cs="Arial"/>
        </w:rPr>
        <w:t>-</w:t>
      </w:r>
      <w:r w:rsidR="00F34AB4">
        <w:rPr>
          <w:rFonts w:ascii="Arial" w:hAnsi="Arial" w:cs="Arial"/>
        </w:rPr>
        <w:t>4</w:t>
      </w:r>
      <w:r w:rsidR="008C5F98">
        <w:rPr>
          <w:rFonts w:ascii="Arial" w:hAnsi="Arial" w:cs="Arial"/>
        </w:rPr>
        <w:t xml:space="preserve"> were almost identical.</w:t>
      </w:r>
    </w:p>
    <w:p w14:paraId="636D3864" w14:textId="6DA49511" w:rsidR="005C4330" w:rsidRDefault="00870762" w:rsidP="00F34AB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Torrey </w:t>
      </w:r>
      <w:r w:rsidR="00855487">
        <w:rPr>
          <w:rFonts w:ascii="Arial" w:hAnsi="Arial" w:cs="Arial"/>
        </w:rPr>
        <w:t xml:space="preserve">water usage </w:t>
      </w:r>
      <w:r w:rsidR="005C4330">
        <w:rPr>
          <w:rFonts w:ascii="Arial" w:hAnsi="Arial" w:cs="Arial"/>
        </w:rPr>
        <w:t xml:space="preserve">data shows that </w:t>
      </w:r>
      <w:r w:rsidR="00855487">
        <w:rPr>
          <w:rFonts w:ascii="Arial" w:hAnsi="Arial" w:cs="Arial"/>
        </w:rPr>
        <w:t xml:space="preserve">most residents use moderate </w:t>
      </w:r>
      <w:r w:rsidR="002C601F">
        <w:rPr>
          <w:rFonts w:ascii="Arial" w:hAnsi="Arial" w:cs="Arial"/>
        </w:rPr>
        <w:t>amounts (around 3,000 to 5,000 gallons monthly).</w:t>
      </w:r>
      <w:r>
        <w:rPr>
          <w:rFonts w:ascii="Arial" w:hAnsi="Arial" w:cs="Arial"/>
        </w:rPr>
        <w:t xml:space="preserve"> </w:t>
      </w:r>
      <w:r w:rsidR="00EA40E7">
        <w:rPr>
          <w:rFonts w:ascii="Arial" w:hAnsi="Arial" w:cs="Arial"/>
        </w:rPr>
        <w:t xml:space="preserve">A small group of </w:t>
      </w:r>
      <w:r w:rsidR="00E82C13">
        <w:rPr>
          <w:rFonts w:ascii="Arial" w:hAnsi="Arial" w:cs="Arial"/>
        </w:rPr>
        <w:t xml:space="preserve">25-30 users consume much higher amounts potentially. </w:t>
      </w:r>
    </w:p>
    <w:p w14:paraId="23E34370" w14:textId="34F8F0C8" w:rsidR="00C54BE0" w:rsidRDefault="00B730B2" w:rsidP="00017FF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question </w:t>
      </w:r>
      <w:r w:rsidR="00E8754F">
        <w:rPr>
          <w:rFonts w:ascii="Arial" w:hAnsi="Arial" w:cs="Arial"/>
        </w:rPr>
        <w:t xml:space="preserve">pertaining to builders being </w:t>
      </w:r>
      <w:r w:rsidR="00017FF0">
        <w:rPr>
          <w:rFonts w:ascii="Arial" w:hAnsi="Arial" w:cs="Arial"/>
        </w:rPr>
        <w:t>required</w:t>
      </w:r>
      <w:r w:rsidR="00E8754F">
        <w:rPr>
          <w:rFonts w:ascii="Arial" w:hAnsi="Arial" w:cs="Arial"/>
        </w:rPr>
        <w:t xml:space="preserve"> to </w:t>
      </w:r>
      <w:r w:rsidR="00215072">
        <w:rPr>
          <w:rFonts w:ascii="Arial" w:hAnsi="Arial" w:cs="Arial"/>
        </w:rPr>
        <w:t>b</w:t>
      </w:r>
      <w:r w:rsidR="00F9054F">
        <w:rPr>
          <w:rFonts w:ascii="Arial" w:hAnsi="Arial" w:cs="Arial"/>
        </w:rPr>
        <w:t>r</w:t>
      </w:r>
      <w:r w:rsidR="00215072">
        <w:rPr>
          <w:rFonts w:ascii="Arial" w:hAnsi="Arial" w:cs="Arial"/>
        </w:rPr>
        <w:t>ing a water right</w:t>
      </w:r>
      <w:r w:rsidR="00F9054F">
        <w:rPr>
          <w:rFonts w:ascii="Arial" w:hAnsi="Arial" w:cs="Arial"/>
        </w:rPr>
        <w:t xml:space="preserve"> </w:t>
      </w:r>
      <w:r w:rsidR="00033232">
        <w:rPr>
          <w:rFonts w:ascii="Arial" w:hAnsi="Arial" w:cs="Arial"/>
        </w:rPr>
        <w:t>to</w:t>
      </w:r>
      <w:r w:rsidR="00F9054F">
        <w:rPr>
          <w:rFonts w:ascii="Arial" w:hAnsi="Arial" w:cs="Arial"/>
        </w:rPr>
        <w:t xml:space="preserve"> build and have a </w:t>
      </w:r>
      <w:r w:rsidR="00017FF0">
        <w:rPr>
          <w:rFonts w:ascii="Arial" w:hAnsi="Arial" w:cs="Arial"/>
        </w:rPr>
        <w:t xml:space="preserve">water connection to Torrey </w:t>
      </w:r>
      <w:r w:rsidR="00B571D1">
        <w:rPr>
          <w:rFonts w:ascii="Arial" w:hAnsi="Arial" w:cs="Arial"/>
        </w:rPr>
        <w:t>Water</w:t>
      </w:r>
      <w:r w:rsidR="00017FF0">
        <w:rPr>
          <w:rFonts w:ascii="Arial" w:hAnsi="Arial" w:cs="Arial"/>
        </w:rPr>
        <w:t xml:space="preserve">. </w:t>
      </w:r>
      <w:r w:rsidR="00B571D1">
        <w:rPr>
          <w:rFonts w:ascii="Arial" w:hAnsi="Arial" w:cs="Arial"/>
        </w:rPr>
        <w:t xml:space="preserve">Kelly </w:t>
      </w:r>
      <w:r w:rsidR="00392FE7">
        <w:rPr>
          <w:rFonts w:ascii="Arial" w:hAnsi="Arial" w:cs="Arial"/>
        </w:rPr>
        <w:t>remarked that some cities require it and bank the water right</w:t>
      </w:r>
      <w:r w:rsidR="00033232">
        <w:rPr>
          <w:rFonts w:ascii="Arial" w:hAnsi="Arial" w:cs="Arial"/>
        </w:rPr>
        <w:t xml:space="preserve"> for future need</w:t>
      </w:r>
      <w:r w:rsidR="00392FE7">
        <w:rPr>
          <w:rFonts w:ascii="Arial" w:hAnsi="Arial" w:cs="Arial"/>
        </w:rPr>
        <w:t>.</w:t>
      </w:r>
      <w:r w:rsidR="00215072">
        <w:rPr>
          <w:rFonts w:ascii="Arial" w:hAnsi="Arial" w:cs="Arial"/>
        </w:rPr>
        <w:t xml:space="preserve"> </w:t>
      </w:r>
    </w:p>
    <w:p w14:paraId="4E319A78" w14:textId="74282F6B" w:rsidR="00294364" w:rsidRDefault="00294364" w:rsidP="00E656C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annexation it makes </w:t>
      </w:r>
      <w:r w:rsidR="00BA2027">
        <w:rPr>
          <w:rFonts w:ascii="Arial" w:hAnsi="Arial" w:cs="Arial"/>
        </w:rPr>
        <w:t>sense</w:t>
      </w:r>
      <w:r>
        <w:rPr>
          <w:rFonts w:ascii="Arial" w:hAnsi="Arial" w:cs="Arial"/>
        </w:rPr>
        <w:t xml:space="preserve"> to require </w:t>
      </w:r>
      <w:r w:rsidR="00BA2027">
        <w:rPr>
          <w:rFonts w:ascii="Arial" w:hAnsi="Arial" w:cs="Arial"/>
        </w:rPr>
        <w:t xml:space="preserve">water to be brought in. </w:t>
      </w:r>
      <w:r w:rsidR="00D478E3">
        <w:rPr>
          <w:rFonts w:ascii="Arial" w:hAnsi="Arial" w:cs="Arial"/>
        </w:rPr>
        <w:t xml:space="preserve">Both residential and commercial should be treated the same. </w:t>
      </w:r>
      <w:r w:rsidR="00971E66">
        <w:rPr>
          <w:rFonts w:ascii="Arial" w:hAnsi="Arial" w:cs="Arial"/>
        </w:rPr>
        <w:t xml:space="preserve">Or </w:t>
      </w:r>
      <w:r w:rsidR="00BD55AC">
        <w:rPr>
          <w:rFonts w:ascii="Arial" w:hAnsi="Arial" w:cs="Arial"/>
        </w:rPr>
        <w:t>builders</w:t>
      </w:r>
      <w:r w:rsidR="009107EC">
        <w:rPr>
          <w:rFonts w:ascii="Arial" w:hAnsi="Arial" w:cs="Arial"/>
        </w:rPr>
        <w:t xml:space="preserve"> </w:t>
      </w:r>
      <w:r w:rsidR="00971E66">
        <w:rPr>
          <w:rFonts w:ascii="Arial" w:hAnsi="Arial" w:cs="Arial"/>
        </w:rPr>
        <w:t xml:space="preserve">could pay in lieu of </w:t>
      </w:r>
      <w:r w:rsidR="009D4EFD">
        <w:rPr>
          <w:rFonts w:ascii="Arial" w:hAnsi="Arial" w:cs="Arial"/>
        </w:rPr>
        <w:t>water rights</w:t>
      </w:r>
      <w:r w:rsidR="00E656CD">
        <w:rPr>
          <w:rFonts w:ascii="Arial" w:hAnsi="Arial" w:cs="Arial"/>
        </w:rPr>
        <w:t xml:space="preserve"> which would</w:t>
      </w:r>
      <w:r w:rsidR="009D4EFD">
        <w:rPr>
          <w:rFonts w:ascii="Arial" w:hAnsi="Arial" w:cs="Arial"/>
        </w:rPr>
        <w:t xml:space="preserve"> accumulate funds to develop </w:t>
      </w:r>
      <w:r w:rsidR="00977526">
        <w:rPr>
          <w:rFonts w:ascii="Arial" w:hAnsi="Arial" w:cs="Arial"/>
        </w:rPr>
        <w:t xml:space="preserve">a </w:t>
      </w:r>
      <w:r w:rsidR="00E656CD">
        <w:rPr>
          <w:rFonts w:ascii="Arial" w:hAnsi="Arial" w:cs="Arial"/>
        </w:rPr>
        <w:t xml:space="preserve">future </w:t>
      </w:r>
      <w:r w:rsidR="009D4EFD">
        <w:rPr>
          <w:rFonts w:ascii="Arial" w:hAnsi="Arial" w:cs="Arial"/>
        </w:rPr>
        <w:t>water</w:t>
      </w:r>
      <w:r w:rsidR="00977526">
        <w:rPr>
          <w:rFonts w:ascii="Arial" w:hAnsi="Arial" w:cs="Arial"/>
        </w:rPr>
        <w:t xml:space="preserve"> source.</w:t>
      </w:r>
    </w:p>
    <w:p w14:paraId="436C770E" w14:textId="5B32D921" w:rsidR="009E0F94" w:rsidRDefault="009E0F94" w:rsidP="004B530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D5AA5">
        <w:rPr>
          <w:rFonts w:ascii="Arial" w:hAnsi="Arial" w:cs="Arial"/>
        </w:rPr>
        <w:t>water m</w:t>
      </w:r>
      <w:r>
        <w:rPr>
          <w:rFonts w:ascii="Arial" w:hAnsi="Arial" w:cs="Arial"/>
        </w:rPr>
        <w:t xml:space="preserve">aster plan was </w:t>
      </w:r>
      <w:r w:rsidR="00235A3C">
        <w:rPr>
          <w:rFonts w:ascii="Arial" w:hAnsi="Arial" w:cs="Arial"/>
        </w:rPr>
        <w:t xml:space="preserve">expecting </w:t>
      </w:r>
      <w:r>
        <w:rPr>
          <w:rFonts w:ascii="Arial" w:hAnsi="Arial" w:cs="Arial"/>
        </w:rPr>
        <w:t xml:space="preserve">to bring a well in from the North </w:t>
      </w:r>
      <w:r w:rsidR="004D5AA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lope. </w:t>
      </w:r>
      <w:r w:rsidR="00C545FF">
        <w:rPr>
          <w:rFonts w:ascii="Arial" w:hAnsi="Arial" w:cs="Arial"/>
        </w:rPr>
        <w:t xml:space="preserve">Output was </w:t>
      </w:r>
      <w:r w:rsidR="008E36D1">
        <w:rPr>
          <w:rFonts w:ascii="Arial" w:hAnsi="Arial" w:cs="Arial"/>
        </w:rPr>
        <w:t>expected</w:t>
      </w:r>
      <w:r w:rsidR="00A8581D">
        <w:rPr>
          <w:rFonts w:ascii="Arial" w:hAnsi="Arial" w:cs="Arial"/>
        </w:rPr>
        <w:t xml:space="preserve"> to be</w:t>
      </w:r>
      <w:r w:rsidR="003E65ED">
        <w:rPr>
          <w:rFonts w:ascii="Arial" w:hAnsi="Arial" w:cs="Arial"/>
        </w:rPr>
        <w:t xml:space="preserve"> 23 g</w:t>
      </w:r>
      <w:r w:rsidR="00C545FF">
        <w:rPr>
          <w:rFonts w:ascii="Arial" w:hAnsi="Arial" w:cs="Arial"/>
        </w:rPr>
        <w:t xml:space="preserve">allons per </w:t>
      </w:r>
      <w:r w:rsidR="003E65ED">
        <w:rPr>
          <w:rFonts w:ascii="Arial" w:hAnsi="Arial" w:cs="Arial"/>
        </w:rPr>
        <w:t xml:space="preserve">minute </w:t>
      </w:r>
      <w:r w:rsidR="00C545FF">
        <w:rPr>
          <w:rFonts w:ascii="Arial" w:hAnsi="Arial" w:cs="Arial"/>
        </w:rPr>
        <w:t xml:space="preserve">however it </w:t>
      </w:r>
      <w:r w:rsidR="0078017D">
        <w:rPr>
          <w:rFonts w:ascii="Arial" w:hAnsi="Arial" w:cs="Arial"/>
        </w:rPr>
        <w:t>was</w:t>
      </w:r>
      <w:r w:rsidR="003E65ED">
        <w:rPr>
          <w:rFonts w:ascii="Arial" w:hAnsi="Arial" w:cs="Arial"/>
        </w:rPr>
        <w:t xml:space="preserve"> </w:t>
      </w:r>
      <w:r w:rsidR="00B463F4">
        <w:rPr>
          <w:rFonts w:ascii="Arial" w:hAnsi="Arial" w:cs="Arial"/>
        </w:rPr>
        <w:t>53</w:t>
      </w:r>
      <w:r w:rsidR="007C1C13">
        <w:rPr>
          <w:rFonts w:ascii="Arial" w:hAnsi="Arial" w:cs="Arial"/>
        </w:rPr>
        <w:t xml:space="preserve"> gallons per minute.</w:t>
      </w:r>
    </w:p>
    <w:p w14:paraId="352CDC3F" w14:textId="48C0A553" w:rsidR="00103347" w:rsidRDefault="00971E66" w:rsidP="0010334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 the master plan it looks ahead about 40 years</w:t>
      </w:r>
      <w:r w:rsidR="001033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03347">
        <w:rPr>
          <w:rFonts w:ascii="Arial" w:hAnsi="Arial" w:cs="Arial"/>
        </w:rPr>
        <w:t>The master plan projected the water demand growth rate by 3% per year.</w:t>
      </w:r>
    </w:p>
    <w:p w14:paraId="4CA94403" w14:textId="693AE6D5" w:rsidR="00787DB3" w:rsidRDefault="00B369A5" w:rsidP="00971E6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Kelly </w:t>
      </w:r>
      <w:r w:rsidR="00AD7D39">
        <w:rPr>
          <w:rFonts w:ascii="Arial" w:hAnsi="Arial" w:cs="Arial"/>
        </w:rPr>
        <w:t xml:space="preserve">offered to </w:t>
      </w:r>
      <w:r>
        <w:rPr>
          <w:rFonts w:ascii="Arial" w:hAnsi="Arial" w:cs="Arial"/>
        </w:rPr>
        <w:t>summarize his findings in a memo.</w:t>
      </w:r>
      <w:r w:rsidR="008F0BEE">
        <w:rPr>
          <w:rFonts w:ascii="Arial" w:hAnsi="Arial" w:cs="Arial"/>
        </w:rPr>
        <w:t xml:space="preserve"> </w:t>
      </w:r>
    </w:p>
    <w:p w14:paraId="790229FA" w14:textId="52810546" w:rsidR="009809E9" w:rsidRDefault="00D7147A" w:rsidP="00D7147A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C10DA4">
        <w:rPr>
          <w:rFonts w:ascii="Arial" w:eastAsia="Times New Roman" w:hAnsi="Arial" w:cs="Arial"/>
          <w:b/>
          <w:bCs/>
        </w:rPr>
        <w:t xml:space="preserve">Review and discuss Torrey Ordinances Title 9 and Title </w:t>
      </w:r>
      <w:r w:rsidRPr="00A8643A">
        <w:rPr>
          <w:rFonts w:ascii="Arial" w:eastAsia="Times New Roman" w:hAnsi="Arial" w:cs="Arial"/>
          <w:b/>
          <w:bCs/>
        </w:rPr>
        <w:t>10</w:t>
      </w:r>
    </w:p>
    <w:p w14:paraId="7BC36F82" w14:textId="15F925A0" w:rsidR="004D1A7B" w:rsidRDefault="004D1A7B" w:rsidP="004D1A7B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Bill Barrett</w:t>
      </w:r>
      <w:r>
        <w:rPr>
          <w:rFonts w:ascii="Arial" w:hAnsi="Arial" w:cs="Arial"/>
        </w:rPr>
        <w:t xml:space="preserve"> offered his observation from the Building Permit Ordinance</w:t>
      </w:r>
      <w:r w:rsidR="00A8581D">
        <w:rPr>
          <w:rFonts w:ascii="Arial" w:hAnsi="Arial" w:cs="Arial"/>
        </w:rPr>
        <w:t xml:space="preserve"> </w:t>
      </w:r>
      <w:r w:rsidR="00F04994">
        <w:rPr>
          <w:rFonts w:ascii="Arial" w:hAnsi="Arial" w:cs="Arial"/>
        </w:rPr>
        <w:t>to</w:t>
      </w:r>
      <w:r w:rsidR="00A85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clarif</w:t>
      </w:r>
      <w:r w:rsidR="00F0499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point</w:t>
      </w:r>
      <w:r w:rsidR="005236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ordinance allows for one 6-month extension to the permit.    </w:t>
      </w:r>
    </w:p>
    <w:p w14:paraId="22C0E315" w14:textId="1DA003FC" w:rsidR="00A8643A" w:rsidRDefault="00A8643A" w:rsidP="00F02B66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Review of Ordinance 9:  </w:t>
      </w:r>
    </w:p>
    <w:p w14:paraId="6125837F" w14:textId="784768C9" w:rsidR="00232F0B" w:rsidRDefault="00232F0B" w:rsidP="00F02B66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All </w:t>
      </w:r>
      <w:r w:rsidR="00DD31EB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changes in </w:t>
      </w:r>
      <w:r w:rsidR="00DD31EB">
        <w:rPr>
          <w:rFonts w:ascii="Arial" w:eastAsia="Times New Roman" w:hAnsi="Arial" w:cs="Arial"/>
        </w:rPr>
        <w:t xml:space="preserve">ordinance </w:t>
      </w:r>
      <w:r>
        <w:rPr>
          <w:rFonts w:ascii="Arial" w:eastAsia="Times New Roman" w:hAnsi="Arial" w:cs="Arial"/>
        </w:rPr>
        <w:t xml:space="preserve">9 </w:t>
      </w:r>
      <w:r w:rsidR="00F02B66">
        <w:rPr>
          <w:rFonts w:ascii="Arial" w:eastAsia="Times New Roman" w:hAnsi="Arial" w:cs="Arial"/>
        </w:rPr>
        <w:t>are</w:t>
      </w:r>
      <w:r>
        <w:rPr>
          <w:rFonts w:ascii="Arial" w:eastAsia="Times New Roman" w:hAnsi="Arial" w:cs="Arial"/>
        </w:rPr>
        <w:t xml:space="preserve"> </w:t>
      </w:r>
      <w:r w:rsidR="00080651">
        <w:rPr>
          <w:rFonts w:ascii="Arial" w:eastAsia="Times New Roman" w:hAnsi="Arial" w:cs="Arial"/>
        </w:rPr>
        <w:t xml:space="preserve">referring </w:t>
      </w:r>
      <w:r w:rsidR="004771EF">
        <w:rPr>
          <w:rFonts w:ascii="Arial" w:eastAsia="Times New Roman" w:hAnsi="Arial" w:cs="Arial"/>
        </w:rPr>
        <w:t xml:space="preserve">to </w:t>
      </w:r>
      <w:r w:rsidR="00F02B66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hearing </w:t>
      </w:r>
      <w:r w:rsidR="00D973CB">
        <w:rPr>
          <w:rFonts w:ascii="Arial" w:eastAsia="Times New Roman" w:hAnsi="Arial" w:cs="Arial"/>
        </w:rPr>
        <w:t>officer</w:t>
      </w:r>
      <w:r w:rsidR="0052362B">
        <w:rPr>
          <w:rFonts w:ascii="Arial" w:eastAsia="Times New Roman" w:hAnsi="Arial" w:cs="Arial"/>
        </w:rPr>
        <w:t>. A builder must file a complaint</w:t>
      </w:r>
      <w:r w:rsidR="00FD2660">
        <w:rPr>
          <w:rFonts w:ascii="Arial" w:eastAsia="Times New Roman" w:hAnsi="Arial" w:cs="Arial"/>
        </w:rPr>
        <w:t xml:space="preserve"> </w:t>
      </w:r>
      <w:r w:rsidR="004771EF">
        <w:rPr>
          <w:rFonts w:ascii="Arial" w:eastAsia="Times New Roman" w:hAnsi="Arial" w:cs="Arial"/>
        </w:rPr>
        <w:t xml:space="preserve">with the hearing officer </w:t>
      </w:r>
      <w:r w:rsidR="00FD2660">
        <w:rPr>
          <w:rFonts w:ascii="Arial" w:eastAsia="Times New Roman" w:hAnsi="Arial" w:cs="Arial"/>
        </w:rPr>
        <w:t xml:space="preserve">within 30 days </w:t>
      </w:r>
      <w:r w:rsidR="00080651">
        <w:rPr>
          <w:rFonts w:ascii="Arial" w:eastAsia="Times New Roman" w:hAnsi="Arial" w:cs="Arial"/>
        </w:rPr>
        <w:t xml:space="preserve">of the </w:t>
      </w:r>
      <w:r w:rsidR="00FD2660">
        <w:rPr>
          <w:rFonts w:ascii="Arial" w:eastAsia="Times New Roman" w:hAnsi="Arial" w:cs="Arial"/>
        </w:rPr>
        <w:t xml:space="preserve">decision. </w:t>
      </w:r>
    </w:p>
    <w:p w14:paraId="561BC713" w14:textId="77777777" w:rsidR="001770A8" w:rsidRDefault="001770A8" w:rsidP="00D7147A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42610DD2" w14:textId="541B5043" w:rsidR="00451D5C" w:rsidRDefault="00451D5C" w:rsidP="00D7147A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F02B66">
        <w:rPr>
          <w:rFonts w:ascii="Arial" w:eastAsia="Times New Roman" w:hAnsi="Arial" w:cs="Arial"/>
          <w:b/>
          <w:bCs/>
        </w:rPr>
        <w:t>Title 10</w:t>
      </w:r>
      <w:r>
        <w:rPr>
          <w:rFonts w:ascii="Arial" w:eastAsia="Times New Roman" w:hAnsi="Arial" w:cs="Arial"/>
        </w:rPr>
        <w:t xml:space="preserve">: </w:t>
      </w:r>
    </w:p>
    <w:p w14:paraId="7006BA95" w14:textId="405ACC50" w:rsidR="009A1110" w:rsidRDefault="00FB7264" w:rsidP="00D7147A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Changes were made to</w:t>
      </w:r>
      <w:r w:rsidR="00780723">
        <w:rPr>
          <w:rFonts w:ascii="Arial" w:eastAsia="Times New Roman" w:hAnsi="Arial" w:cs="Arial"/>
        </w:rPr>
        <w:t xml:space="preserve"> </w:t>
      </w:r>
      <w:r w:rsidR="00F02B66">
        <w:rPr>
          <w:rFonts w:ascii="Arial" w:eastAsia="Times New Roman" w:hAnsi="Arial" w:cs="Arial"/>
        </w:rPr>
        <w:t xml:space="preserve">the </w:t>
      </w:r>
      <w:proofErr w:type="gramStart"/>
      <w:r w:rsidR="00780723">
        <w:rPr>
          <w:rFonts w:ascii="Arial" w:eastAsia="Times New Roman" w:hAnsi="Arial" w:cs="Arial"/>
        </w:rPr>
        <w:t>appeals</w:t>
      </w:r>
      <w:proofErr w:type="gramEnd"/>
      <w:r w:rsidR="00780723">
        <w:rPr>
          <w:rFonts w:ascii="Arial" w:eastAsia="Times New Roman" w:hAnsi="Arial" w:cs="Arial"/>
        </w:rPr>
        <w:t xml:space="preserve"> language. </w:t>
      </w:r>
    </w:p>
    <w:p w14:paraId="0EE9EB73" w14:textId="1F211BEF" w:rsidR="00780723" w:rsidRDefault="00FB7264" w:rsidP="00047B02">
      <w:pPr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When </w:t>
      </w:r>
      <w:r w:rsidR="00047B02">
        <w:rPr>
          <w:rFonts w:ascii="Arial" w:eastAsia="Times New Roman" w:hAnsi="Arial" w:cs="Arial"/>
        </w:rPr>
        <w:t>discussing a v</w:t>
      </w:r>
      <w:r w:rsidR="00780723">
        <w:rPr>
          <w:rFonts w:ascii="Arial" w:eastAsia="Times New Roman" w:hAnsi="Arial" w:cs="Arial"/>
        </w:rPr>
        <w:t>ariance</w:t>
      </w:r>
      <w:r w:rsidR="00047B02">
        <w:rPr>
          <w:rFonts w:ascii="Arial" w:eastAsia="Times New Roman" w:hAnsi="Arial" w:cs="Arial"/>
        </w:rPr>
        <w:t xml:space="preserve"> decision, the </w:t>
      </w:r>
      <w:r w:rsidR="00CE6EE0">
        <w:rPr>
          <w:rFonts w:ascii="Arial" w:eastAsia="Times New Roman" w:hAnsi="Arial" w:cs="Arial"/>
        </w:rPr>
        <w:t>hearing officer needs to be referenced</w:t>
      </w:r>
      <w:r w:rsidR="00D33E30">
        <w:rPr>
          <w:rFonts w:ascii="Arial" w:eastAsia="Times New Roman" w:hAnsi="Arial" w:cs="Arial"/>
        </w:rPr>
        <w:t xml:space="preserve"> </w:t>
      </w:r>
      <w:r w:rsidR="00CE6EE0">
        <w:rPr>
          <w:rFonts w:ascii="Arial" w:eastAsia="Times New Roman" w:hAnsi="Arial" w:cs="Arial"/>
        </w:rPr>
        <w:t>rather than Town Council.</w:t>
      </w:r>
    </w:p>
    <w:p w14:paraId="40A2EE63" w14:textId="77777777" w:rsidR="00A94568" w:rsidRPr="00F04994" w:rsidRDefault="00A94568" w:rsidP="00D7147A">
      <w:pPr>
        <w:spacing w:after="0" w:line="240" w:lineRule="auto"/>
        <w:ind w:firstLine="720"/>
        <w:rPr>
          <w:rFonts w:ascii="Arial" w:eastAsia="Times New Roman" w:hAnsi="Arial" w:cs="Arial"/>
          <w:sz w:val="4"/>
          <w:szCs w:val="4"/>
        </w:rPr>
      </w:pPr>
    </w:p>
    <w:p w14:paraId="5803544B" w14:textId="77777777" w:rsidR="00F04994" w:rsidRDefault="00F04994" w:rsidP="00D7147A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2613BCC8" w14:textId="12252A5E" w:rsidR="00BC25CC" w:rsidRDefault="00480FA1" w:rsidP="00D7147A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It was decided that </w:t>
      </w:r>
      <w:r w:rsidR="00BC25CC">
        <w:rPr>
          <w:rFonts w:ascii="Arial" w:eastAsia="Times New Roman" w:hAnsi="Arial" w:cs="Arial"/>
        </w:rPr>
        <w:t xml:space="preserve">8 </w:t>
      </w:r>
      <w:r>
        <w:rPr>
          <w:rFonts w:ascii="Arial" w:eastAsia="Times New Roman" w:hAnsi="Arial" w:cs="Arial"/>
        </w:rPr>
        <w:t xml:space="preserve">people </w:t>
      </w:r>
      <w:r w:rsidR="0013272A">
        <w:rPr>
          <w:rFonts w:ascii="Arial" w:eastAsia="Times New Roman" w:hAnsi="Arial" w:cs="Arial"/>
        </w:rPr>
        <w:t xml:space="preserve">should </w:t>
      </w:r>
      <w:r w:rsidR="00BC25CC">
        <w:rPr>
          <w:rFonts w:ascii="Arial" w:eastAsia="Times New Roman" w:hAnsi="Arial" w:cs="Arial"/>
        </w:rPr>
        <w:t xml:space="preserve">be the bunkhouse sleeping </w:t>
      </w:r>
      <w:r w:rsidR="0013272A">
        <w:rPr>
          <w:rFonts w:ascii="Arial" w:eastAsia="Times New Roman" w:hAnsi="Arial" w:cs="Arial"/>
        </w:rPr>
        <w:t>limit</w:t>
      </w:r>
      <w:r w:rsidR="00D863FF">
        <w:rPr>
          <w:rFonts w:ascii="Arial" w:eastAsia="Times New Roman" w:hAnsi="Arial" w:cs="Arial"/>
        </w:rPr>
        <w:t xml:space="preserve">. </w:t>
      </w:r>
    </w:p>
    <w:p w14:paraId="7A4D72C3" w14:textId="77777777" w:rsidR="00F04994" w:rsidRPr="00F04994" w:rsidRDefault="00F04994" w:rsidP="00AD7D39">
      <w:pPr>
        <w:ind w:left="720"/>
        <w:rPr>
          <w:rFonts w:ascii="Arial" w:hAnsi="Arial" w:cs="Arial"/>
          <w:sz w:val="4"/>
          <w:szCs w:val="4"/>
        </w:rPr>
      </w:pPr>
    </w:p>
    <w:p w14:paraId="2257DBCE" w14:textId="42BD7C11" w:rsidR="00AD7D39" w:rsidRDefault="00AD7D39" w:rsidP="00AD7D3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Bill Barrett clarified a point in the building permit ordinance. The ordinance allows for one 6-month extension to the permit.    </w:t>
      </w:r>
    </w:p>
    <w:p w14:paraId="10AE3EDC" w14:textId="592A4A9D" w:rsidR="00D7147A" w:rsidRDefault="00D7147A" w:rsidP="00D7147A">
      <w:pPr>
        <w:ind w:firstLine="720"/>
        <w:rPr>
          <w:rFonts w:ascii="Arial" w:hAnsi="Arial" w:cs="Arial"/>
          <w:b/>
          <w:bCs/>
        </w:rPr>
      </w:pPr>
      <w:r w:rsidRPr="00C10DA4">
        <w:rPr>
          <w:rFonts w:ascii="Arial" w:hAnsi="Arial" w:cs="Arial"/>
          <w:b/>
          <w:bCs/>
        </w:rPr>
        <w:t xml:space="preserve">Annexation Policy </w:t>
      </w:r>
      <w:r w:rsidR="00303F06" w:rsidRPr="00C10DA4">
        <w:rPr>
          <w:rFonts w:ascii="Arial" w:hAnsi="Arial" w:cs="Arial"/>
          <w:b/>
          <w:bCs/>
        </w:rPr>
        <w:t>Review</w:t>
      </w:r>
    </w:p>
    <w:p w14:paraId="6F825093" w14:textId="58E7D048" w:rsidR="00B20645" w:rsidRDefault="00714C18" w:rsidP="00BD5E9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decision was made to </w:t>
      </w:r>
      <w:r w:rsidR="00BD5E9A">
        <w:rPr>
          <w:rFonts w:ascii="Arial" w:hAnsi="Arial" w:cs="Arial"/>
        </w:rPr>
        <w:t>refer to</w:t>
      </w:r>
      <w:r>
        <w:rPr>
          <w:rFonts w:ascii="Arial" w:hAnsi="Arial" w:cs="Arial"/>
        </w:rPr>
        <w:t xml:space="preserve"> people by position rather than current </w:t>
      </w:r>
      <w:proofErr w:type="gramStart"/>
      <w:r>
        <w:rPr>
          <w:rFonts w:ascii="Arial" w:hAnsi="Arial" w:cs="Arial"/>
        </w:rPr>
        <w:t>name</w:t>
      </w:r>
      <w:r w:rsidR="00F04994"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 example</w:t>
      </w:r>
      <w:proofErr w:type="gramEnd"/>
      <w:r w:rsidR="005C6BF3" w:rsidRPr="00834BBC">
        <w:rPr>
          <w:rFonts w:ascii="Arial" w:hAnsi="Arial" w:cs="Arial"/>
        </w:rPr>
        <w:t xml:space="preserve"> the Town Clerk</w:t>
      </w:r>
      <w:r w:rsidR="00BD5E9A">
        <w:rPr>
          <w:rFonts w:ascii="Arial" w:hAnsi="Arial" w:cs="Arial"/>
        </w:rPr>
        <w:t>.</w:t>
      </w:r>
    </w:p>
    <w:p w14:paraId="49E36388" w14:textId="36D71750" w:rsidR="007D7703" w:rsidRDefault="00BD5E9A" w:rsidP="009D10D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Bill explained that the </w:t>
      </w:r>
      <w:r w:rsidR="005A3D50">
        <w:rPr>
          <w:rFonts w:ascii="Arial" w:hAnsi="Arial" w:cs="Arial"/>
        </w:rPr>
        <w:t xml:space="preserve">Planning and Zoning Public Hearing was two </w:t>
      </w:r>
      <w:r w:rsidR="00A14637">
        <w:rPr>
          <w:rFonts w:ascii="Arial" w:hAnsi="Arial" w:cs="Arial"/>
        </w:rPr>
        <w:t>weeks ago</w:t>
      </w:r>
      <w:r w:rsidR="003B59AB">
        <w:rPr>
          <w:rFonts w:ascii="Arial" w:hAnsi="Arial" w:cs="Arial"/>
        </w:rPr>
        <w:t>.</w:t>
      </w:r>
      <w:r w:rsidR="00A14637">
        <w:rPr>
          <w:rFonts w:ascii="Arial" w:hAnsi="Arial" w:cs="Arial"/>
        </w:rPr>
        <w:t xml:space="preserve"> </w:t>
      </w:r>
      <w:r w:rsidR="003B59AB">
        <w:rPr>
          <w:rFonts w:ascii="Arial" w:hAnsi="Arial" w:cs="Arial"/>
        </w:rPr>
        <w:t>No one</w:t>
      </w:r>
      <w:r w:rsidR="00A14637">
        <w:rPr>
          <w:rFonts w:ascii="Arial" w:hAnsi="Arial" w:cs="Arial"/>
        </w:rPr>
        <w:t xml:space="preserve"> </w:t>
      </w:r>
      <w:r w:rsidR="00F04994">
        <w:rPr>
          <w:rFonts w:ascii="Arial" w:hAnsi="Arial" w:cs="Arial"/>
        </w:rPr>
        <w:t>from the public attended</w:t>
      </w:r>
      <w:r w:rsidR="008E306E">
        <w:rPr>
          <w:rFonts w:ascii="Arial" w:hAnsi="Arial" w:cs="Arial"/>
        </w:rPr>
        <w:t xml:space="preserve">. </w:t>
      </w:r>
      <w:r w:rsidR="003B59AB">
        <w:rPr>
          <w:rFonts w:ascii="Arial" w:hAnsi="Arial" w:cs="Arial"/>
        </w:rPr>
        <w:t>At the end of the meeting Michael</w:t>
      </w:r>
      <w:r w:rsidR="008E306E">
        <w:rPr>
          <w:rFonts w:ascii="Arial" w:hAnsi="Arial" w:cs="Arial"/>
        </w:rPr>
        <w:t xml:space="preserve"> W</w:t>
      </w:r>
      <w:r w:rsidR="00E97455">
        <w:rPr>
          <w:rFonts w:ascii="Arial" w:hAnsi="Arial" w:cs="Arial"/>
        </w:rPr>
        <w:t>ynn</w:t>
      </w:r>
      <w:r w:rsidR="008E306E">
        <w:rPr>
          <w:rFonts w:ascii="Arial" w:hAnsi="Arial" w:cs="Arial"/>
        </w:rPr>
        <w:t xml:space="preserve"> and </w:t>
      </w:r>
      <w:proofErr w:type="spellStart"/>
      <w:r w:rsidR="008E306E">
        <w:rPr>
          <w:rFonts w:ascii="Arial" w:hAnsi="Arial" w:cs="Arial"/>
        </w:rPr>
        <w:t>Adus</w:t>
      </w:r>
      <w:proofErr w:type="spellEnd"/>
      <w:r w:rsidR="008E306E">
        <w:rPr>
          <w:rFonts w:ascii="Arial" w:hAnsi="Arial" w:cs="Arial"/>
        </w:rPr>
        <w:t xml:space="preserve"> Dorsey came into the meeting</w:t>
      </w:r>
      <w:r w:rsidR="00F04994">
        <w:rPr>
          <w:rFonts w:ascii="Arial" w:hAnsi="Arial" w:cs="Arial"/>
        </w:rPr>
        <w:t>.</w:t>
      </w:r>
      <w:r w:rsidR="008E306E">
        <w:rPr>
          <w:rFonts w:ascii="Arial" w:hAnsi="Arial" w:cs="Arial"/>
        </w:rPr>
        <w:t xml:space="preserve"> </w:t>
      </w:r>
      <w:r w:rsidR="00464DF6">
        <w:rPr>
          <w:rFonts w:ascii="Arial" w:hAnsi="Arial" w:cs="Arial"/>
        </w:rPr>
        <w:t>M</w:t>
      </w:r>
      <w:r w:rsidR="00E97455">
        <w:rPr>
          <w:rFonts w:ascii="Arial" w:hAnsi="Arial" w:cs="Arial"/>
        </w:rPr>
        <w:t xml:space="preserve">ichael </w:t>
      </w:r>
      <w:r w:rsidR="00464DF6">
        <w:rPr>
          <w:rFonts w:ascii="Arial" w:hAnsi="Arial" w:cs="Arial"/>
        </w:rPr>
        <w:t>W</w:t>
      </w:r>
      <w:r w:rsidR="009D10D1">
        <w:rPr>
          <w:rFonts w:ascii="Arial" w:hAnsi="Arial" w:cs="Arial"/>
        </w:rPr>
        <w:t>ynn</w:t>
      </w:r>
      <w:r w:rsidR="00464DF6">
        <w:rPr>
          <w:rFonts w:ascii="Arial" w:hAnsi="Arial" w:cs="Arial"/>
        </w:rPr>
        <w:t xml:space="preserve"> said they had </w:t>
      </w:r>
      <w:r w:rsidR="009D10D1">
        <w:rPr>
          <w:rFonts w:ascii="Arial" w:hAnsi="Arial" w:cs="Arial"/>
        </w:rPr>
        <w:t>no</w:t>
      </w:r>
      <w:r w:rsidR="00464DF6">
        <w:rPr>
          <w:rFonts w:ascii="Arial" w:hAnsi="Arial" w:cs="Arial"/>
        </w:rPr>
        <w:t xml:space="preserve"> </w:t>
      </w:r>
      <w:r w:rsidR="009D10D1">
        <w:rPr>
          <w:rFonts w:ascii="Arial" w:hAnsi="Arial" w:cs="Arial"/>
        </w:rPr>
        <w:t>objections</w:t>
      </w:r>
      <w:r w:rsidR="00464DF6">
        <w:rPr>
          <w:rFonts w:ascii="Arial" w:hAnsi="Arial" w:cs="Arial"/>
        </w:rPr>
        <w:t xml:space="preserve"> to the policy plan. </w:t>
      </w:r>
    </w:p>
    <w:p w14:paraId="532A89BF" w14:textId="4F42E83D" w:rsidR="0031303C" w:rsidRDefault="007D7703" w:rsidP="00F07A7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2471B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public </w:t>
      </w:r>
      <w:r w:rsidR="00E4488A">
        <w:rPr>
          <w:rFonts w:ascii="Arial" w:hAnsi="Arial" w:cs="Arial"/>
        </w:rPr>
        <w:t>hearing</w:t>
      </w:r>
      <w:r>
        <w:rPr>
          <w:rFonts w:ascii="Arial" w:hAnsi="Arial" w:cs="Arial"/>
        </w:rPr>
        <w:t xml:space="preserve"> </w:t>
      </w:r>
      <w:r w:rsidR="009D10D1">
        <w:rPr>
          <w:rFonts w:ascii="Arial" w:hAnsi="Arial" w:cs="Arial"/>
        </w:rPr>
        <w:t>of affective</w:t>
      </w:r>
      <w:r>
        <w:rPr>
          <w:rFonts w:ascii="Arial" w:hAnsi="Arial" w:cs="Arial"/>
        </w:rPr>
        <w:t xml:space="preserve"> </w:t>
      </w:r>
      <w:r w:rsidR="00F04994">
        <w:rPr>
          <w:rFonts w:ascii="Arial" w:hAnsi="Arial" w:cs="Arial"/>
        </w:rPr>
        <w:t>entities,</w:t>
      </w:r>
      <w:r>
        <w:rPr>
          <w:rFonts w:ascii="Arial" w:hAnsi="Arial" w:cs="Arial"/>
        </w:rPr>
        <w:t xml:space="preserve"> </w:t>
      </w:r>
      <w:r w:rsidR="002471B1">
        <w:rPr>
          <w:rFonts w:ascii="Arial" w:hAnsi="Arial" w:cs="Arial"/>
        </w:rPr>
        <w:t xml:space="preserve">the commission </w:t>
      </w:r>
      <w:r>
        <w:rPr>
          <w:rFonts w:ascii="Arial" w:hAnsi="Arial" w:cs="Arial"/>
        </w:rPr>
        <w:t>must wait 10 days</w:t>
      </w:r>
      <w:r w:rsidR="001A12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540B7">
        <w:rPr>
          <w:rFonts w:ascii="Arial" w:hAnsi="Arial" w:cs="Arial"/>
        </w:rPr>
        <w:t xml:space="preserve">Wayne </w:t>
      </w:r>
      <w:r w:rsidR="00E4488A">
        <w:rPr>
          <w:rFonts w:ascii="Arial" w:hAnsi="Arial" w:cs="Arial"/>
        </w:rPr>
        <w:t>County</w:t>
      </w:r>
      <w:r w:rsidR="002E2461">
        <w:rPr>
          <w:rFonts w:ascii="Arial" w:hAnsi="Arial" w:cs="Arial"/>
        </w:rPr>
        <w:t xml:space="preserve"> </w:t>
      </w:r>
      <w:r w:rsidR="0031303C">
        <w:rPr>
          <w:rFonts w:ascii="Arial" w:hAnsi="Arial" w:cs="Arial"/>
        </w:rPr>
        <w:t xml:space="preserve">then has a </w:t>
      </w:r>
      <w:r w:rsidR="002E2461">
        <w:rPr>
          <w:rFonts w:ascii="Arial" w:hAnsi="Arial" w:cs="Arial"/>
        </w:rPr>
        <w:t xml:space="preserve">notification </w:t>
      </w:r>
      <w:r w:rsidR="0031303C">
        <w:rPr>
          <w:rFonts w:ascii="Arial" w:hAnsi="Arial" w:cs="Arial"/>
        </w:rPr>
        <w:t xml:space="preserve">period which </w:t>
      </w:r>
      <w:r w:rsidR="002E2461">
        <w:rPr>
          <w:rFonts w:ascii="Arial" w:hAnsi="Arial" w:cs="Arial"/>
        </w:rPr>
        <w:t>runs out on</w:t>
      </w:r>
      <w:r w:rsidR="00F071A2">
        <w:rPr>
          <w:rFonts w:ascii="Arial" w:hAnsi="Arial" w:cs="Arial"/>
        </w:rPr>
        <w:t xml:space="preserve"> </w:t>
      </w:r>
      <w:r w:rsidR="002E2461">
        <w:rPr>
          <w:rFonts w:ascii="Arial" w:hAnsi="Arial" w:cs="Arial"/>
        </w:rPr>
        <w:t>April 8</w:t>
      </w:r>
      <w:r w:rsidR="00705951">
        <w:rPr>
          <w:rFonts w:ascii="Arial" w:hAnsi="Arial" w:cs="Arial"/>
        </w:rPr>
        <w:t xml:space="preserve">. </w:t>
      </w:r>
    </w:p>
    <w:p w14:paraId="7824ACA2" w14:textId="77777777" w:rsidR="006D7007" w:rsidRDefault="0031303C" w:rsidP="004D722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Town Council will </w:t>
      </w:r>
      <w:r w:rsidR="00F07A74">
        <w:rPr>
          <w:rFonts w:ascii="Arial" w:hAnsi="Arial" w:cs="Arial"/>
        </w:rPr>
        <w:t xml:space="preserve">hold a public hearing on May </w:t>
      </w:r>
      <w:r w:rsidR="004D722F">
        <w:rPr>
          <w:rFonts w:ascii="Arial" w:hAnsi="Arial" w:cs="Arial"/>
        </w:rPr>
        <w:t>14</w:t>
      </w:r>
      <w:r w:rsidR="004D722F" w:rsidRPr="004D722F">
        <w:rPr>
          <w:rFonts w:ascii="Arial" w:hAnsi="Arial" w:cs="Arial"/>
          <w:vertAlign w:val="superscript"/>
        </w:rPr>
        <w:t>th</w:t>
      </w:r>
      <w:r w:rsidR="004D722F">
        <w:rPr>
          <w:rFonts w:ascii="Arial" w:hAnsi="Arial" w:cs="Arial"/>
        </w:rPr>
        <w:t xml:space="preserve"> before </w:t>
      </w:r>
      <w:r w:rsidR="0078610B">
        <w:rPr>
          <w:rFonts w:ascii="Arial" w:hAnsi="Arial" w:cs="Arial"/>
        </w:rPr>
        <w:t>T</w:t>
      </w:r>
      <w:r w:rsidR="004D722F">
        <w:rPr>
          <w:rFonts w:ascii="Arial" w:hAnsi="Arial" w:cs="Arial"/>
        </w:rPr>
        <w:t xml:space="preserve">own </w:t>
      </w:r>
      <w:r w:rsidR="0078610B">
        <w:rPr>
          <w:rFonts w:ascii="Arial" w:hAnsi="Arial" w:cs="Arial"/>
        </w:rPr>
        <w:t>C</w:t>
      </w:r>
      <w:r w:rsidR="004D722F">
        <w:rPr>
          <w:rFonts w:ascii="Arial" w:hAnsi="Arial" w:cs="Arial"/>
        </w:rPr>
        <w:t>ouncil</w:t>
      </w:r>
      <w:r w:rsidR="0078610B">
        <w:rPr>
          <w:rFonts w:ascii="Arial" w:hAnsi="Arial" w:cs="Arial"/>
        </w:rPr>
        <w:t xml:space="preserve">. </w:t>
      </w:r>
    </w:p>
    <w:p w14:paraId="1CF498B9" w14:textId="3CB33706" w:rsidR="00906D93" w:rsidRPr="007A0338" w:rsidRDefault="000F36C0" w:rsidP="00641230">
      <w:pPr>
        <w:ind w:left="720"/>
        <w:rPr>
          <w:rFonts w:ascii="Arial" w:hAnsi="Arial" w:cs="Arial"/>
          <w:b/>
          <w:bCs/>
        </w:rPr>
      </w:pPr>
      <w:r w:rsidRPr="007A0338">
        <w:rPr>
          <w:rFonts w:ascii="Arial" w:hAnsi="Arial" w:cs="Arial"/>
          <w:b/>
          <w:bCs/>
        </w:rPr>
        <w:t xml:space="preserve">Adjourn </w:t>
      </w:r>
      <w:r w:rsidR="007A0338" w:rsidRPr="007A0338">
        <w:rPr>
          <w:rFonts w:ascii="Arial" w:hAnsi="Arial" w:cs="Arial"/>
          <w:b/>
          <w:bCs/>
        </w:rPr>
        <w:t>4:30PM</w:t>
      </w:r>
      <w:r w:rsidR="00906D93">
        <w:rPr>
          <w:rFonts w:ascii="Arial" w:hAnsi="Arial" w:cs="Arial"/>
          <w:b/>
          <w:bCs/>
        </w:rPr>
        <w:t xml:space="preserve">: </w:t>
      </w:r>
      <w:r w:rsidR="00906D93" w:rsidRPr="003747AD">
        <w:rPr>
          <w:rFonts w:ascii="Arial" w:hAnsi="Arial" w:cs="Arial"/>
        </w:rPr>
        <w:t xml:space="preserve">Pat </w:t>
      </w:r>
      <w:r w:rsidR="003747AD">
        <w:rPr>
          <w:rFonts w:ascii="Arial" w:hAnsi="Arial" w:cs="Arial"/>
        </w:rPr>
        <w:t xml:space="preserve">Kearney </w:t>
      </w:r>
      <w:r w:rsidR="00906D93" w:rsidRPr="003747AD">
        <w:rPr>
          <w:rFonts w:ascii="Arial" w:hAnsi="Arial" w:cs="Arial"/>
        </w:rPr>
        <w:t>made</w:t>
      </w:r>
      <w:r w:rsidR="003747AD">
        <w:rPr>
          <w:rFonts w:ascii="Arial" w:hAnsi="Arial" w:cs="Arial"/>
        </w:rPr>
        <w:t xml:space="preserve"> </w:t>
      </w:r>
      <w:r w:rsidR="00906D93" w:rsidRPr="003747AD">
        <w:rPr>
          <w:rFonts w:ascii="Arial" w:hAnsi="Arial" w:cs="Arial"/>
        </w:rPr>
        <w:t xml:space="preserve">a motion </w:t>
      </w:r>
      <w:r w:rsidR="00641230">
        <w:rPr>
          <w:rFonts w:ascii="Arial" w:hAnsi="Arial" w:cs="Arial"/>
        </w:rPr>
        <w:t xml:space="preserve">to adjourn the meeting. </w:t>
      </w:r>
      <w:r w:rsidR="00906D93" w:rsidRPr="003747AD">
        <w:rPr>
          <w:rFonts w:ascii="Arial" w:hAnsi="Arial" w:cs="Arial"/>
        </w:rPr>
        <w:t xml:space="preserve">Renee </w:t>
      </w:r>
      <w:r w:rsidR="00641230">
        <w:rPr>
          <w:rFonts w:ascii="Arial" w:hAnsi="Arial" w:cs="Arial"/>
        </w:rPr>
        <w:t xml:space="preserve">Reel </w:t>
      </w:r>
      <w:r w:rsidR="00906D93" w:rsidRPr="003747AD">
        <w:rPr>
          <w:rFonts w:ascii="Arial" w:hAnsi="Arial" w:cs="Arial"/>
        </w:rPr>
        <w:t>sec</w:t>
      </w:r>
      <w:r w:rsidR="00641230">
        <w:rPr>
          <w:rFonts w:ascii="Arial" w:hAnsi="Arial" w:cs="Arial"/>
        </w:rPr>
        <w:t>onded the motion and all council members approved.</w:t>
      </w:r>
    </w:p>
    <w:p w14:paraId="30C786BD" w14:textId="6E93AF52" w:rsidR="000F36C0" w:rsidRPr="007A0338" w:rsidRDefault="000F36C0" w:rsidP="00D7147A">
      <w:pPr>
        <w:ind w:firstLine="720"/>
        <w:rPr>
          <w:rFonts w:ascii="Arial" w:hAnsi="Arial" w:cs="Arial"/>
          <w:b/>
          <w:bCs/>
        </w:rPr>
      </w:pPr>
    </w:p>
    <w:p w14:paraId="18E16E2B" w14:textId="77777777" w:rsidR="00B20645" w:rsidRDefault="00B20645" w:rsidP="00D7147A">
      <w:pPr>
        <w:ind w:firstLine="720"/>
        <w:rPr>
          <w:rFonts w:ascii="Arial" w:hAnsi="Arial" w:cs="Arial"/>
          <w:b/>
          <w:bCs/>
        </w:rPr>
      </w:pPr>
    </w:p>
    <w:p w14:paraId="54D1BC0F" w14:textId="4CD25367" w:rsidR="00B20645" w:rsidRDefault="00B35E30" w:rsidP="00B35E30">
      <w:pPr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</w:p>
    <w:p w14:paraId="63B6C30D" w14:textId="77777777" w:rsidR="00B20645" w:rsidRDefault="00B20645" w:rsidP="00D7147A">
      <w:pPr>
        <w:ind w:firstLine="720"/>
        <w:rPr>
          <w:rFonts w:ascii="Arial" w:hAnsi="Arial" w:cs="Arial"/>
          <w:b/>
          <w:bCs/>
        </w:rPr>
      </w:pPr>
    </w:p>
    <w:p w14:paraId="58F58953" w14:textId="77777777" w:rsidR="00B20645" w:rsidRPr="00C10DA4" w:rsidRDefault="00B20645" w:rsidP="00D7147A">
      <w:pPr>
        <w:ind w:firstLine="720"/>
        <w:rPr>
          <w:rFonts w:ascii="Arial" w:hAnsi="Arial" w:cs="Arial"/>
          <w:b/>
          <w:bCs/>
        </w:rPr>
      </w:pPr>
    </w:p>
    <w:p w14:paraId="4C540322" w14:textId="77777777" w:rsidR="008B1305" w:rsidRDefault="008B1305" w:rsidP="008B1305">
      <w:pPr>
        <w:rPr>
          <w:rFonts w:ascii="Arial" w:hAnsi="Arial" w:cs="Arial"/>
        </w:rPr>
      </w:pPr>
    </w:p>
    <w:p w14:paraId="63B007B7" w14:textId="77777777" w:rsid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569F0" w14:textId="77777777" w:rsid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311CC" w14:textId="77777777" w:rsid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03766" w14:textId="5B5E0E9A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>Torrey Town is inviting you to a scheduled Zoom meeting.</w:t>
      </w:r>
    </w:p>
    <w:p w14:paraId="7FBA2B14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3951B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>Topic: Torrey Town's Zoom Meeting</w:t>
      </w:r>
    </w:p>
    <w:p w14:paraId="1E4BE395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 xml:space="preserve">Time: Mar 30, </w:t>
      </w:r>
      <w:proofErr w:type="gramStart"/>
      <w:r w:rsidRPr="00521EE3"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 w:rsidRPr="00521EE3">
        <w:rPr>
          <w:rFonts w:ascii="Times New Roman" w:eastAsia="Times New Roman" w:hAnsi="Times New Roman" w:cs="Times New Roman"/>
          <w:sz w:val="24"/>
          <w:szCs w:val="24"/>
        </w:rPr>
        <w:t xml:space="preserve"> 03:00 PM Mountain Time (US and Canada)</w:t>
      </w:r>
    </w:p>
    <w:p w14:paraId="60669C80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>Join Zoom Meeting</w:t>
      </w:r>
    </w:p>
    <w:p w14:paraId="5B8EBE61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>https://us02web.zoom.us/j/88913945694?pwd=caclPsZUrZF9HQxXWfjG8e5dIIrD4g.1</w:t>
      </w:r>
    </w:p>
    <w:p w14:paraId="0E2A6DF3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8CD89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>View meeting insights with Zoom AI Companion</w:t>
      </w:r>
    </w:p>
    <w:p w14:paraId="0E81B479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>https://us02web.zoom.us/launch/edl?muid=c0c3fc4a-15e5-41d4-b03c-2896401586d7</w:t>
      </w:r>
    </w:p>
    <w:p w14:paraId="20F5462C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1D302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>Meeting ID: 889 1394 5694</w:t>
      </w:r>
    </w:p>
    <w:p w14:paraId="0158E971" w14:textId="77777777" w:rsidR="00521EE3" w:rsidRPr="00521EE3" w:rsidRDefault="00521EE3" w:rsidP="0052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EE3">
        <w:rPr>
          <w:rFonts w:ascii="Times New Roman" w:eastAsia="Times New Roman" w:hAnsi="Times New Roman" w:cs="Times New Roman"/>
          <w:sz w:val="24"/>
          <w:szCs w:val="24"/>
        </w:rPr>
        <w:t>Passcode: 822794</w:t>
      </w:r>
    </w:p>
    <w:p w14:paraId="7EA967F0" w14:textId="77777777" w:rsidR="00D7147A" w:rsidRPr="00D7147A" w:rsidRDefault="00D7147A" w:rsidP="00D7147A">
      <w:pPr>
        <w:rPr>
          <w:rFonts w:ascii="Arial" w:hAnsi="Arial" w:cs="Arial"/>
        </w:rPr>
      </w:pPr>
    </w:p>
    <w:sectPr w:rsidR="00D7147A" w:rsidRPr="00D7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7A"/>
    <w:rsid w:val="00017FF0"/>
    <w:rsid w:val="00032898"/>
    <w:rsid w:val="00033232"/>
    <w:rsid w:val="00047B02"/>
    <w:rsid w:val="000608C5"/>
    <w:rsid w:val="00065908"/>
    <w:rsid w:val="00067953"/>
    <w:rsid w:val="00074EF4"/>
    <w:rsid w:val="00080651"/>
    <w:rsid w:val="00085B4F"/>
    <w:rsid w:val="00091C54"/>
    <w:rsid w:val="000C1533"/>
    <w:rsid w:val="000E6C79"/>
    <w:rsid w:val="000F36C0"/>
    <w:rsid w:val="00103347"/>
    <w:rsid w:val="0012358A"/>
    <w:rsid w:val="0013272A"/>
    <w:rsid w:val="0014164A"/>
    <w:rsid w:val="00160080"/>
    <w:rsid w:val="00164F97"/>
    <w:rsid w:val="001770A8"/>
    <w:rsid w:val="00177C85"/>
    <w:rsid w:val="0018285A"/>
    <w:rsid w:val="00187B92"/>
    <w:rsid w:val="001A12A9"/>
    <w:rsid w:val="001A28C2"/>
    <w:rsid w:val="001B1E99"/>
    <w:rsid w:val="001C1B12"/>
    <w:rsid w:val="001C3D25"/>
    <w:rsid w:val="001C588B"/>
    <w:rsid w:val="001E1065"/>
    <w:rsid w:val="001E500F"/>
    <w:rsid w:val="001E681A"/>
    <w:rsid w:val="001F1237"/>
    <w:rsid w:val="001F3129"/>
    <w:rsid w:val="00215072"/>
    <w:rsid w:val="00221838"/>
    <w:rsid w:val="00223D3D"/>
    <w:rsid w:val="00232F0B"/>
    <w:rsid w:val="00235A3C"/>
    <w:rsid w:val="002471B1"/>
    <w:rsid w:val="002651A6"/>
    <w:rsid w:val="0028364F"/>
    <w:rsid w:val="00284669"/>
    <w:rsid w:val="00285EE0"/>
    <w:rsid w:val="00291E27"/>
    <w:rsid w:val="00294364"/>
    <w:rsid w:val="002C601F"/>
    <w:rsid w:val="002E2461"/>
    <w:rsid w:val="002F7956"/>
    <w:rsid w:val="00303F06"/>
    <w:rsid w:val="0031303C"/>
    <w:rsid w:val="00344F04"/>
    <w:rsid w:val="00345F7D"/>
    <w:rsid w:val="00346BDA"/>
    <w:rsid w:val="0035229E"/>
    <w:rsid w:val="003747AD"/>
    <w:rsid w:val="0039228B"/>
    <w:rsid w:val="00392FE7"/>
    <w:rsid w:val="003A1AD2"/>
    <w:rsid w:val="003B59AB"/>
    <w:rsid w:val="003E65ED"/>
    <w:rsid w:val="00434FEE"/>
    <w:rsid w:val="00451117"/>
    <w:rsid w:val="00451D5C"/>
    <w:rsid w:val="00461BEB"/>
    <w:rsid w:val="00464DF6"/>
    <w:rsid w:val="00464E40"/>
    <w:rsid w:val="004771EF"/>
    <w:rsid w:val="00480FA1"/>
    <w:rsid w:val="004A6DB3"/>
    <w:rsid w:val="004B530D"/>
    <w:rsid w:val="004D1A7B"/>
    <w:rsid w:val="004D5AA5"/>
    <w:rsid w:val="004D722F"/>
    <w:rsid w:val="004F1C65"/>
    <w:rsid w:val="00521EE3"/>
    <w:rsid w:val="0052362B"/>
    <w:rsid w:val="005319D8"/>
    <w:rsid w:val="00545110"/>
    <w:rsid w:val="0054772F"/>
    <w:rsid w:val="00590A51"/>
    <w:rsid w:val="005A3D50"/>
    <w:rsid w:val="005B7A99"/>
    <w:rsid w:val="005C2080"/>
    <w:rsid w:val="005C3217"/>
    <w:rsid w:val="005C4330"/>
    <w:rsid w:val="005C6BF3"/>
    <w:rsid w:val="005D045A"/>
    <w:rsid w:val="005E4041"/>
    <w:rsid w:val="005E427B"/>
    <w:rsid w:val="005F0064"/>
    <w:rsid w:val="005F5DC4"/>
    <w:rsid w:val="006334F8"/>
    <w:rsid w:val="00634AC4"/>
    <w:rsid w:val="00641230"/>
    <w:rsid w:val="006708D1"/>
    <w:rsid w:val="006D5CDF"/>
    <w:rsid w:val="006D7007"/>
    <w:rsid w:val="006F00F9"/>
    <w:rsid w:val="006F6978"/>
    <w:rsid w:val="006F6AF8"/>
    <w:rsid w:val="0070560C"/>
    <w:rsid w:val="00705951"/>
    <w:rsid w:val="00710816"/>
    <w:rsid w:val="00710C2A"/>
    <w:rsid w:val="00714C18"/>
    <w:rsid w:val="0075283D"/>
    <w:rsid w:val="0078017D"/>
    <w:rsid w:val="00780479"/>
    <w:rsid w:val="00780723"/>
    <w:rsid w:val="0078610B"/>
    <w:rsid w:val="00787DB3"/>
    <w:rsid w:val="007A0338"/>
    <w:rsid w:val="007A60EA"/>
    <w:rsid w:val="007A7116"/>
    <w:rsid w:val="007C1C13"/>
    <w:rsid w:val="007D2FF5"/>
    <w:rsid w:val="007D5431"/>
    <w:rsid w:val="007D7703"/>
    <w:rsid w:val="007F6157"/>
    <w:rsid w:val="00803337"/>
    <w:rsid w:val="00807CC4"/>
    <w:rsid w:val="00834BBC"/>
    <w:rsid w:val="0085520B"/>
    <w:rsid w:val="00855487"/>
    <w:rsid w:val="008564A6"/>
    <w:rsid w:val="0087034E"/>
    <w:rsid w:val="00870762"/>
    <w:rsid w:val="00882695"/>
    <w:rsid w:val="008A3E12"/>
    <w:rsid w:val="008B1305"/>
    <w:rsid w:val="008B1C0C"/>
    <w:rsid w:val="008C5F98"/>
    <w:rsid w:val="008E306E"/>
    <w:rsid w:val="008E36D1"/>
    <w:rsid w:val="008F0BEE"/>
    <w:rsid w:val="00905C9B"/>
    <w:rsid w:val="00906D93"/>
    <w:rsid w:val="009107EC"/>
    <w:rsid w:val="00916740"/>
    <w:rsid w:val="0094795F"/>
    <w:rsid w:val="00971E66"/>
    <w:rsid w:val="00977526"/>
    <w:rsid w:val="009809E9"/>
    <w:rsid w:val="00982AFD"/>
    <w:rsid w:val="009A1110"/>
    <w:rsid w:val="009A3565"/>
    <w:rsid w:val="009B24B4"/>
    <w:rsid w:val="009D10D1"/>
    <w:rsid w:val="009D3F90"/>
    <w:rsid w:val="009D4EFD"/>
    <w:rsid w:val="009D6488"/>
    <w:rsid w:val="009E0F94"/>
    <w:rsid w:val="009E1492"/>
    <w:rsid w:val="009E5C17"/>
    <w:rsid w:val="00A072F6"/>
    <w:rsid w:val="00A1150D"/>
    <w:rsid w:val="00A14637"/>
    <w:rsid w:val="00A14A46"/>
    <w:rsid w:val="00A4402B"/>
    <w:rsid w:val="00A540B7"/>
    <w:rsid w:val="00A7210B"/>
    <w:rsid w:val="00A8581D"/>
    <w:rsid w:val="00A8643A"/>
    <w:rsid w:val="00A94568"/>
    <w:rsid w:val="00AC1BC6"/>
    <w:rsid w:val="00AD66A6"/>
    <w:rsid w:val="00AD7D39"/>
    <w:rsid w:val="00AF11ED"/>
    <w:rsid w:val="00B202C5"/>
    <w:rsid w:val="00B20645"/>
    <w:rsid w:val="00B25472"/>
    <w:rsid w:val="00B25660"/>
    <w:rsid w:val="00B3004E"/>
    <w:rsid w:val="00B3185C"/>
    <w:rsid w:val="00B35E30"/>
    <w:rsid w:val="00B369A5"/>
    <w:rsid w:val="00B36C16"/>
    <w:rsid w:val="00B463F4"/>
    <w:rsid w:val="00B571D1"/>
    <w:rsid w:val="00B67209"/>
    <w:rsid w:val="00B730B2"/>
    <w:rsid w:val="00B84289"/>
    <w:rsid w:val="00BA2027"/>
    <w:rsid w:val="00BC1E65"/>
    <w:rsid w:val="00BC25CC"/>
    <w:rsid w:val="00BC5D3F"/>
    <w:rsid w:val="00BC79A2"/>
    <w:rsid w:val="00BD3C4D"/>
    <w:rsid w:val="00BD55AC"/>
    <w:rsid w:val="00BD5E9A"/>
    <w:rsid w:val="00C0058E"/>
    <w:rsid w:val="00C02257"/>
    <w:rsid w:val="00C10DA4"/>
    <w:rsid w:val="00C144C0"/>
    <w:rsid w:val="00C32AC1"/>
    <w:rsid w:val="00C545FF"/>
    <w:rsid w:val="00C54BE0"/>
    <w:rsid w:val="00C71AE5"/>
    <w:rsid w:val="00C72C7D"/>
    <w:rsid w:val="00C80C01"/>
    <w:rsid w:val="00CA67D3"/>
    <w:rsid w:val="00CB2E9F"/>
    <w:rsid w:val="00CB536E"/>
    <w:rsid w:val="00CD1639"/>
    <w:rsid w:val="00CE6EE0"/>
    <w:rsid w:val="00D07C4C"/>
    <w:rsid w:val="00D134DC"/>
    <w:rsid w:val="00D20A88"/>
    <w:rsid w:val="00D23D5B"/>
    <w:rsid w:val="00D3129B"/>
    <w:rsid w:val="00D33E30"/>
    <w:rsid w:val="00D478E3"/>
    <w:rsid w:val="00D603DB"/>
    <w:rsid w:val="00D62642"/>
    <w:rsid w:val="00D7147A"/>
    <w:rsid w:val="00D71699"/>
    <w:rsid w:val="00D822A4"/>
    <w:rsid w:val="00D863FF"/>
    <w:rsid w:val="00D973CB"/>
    <w:rsid w:val="00DB6FA8"/>
    <w:rsid w:val="00DC0560"/>
    <w:rsid w:val="00DD31EB"/>
    <w:rsid w:val="00DD36E4"/>
    <w:rsid w:val="00DF67AF"/>
    <w:rsid w:val="00E068F3"/>
    <w:rsid w:val="00E07F58"/>
    <w:rsid w:val="00E2423C"/>
    <w:rsid w:val="00E266D5"/>
    <w:rsid w:val="00E301AE"/>
    <w:rsid w:val="00E366C2"/>
    <w:rsid w:val="00E4488A"/>
    <w:rsid w:val="00E53910"/>
    <w:rsid w:val="00E60A6B"/>
    <w:rsid w:val="00E652EA"/>
    <w:rsid w:val="00E656CD"/>
    <w:rsid w:val="00E6646A"/>
    <w:rsid w:val="00E74EA4"/>
    <w:rsid w:val="00E766CC"/>
    <w:rsid w:val="00E82C13"/>
    <w:rsid w:val="00E8754F"/>
    <w:rsid w:val="00E91F4C"/>
    <w:rsid w:val="00E92F2B"/>
    <w:rsid w:val="00E97455"/>
    <w:rsid w:val="00EA40E7"/>
    <w:rsid w:val="00EE3F38"/>
    <w:rsid w:val="00F01E79"/>
    <w:rsid w:val="00F02B66"/>
    <w:rsid w:val="00F04994"/>
    <w:rsid w:val="00F071A2"/>
    <w:rsid w:val="00F07A74"/>
    <w:rsid w:val="00F1049A"/>
    <w:rsid w:val="00F1544D"/>
    <w:rsid w:val="00F15CFD"/>
    <w:rsid w:val="00F229F5"/>
    <w:rsid w:val="00F25E0E"/>
    <w:rsid w:val="00F34AB4"/>
    <w:rsid w:val="00F54480"/>
    <w:rsid w:val="00F9054F"/>
    <w:rsid w:val="00FA5957"/>
    <w:rsid w:val="00FB7264"/>
    <w:rsid w:val="00F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CF98"/>
  <w15:chartTrackingRefBased/>
  <w15:docId w15:val="{2BC420E0-3F77-4C95-9F30-52949A3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47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C321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1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C2A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C2A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4280</Characters>
  <Application>Microsoft Office Word</Application>
  <DocSecurity>0</DocSecurity>
  <Lines>158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2026-04-09T23:40:00Z</cp:lastPrinted>
  <dcterms:created xsi:type="dcterms:W3CDTF">2026-04-14T20:09:00Z</dcterms:created>
  <dcterms:modified xsi:type="dcterms:W3CDTF">2026-04-14T20:09:00Z</dcterms:modified>
</cp:coreProperties>
</file>