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B2B2"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County Commission Work Meeting</w:t>
      </w:r>
    </w:p>
    <w:p w14:paraId="38DC3214"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UT 84713</w:t>
      </w:r>
    </w:p>
    <w:p w14:paraId="7279F3D1" w14:textId="207F18EE" w:rsidR="000F19B3" w:rsidRDefault="006748BB" w:rsidP="000F19B3">
      <w:pPr>
        <w:autoSpaceDE w:val="0"/>
        <w:autoSpaceDN w:val="0"/>
        <w:adjustRightInd w:val="0"/>
        <w:spacing w:after="0" w:line="240" w:lineRule="auto"/>
        <w:rPr>
          <w:rFonts w:ascii="Calibri" w:hAnsi="Calibri" w:cs="Calibri"/>
        </w:rPr>
      </w:pPr>
      <w:r>
        <w:rPr>
          <w:rFonts w:ascii="Calibri" w:hAnsi="Calibri" w:cs="Calibri"/>
        </w:rPr>
        <w:t>March</w:t>
      </w:r>
      <w:r w:rsidR="00171757">
        <w:rPr>
          <w:rFonts w:ascii="Calibri" w:hAnsi="Calibri" w:cs="Calibri"/>
        </w:rPr>
        <w:t xml:space="preserve"> 17, 2026</w:t>
      </w:r>
    </w:p>
    <w:p w14:paraId="4B8B8EDD" w14:textId="77777777" w:rsidR="000F19B3" w:rsidRDefault="000F19B3" w:rsidP="000F19B3">
      <w:pPr>
        <w:autoSpaceDE w:val="0"/>
        <w:autoSpaceDN w:val="0"/>
        <w:adjustRightInd w:val="0"/>
        <w:spacing w:after="0" w:line="240" w:lineRule="auto"/>
        <w:rPr>
          <w:rFonts w:ascii="Calibri" w:hAnsi="Calibri" w:cs="Calibri"/>
        </w:rPr>
      </w:pPr>
    </w:p>
    <w:p w14:paraId="43F48A87" w14:textId="043A2D69"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The Board of C</w:t>
      </w:r>
      <w:r w:rsidR="0036272F">
        <w:rPr>
          <w:rFonts w:ascii="Calibri" w:hAnsi="Calibri" w:cs="Calibri"/>
        </w:rPr>
        <w:t>ounty Com</w:t>
      </w:r>
      <w:r w:rsidR="00621E17">
        <w:rPr>
          <w:rFonts w:ascii="Calibri" w:hAnsi="Calibri" w:cs="Calibri"/>
        </w:rPr>
        <w:t xml:space="preserve">missioners met on </w:t>
      </w:r>
      <w:r w:rsidR="006748BB">
        <w:rPr>
          <w:rFonts w:ascii="Calibri" w:hAnsi="Calibri" w:cs="Calibri"/>
        </w:rPr>
        <w:t>March</w:t>
      </w:r>
      <w:r w:rsidR="00171757">
        <w:rPr>
          <w:rFonts w:ascii="Calibri" w:hAnsi="Calibri" w:cs="Calibri"/>
        </w:rPr>
        <w:t xml:space="preserve"> 17</w:t>
      </w:r>
      <w:r w:rsidR="00ED3D6B">
        <w:rPr>
          <w:rFonts w:ascii="Calibri" w:hAnsi="Calibri" w:cs="Calibri"/>
        </w:rPr>
        <w:t>,</w:t>
      </w:r>
      <w:r w:rsidR="00171757">
        <w:rPr>
          <w:rFonts w:ascii="Calibri" w:hAnsi="Calibri" w:cs="Calibri"/>
        </w:rPr>
        <w:t xml:space="preserve"> 2026</w:t>
      </w:r>
      <w:r w:rsidR="00ED3D6B">
        <w:rPr>
          <w:rFonts w:ascii="Calibri" w:hAnsi="Calibri" w:cs="Calibri"/>
        </w:rPr>
        <w:t xml:space="preserve"> 10:00</w:t>
      </w:r>
      <w:r w:rsidR="00C11E8C">
        <w:rPr>
          <w:rFonts w:ascii="Calibri" w:hAnsi="Calibri" w:cs="Calibri"/>
        </w:rPr>
        <w:t xml:space="preserve"> a</w:t>
      </w:r>
      <w:r w:rsidR="00712901">
        <w:rPr>
          <w:rFonts w:ascii="Calibri" w:hAnsi="Calibri" w:cs="Calibri"/>
        </w:rPr>
        <w:t>.m</w:t>
      </w:r>
      <w:r w:rsidR="0063696A">
        <w:rPr>
          <w:rFonts w:ascii="Calibri" w:hAnsi="Calibri" w:cs="Calibri"/>
        </w:rPr>
        <w:t xml:space="preserve">. for its </w:t>
      </w:r>
      <w:r w:rsidR="00C11E8C">
        <w:rPr>
          <w:rFonts w:ascii="Calibri" w:hAnsi="Calibri" w:cs="Calibri"/>
        </w:rPr>
        <w:t>Commission Work</w:t>
      </w:r>
      <w:r w:rsidR="008903A1">
        <w:rPr>
          <w:rFonts w:ascii="Calibri" w:hAnsi="Calibri" w:cs="Calibri"/>
        </w:rPr>
        <w:t xml:space="preserve"> Meeting</w:t>
      </w:r>
      <w:r>
        <w:rPr>
          <w:rFonts w:ascii="Calibri" w:hAnsi="Calibri" w:cs="Calibri"/>
        </w:rPr>
        <w:t>.   Attending we</w:t>
      </w:r>
      <w:r w:rsidR="000F7819">
        <w:rPr>
          <w:rFonts w:ascii="Calibri" w:hAnsi="Calibri" w:cs="Calibri"/>
        </w:rPr>
        <w:t>re:  Commissioner Wade Hollingshead</w:t>
      </w:r>
      <w:r>
        <w:rPr>
          <w:rFonts w:ascii="Calibri" w:hAnsi="Calibri" w:cs="Calibri"/>
        </w:rPr>
        <w:t>, Chairman; Commissioner</w:t>
      </w:r>
      <w:r w:rsidR="004F0E48">
        <w:rPr>
          <w:rFonts w:ascii="Calibri" w:hAnsi="Calibri" w:cs="Calibri"/>
        </w:rPr>
        <w:t xml:space="preserve"> Tammy Pearson</w:t>
      </w:r>
      <w:r w:rsidR="000F7819">
        <w:rPr>
          <w:rFonts w:ascii="Calibri" w:hAnsi="Calibri" w:cs="Calibri"/>
        </w:rPr>
        <w:t>; Commissioner Brandon Yardley</w:t>
      </w:r>
      <w:r w:rsidR="00F61CE1">
        <w:rPr>
          <w:rFonts w:ascii="Calibri" w:hAnsi="Calibri" w:cs="Calibri"/>
        </w:rPr>
        <w:t>;</w:t>
      </w:r>
      <w:r w:rsidR="00C7386A">
        <w:rPr>
          <w:rFonts w:ascii="Calibri" w:hAnsi="Calibri" w:cs="Calibri"/>
        </w:rPr>
        <w:t xml:space="preserve"> </w:t>
      </w:r>
      <w:r w:rsidR="00C11E8C">
        <w:rPr>
          <w:rFonts w:ascii="Calibri" w:hAnsi="Calibri" w:cs="Calibri"/>
        </w:rPr>
        <w:t xml:space="preserve">Ginger McMullin, Clerk/Auditor; </w:t>
      </w:r>
      <w:proofErr w:type="spellStart"/>
      <w:r w:rsidR="006748BB">
        <w:rPr>
          <w:rFonts w:ascii="Calibri" w:hAnsi="Calibri" w:cs="Calibri"/>
        </w:rPr>
        <w:t>Chloee</w:t>
      </w:r>
      <w:proofErr w:type="spellEnd"/>
      <w:r w:rsidR="006748BB">
        <w:rPr>
          <w:rFonts w:ascii="Calibri" w:hAnsi="Calibri" w:cs="Calibri"/>
        </w:rPr>
        <w:t xml:space="preserve"> Anderson</w:t>
      </w:r>
      <w:r w:rsidR="00BC676A">
        <w:rPr>
          <w:rFonts w:ascii="Calibri" w:hAnsi="Calibri" w:cs="Calibri"/>
        </w:rPr>
        <w:t xml:space="preserve">, </w:t>
      </w:r>
      <w:r w:rsidR="009F00AA">
        <w:rPr>
          <w:rFonts w:ascii="Calibri" w:hAnsi="Calibri" w:cs="Calibri"/>
        </w:rPr>
        <w:t xml:space="preserve">Assistant </w:t>
      </w:r>
      <w:r w:rsidR="00BC676A">
        <w:rPr>
          <w:rFonts w:ascii="Calibri" w:hAnsi="Calibri" w:cs="Calibri"/>
        </w:rPr>
        <w:t>Commission Coordinator</w:t>
      </w:r>
      <w:r w:rsidR="0087183E">
        <w:rPr>
          <w:rFonts w:ascii="Calibri" w:hAnsi="Calibri" w:cs="Calibri"/>
        </w:rPr>
        <w:t xml:space="preserve">; Matt </w:t>
      </w:r>
      <w:proofErr w:type="spellStart"/>
      <w:r w:rsidR="0087183E">
        <w:rPr>
          <w:rFonts w:ascii="Calibri" w:hAnsi="Calibri" w:cs="Calibri"/>
        </w:rPr>
        <w:t>Sterzer</w:t>
      </w:r>
      <w:proofErr w:type="spellEnd"/>
      <w:r w:rsidR="0087183E">
        <w:rPr>
          <w:rFonts w:ascii="Calibri" w:hAnsi="Calibri" w:cs="Calibri"/>
        </w:rPr>
        <w:t>, Commission Coordinator</w:t>
      </w:r>
      <w:r w:rsidR="00BC676A">
        <w:rPr>
          <w:rFonts w:ascii="Calibri" w:hAnsi="Calibri" w:cs="Calibri"/>
        </w:rPr>
        <w:t xml:space="preserve"> </w:t>
      </w:r>
      <w:r>
        <w:rPr>
          <w:rFonts w:ascii="Calibri" w:hAnsi="Calibri" w:cs="Calibri"/>
        </w:rPr>
        <w:t xml:space="preserve">and </w:t>
      </w:r>
      <w:r w:rsidR="00081981">
        <w:rPr>
          <w:rFonts w:ascii="Calibri" w:hAnsi="Calibri" w:cs="Calibri"/>
        </w:rPr>
        <w:t>Von Christiansen</w:t>
      </w:r>
      <w:r>
        <w:rPr>
          <w:rFonts w:ascii="Calibri" w:hAnsi="Calibri" w:cs="Calibri"/>
        </w:rPr>
        <w:t>, County Attorney.</w:t>
      </w:r>
    </w:p>
    <w:p w14:paraId="17733982" w14:textId="77777777" w:rsidR="000F19B3" w:rsidRDefault="000F19B3" w:rsidP="000F19B3">
      <w:pPr>
        <w:rPr>
          <w:rFonts w:ascii="Calibri" w:hAnsi="Calibri" w:cs="Calibri"/>
        </w:rPr>
      </w:pPr>
    </w:p>
    <w:p w14:paraId="3A71E93F" w14:textId="77777777" w:rsidR="00917A08" w:rsidRDefault="00C11E8C" w:rsidP="00917A08">
      <w:pPr>
        <w:tabs>
          <w:tab w:val="left" w:pos="7545"/>
        </w:tabs>
      </w:pPr>
      <w:r>
        <w:t>Comm. Hollingshead called the meeting to order.</w:t>
      </w:r>
    </w:p>
    <w:p w14:paraId="3F0DF87E" w14:textId="4F088754" w:rsidR="00C11E8C" w:rsidRDefault="00C11E8C" w:rsidP="00917A08">
      <w:pPr>
        <w:tabs>
          <w:tab w:val="left" w:pos="7545"/>
        </w:tabs>
      </w:pPr>
      <w:r>
        <w:t xml:space="preserve">A prayer was offered by </w:t>
      </w:r>
      <w:r w:rsidR="006748BB">
        <w:t xml:space="preserve">Matt </w:t>
      </w:r>
      <w:proofErr w:type="spellStart"/>
      <w:r w:rsidR="006748BB">
        <w:t>Sterzer</w:t>
      </w:r>
      <w:proofErr w:type="spellEnd"/>
      <w:r w:rsidR="006748BB">
        <w:t>, Commission Coordinator</w:t>
      </w:r>
    </w:p>
    <w:p w14:paraId="1602D51D" w14:textId="2ADF74AD" w:rsidR="00C11E8C" w:rsidRDefault="00C11E8C" w:rsidP="00917A08">
      <w:pPr>
        <w:tabs>
          <w:tab w:val="left" w:pos="7545"/>
        </w:tabs>
      </w:pPr>
      <w:r>
        <w:t xml:space="preserve">The Pledge of Allegiance was led by </w:t>
      </w:r>
      <w:proofErr w:type="spellStart"/>
      <w:r w:rsidR="006748BB">
        <w:t>Chloee</w:t>
      </w:r>
      <w:proofErr w:type="spellEnd"/>
      <w:r w:rsidR="006748BB">
        <w:t xml:space="preserve"> Anderson, </w:t>
      </w:r>
      <w:r w:rsidR="00991BB9">
        <w:t>Assistant</w:t>
      </w:r>
      <w:r w:rsidR="006748BB">
        <w:t xml:space="preserve"> Commission Coordinator.</w:t>
      </w:r>
    </w:p>
    <w:p w14:paraId="05B67D20" w14:textId="4BBF0AD6" w:rsidR="00C15E05" w:rsidRDefault="00C15E05" w:rsidP="00C15E05">
      <w:pPr>
        <w:rPr>
          <w:rFonts w:ascii="Calibri" w:hAnsi="Calibri" w:cs="Calibri"/>
        </w:rPr>
      </w:pPr>
      <w:r>
        <w:rPr>
          <w:rFonts w:ascii="Calibri" w:hAnsi="Calibri" w:cs="Calibri"/>
        </w:rPr>
        <w:t xml:space="preserve">Review and Approve County Bills.  Motion to approve County Bills was made by Comm. </w:t>
      </w:r>
      <w:r w:rsidR="00257F28">
        <w:rPr>
          <w:rFonts w:ascii="Calibri" w:hAnsi="Calibri" w:cs="Calibri"/>
        </w:rPr>
        <w:t>Pearson</w:t>
      </w:r>
      <w:r w:rsidR="001F1294">
        <w:rPr>
          <w:rFonts w:ascii="Calibri" w:hAnsi="Calibri" w:cs="Calibri"/>
        </w:rPr>
        <w:t xml:space="preserve"> (aye)</w:t>
      </w:r>
      <w:r>
        <w:rPr>
          <w:rFonts w:ascii="Calibri" w:hAnsi="Calibri" w:cs="Calibri"/>
        </w:rPr>
        <w:t xml:space="preserve">, seconded by Comm. </w:t>
      </w:r>
      <w:r w:rsidR="00257F28">
        <w:rPr>
          <w:rFonts w:ascii="Calibri" w:hAnsi="Calibri" w:cs="Calibri"/>
        </w:rPr>
        <w:t>Yardley</w:t>
      </w:r>
      <w:r w:rsidR="001F1294">
        <w:rPr>
          <w:rFonts w:ascii="Calibri" w:hAnsi="Calibri" w:cs="Calibri"/>
        </w:rPr>
        <w:t xml:space="preserve"> (aye)</w:t>
      </w:r>
      <w:r>
        <w:rPr>
          <w:rFonts w:ascii="Calibri" w:hAnsi="Calibri" w:cs="Calibri"/>
        </w:rPr>
        <w:t>, and the vote was made unanimous.</w:t>
      </w:r>
    </w:p>
    <w:p w14:paraId="19D9BE5C" w14:textId="0399454C" w:rsidR="00991BB9" w:rsidRDefault="00991BB9" w:rsidP="00C15E05">
      <w:pPr>
        <w:rPr>
          <w:rFonts w:ascii="Calibri" w:hAnsi="Calibri" w:cs="Calibri"/>
        </w:rPr>
      </w:pPr>
      <w:r>
        <w:rPr>
          <w:rFonts w:ascii="Calibri" w:hAnsi="Calibri" w:cs="Calibri"/>
        </w:rPr>
        <w:t>Economic Development B</w:t>
      </w:r>
      <w:r w:rsidR="00D7200C">
        <w:rPr>
          <w:rFonts w:ascii="Calibri" w:hAnsi="Calibri" w:cs="Calibri"/>
        </w:rPr>
        <w:t>oa</w:t>
      </w:r>
      <w:r>
        <w:rPr>
          <w:rFonts w:ascii="Calibri" w:hAnsi="Calibri" w:cs="Calibri"/>
        </w:rPr>
        <w:t xml:space="preserve">rd Seat Vacancy Resolution 2026-04.  Matt </w:t>
      </w:r>
      <w:proofErr w:type="spellStart"/>
      <w:r>
        <w:rPr>
          <w:rFonts w:ascii="Calibri" w:hAnsi="Calibri" w:cs="Calibri"/>
        </w:rPr>
        <w:t>Sterzer</w:t>
      </w:r>
      <w:proofErr w:type="spellEnd"/>
      <w:r>
        <w:rPr>
          <w:rFonts w:ascii="Calibri" w:hAnsi="Calibri" w:cs="Calibri"/>
        </w:rPr>
        <w:t>, Commission Coordinator/Economic Development Director, met with the Commission to discuss a vacancy on the County Economic Development Board.  After the Economic Development Board met and recommended Robin McMullin</w:t>
      </w:r>
      <w:r w:rsidR="00B01A2B">
        <w:rPr>
          <w:rFonts w:ascii="Calibri" w:hAnsi="Calibri" w:cs="Calibri"/>
        </w:rPr>
        <w:t xml:space="preserve">, as a new board member from Minersville.  The Commission unanimously accepted the recommendation of adding Robin McMullin (Minersville Lavender Farm) as a new Economic Development Board Member.  Motion to </w:t>
      </w:r>
      <w:r w:rsidR="00257F28">
        <w:rPr>
          <w:rFonts w:ascii="Calibri" w:hAnsi="Calibri" w:cs="Calibri"/>
        </w:rPr>
        <w:t>table this item</w:t>
      </w:r>
      <w:r w:rsidR="00B01A2B">
        <w:rPr>
          <w:rFonts w:ascii="Calibri" w:hAnsi="Calibri" w:cs="Calibri"/>
        </w:rPr>
        <w:t xml:space="preserve"> was made by Comm. </w:t>
      </w:r>
      <w:r w:rsidR="00257F28">
        <w:rPr>
          <w:rFonts w:ascii="Calibri" w:hAnsi="Calibri" w:cs="Calibri"/>
        </w:rPr>
        <w:t>Yardley</w:t>
      </w:r>
      <w:r w:rsidR="00B01A2B">
        <w:rPr>
          <w:rFonts w:ascii="Calibri" w:hAnsi="Calibri" w:cs="Calibri"/>
        </w:rPr>
        <w:t xml:space="preserve"> (aye), seconded by Comm. </w:t>
      </w:r>
      <w:r w:rsidR="00257F28">
        <w:rPr>
          <w:rFonts w:ascii="Calibri" w:hAnsi="Calibri" w:cs="Calibri"/>
        </w:rPr>
        <w:t>Pearson</w:t>
      </w:r>
      <w:r w:rsidR="00B01A2B">
        <w:rPr>
          <w:rFonts w:ascii="Calibri" w:hAnsi="Calibri" w:cs="Calibri"/>
        </w:rPr>
        <w:t xml:space="preserve"> (aye), and the vote was unanimous.</w:t>
      </w:r>
    </w:p>
    <w:p w14:paraId="7DC1B74E" w14:textId="5267666B" w:rsidR="00257F28" w:rsidRDefault="00257F28" w:rsidP="00257F28">
      <w:pPr>
        <w:rPr>
          <w:rFonts w:ascii="Calibri" w:hAnsi="Calibri" w:cs="Calibri"/>
        </w:rPr>
      </w:pPr>
      <w:r>
        <w:rPr>
          <w:rFonts w:ascii="Calibri" w:hAnsi="Calibri" w:cs="Calibri"/>
        </w:rPr>
        <w:t xml:space="preserve">Tax Refund Request.  Assessor Trent Brown met with the Commission to discussed an error in Tax Assessment and the need to refund a real property owner.  After further discuss, it was determined that the property owner had </w:t>
      </w:r>
      <w:r w:rsidR="00710668">
        <w:rPr>
          <w:rFonts w:ascii="Calibri" w:hAnsi="Calibri" w:cs="Calibri"/>
        </w:rPr>
        <w:t>not proved primary residence and once the proof was achieved then it created an overpayment</w:t>
      </w:r>
      <w:r>
        <w:rPr>
          <w:rFonts w:ascii="Calibri" w:hAnsi="Calibri" w:cs="Calibri"/>
        </w:rPr>
        <w:t xml:space="preserve">.  Motion to authorize a </w:t>
      </w:r>
      <w:r w:rsidR="00710668">
        <w:rPr>
          <w:rFonts w:ascii="Calibri" w:hAnsi="Calibri" w:cs="Calibri"/>
        </w:rPr>
        <w:t xml:space="preserve">tax </w:t>
      </w:r>
      <w:r>
        <w:rPr>
          <w:rFonts w:ascii="Calibri" w:hAnsi="Calibri" w:cs="Calibri"/>
        </w:rPr>
        <w:t>refund to Sawyer Stewart parcel #02-0103-0002</w:t>
      </w:r>
      <w:r w:rsidR="004C610B">
        <w:rPr>
          <w:rFonts w:ascii="Calibri" w:hAnsi="Calibri" w:cs="Calibri"/>
        </w:rPr>
        <w:t xml:space="preserve"> </w:t>
      </w:r>
      <w:r>
        <w:rPr>
          <w:rFonts w:ascii="Calibri" w:hAnsi="Calibri" w:cs="Calibri"/>
        </w:rPr>
        <w:t>in the amount of $569.91 plus interest, was made by Comm. Pearson (aye), seconded by Comm. Yardley (aye), and the vote was made unanimous.</w:t>
      </w:r>
    </w:p>
    <w:p w14:paraId="2A043067" w14:textId="18C31797" w:rsidR="00257F28" w:rsidRDefault="00257F28" w:rsidP="00C15E05">
      <w:pPr>
        <w:rPr>
          <w:rFonts w:ascii="Calibri" w:hAnsi="Calibri" w:cs="Calibri"/>
        </w:rPr>
      </w:pPr>
      <w:r>
        <w:rPr>
          <w:rFonts w:ascii="Calibri" w:hAnsi="Calibri" w:cs="Calibri"/>
        </w:rPr>
        <w:t xml:space="preserve">Vehicle registration Reimbursement Request.  </w:t>
      </w:r>
      <w:r w:rsidR="00710668">
        <w:rPr>
          <w:rFonts w:ascii="Calibri" w:hAnsi="Calibri" w:cs="Calibri"/>
        </w:rPr>
        <w:t>This item was tabled.</w:t>
      </w:r>
    </w:p>
    <w:p w14:paraId="60A8D272" w14:textId="3856F2B6" w:rsidR="00B01A2B" w:rsidRDefault="00B01A2B" w:rsidP="00C15E05">
      <w:pPr>
        <w:rPr>
          <w:rFonts w:ascii="Calibri" w:hAnsi="Calibri" w:cs="Calibri"/>
        </w:rPr>
      </w:pPr>
      <w:r>
        <w:rPr>
          <w:rFonts w:ascii="Calibri" w:hAnsi="Calibri" w:cs="Calibri"/>
        </w:rPr>
        <w:t>FERVO Energy Update.</w:t>
      </w:r>
      <w:r w:rsidR="00C53B44">
        <w:rPr>
          <w:rFonts w:ascii="Calibri" w:hAnsi="Calibri" w:cs="Calibri"/>
        </w:rPr>
        <w:t xml:space="preserve">  Rahul </w:t>
      </w:r>
      <w:proofErr w:type="spellStart"/>
      <w:r w:rsidR="00C53B44">
        <w:rPr>
          <w:rFonts w:ascii="Calibri" w:hAnsi="Calibri" w:cs="Calibri"/>
        </w:rPr>
        <w:t>Rambhatla</w:t>
      </w:r>
      <w:proofErr w:type="spellEnd"/>
      <w:r w:rsidR="00710668">
        <w:rPr>
          <w:rFonts w:ascii="Calibri" w:hAnsi="Calibri" w:cs="Calibri"/>
        </w:rPr>
        <w:t xml:space="preserve"> and Sheldon Vines</w:t>
      </w:r>
      <w:r w:rsidR="00C53B44">
        <w:rPr>
          <w:rFonts w:ascii="Calibri" w:hAnsi="Calibri" w:cs="Calibri"/>
        </w:rPr>
        <w:t xml:space="preserve"> from FERVO Energy met with the Commission to give an update on the activities of the FERVO Energy Project.</w:t>
      </w:r>
      <w:r w:rsidR="00710668">
        <w:rPr>
          <w:rFonts w:ascii="Calibri" w:hAnsi="Calibri" w:cs="Calibri"/>
        </w:rPr>
        <w:t xml:space="preserve">  They discussed breaking ground on Phase II construction and Phase I with a major facility permit.  Phase I is a </w:t>
      </w:r>
      <w:r w:rsidR="002F3FC7">
        <w:rPr>
          <w:rFonts w:ascii="Calibri" w:hAnsi="Calibri" w:cs="Calibri"/>
        </w:rPr>
        <w:t>100-megawatt</w:t>
      </w:r>
      <w:r w:rsidR="00710668">
        <w:rPr>
          <w:rFonts w:ascii="Calibri" w:hAnsi="Calibri" w:cs="Calibri"/>
        </w:rPr>
        <w:t xml:space="preserve"> project area, with Phase II </w:t>
      </w:r>
      <w:r w:rsidR="002F3FC7">
        <w:rPr>
          <w:rFonts w:ascii="Calibri" w:hAnsi="Calibri" w:cs="Calibri"/>
        </w:rPr>
        <w:t>being</w:t>
      </w:r>
      <w:r w:rsidR="00710668">
        <w:rPr>
          <w:rFonts w:ascii="Calibri" w:hAnsi="Calibri" w:cs="Calibri"/>
        </w:rPr>
        <w:t xml:space="preserve"> a </w:t>
      </w:r>
      <w:r w:rsidR="002F3FC7">
        <w:rPr>
          <w:rFonts w:ascii="Calibri" w:hAnsi="Calibri" w:cs="Calibri"/>
        </w:rPr>
        <w:t>400-megawatt</w:t>
      </w:r>
      <w:r w:rsidR="00710668">
        <w:rPr>
          <w:rFonts w:ascii="Calibri" w:hAnsi="Calibri" w:cs="Calibri"/>
        </w:rPr>
        <w:t xml:space="preserve"> project area</w:t>
      </w:r>
      <w:r w:rsidR="002F3FC7">
        <w:rPr>
          <w:rFonts w:ascii="Calibri" w:hAnsi="Calibri" w:cs="Calibri"/>
        </w:rPr>
        <w:t>, supported by two well pads</w:t>
      </w:r>
      <w:r w:rsidR="00710668">
        <w:rPr>
          <w:rFonts w:ascii="Calibri" w:hAnsi="Calibri" w:cs="Calibri"/>
        </w:rPr>
        <w:t>.</w:t>
      </w:r>
      <w:r w:rsidR="002F3FC7">
        <w:rPr>
          <w:rFonts w:ascii="Calibri" w:hAnsi="Calibri" w:cs="Calibri"/>
        </w:rPr>
        <w:t xml:space="preserve">  It was stated that Phase I should be in full operation by the end of this year.  </w:t>
      </w:r>
    </w:p>
    <w:p w14:paraId="25BE3780" w14:textId="0E6FC147" w:rsidR="00BB66AD" w:rsidRDefault="00B01A2B" w:rsidP="00BB66AD">
      <w:pPr>
        <w:rPr>
          <w:rFonts w:ascii="Calibri" w:hAnsi="Calibri" w:cs="Calibri"/>
        </w:rPr>
      </w:pPr>
      <w:r>
        <w:rPr>
          <w:rFonts w:ascii="Calibri" w:hAnsi="Calibri" w:cs="Calibri"/>
        </w:rPr>
        <w:t xml:space="preserve">Warden And CWS Agreements.  </w:t>
      </w:r>
      <w:proofErr w:type="spellStart"/>
      <w:r w:rsidR="0000229D">
        <w:rPr>
          <w:rFonts w:ascii="Calibri" w:hAnsi="Calibri" w:cs="Calibri"/>
        </w:rPr>
        <w:t>Danon</w:t>
      </w:r>
      <w:proofErr w:type="spellEnd"/>
      <w:r w:rsidR="0000229D">
        <w:rPr>
          <w:rFonts w:ascii="Calibri" w:hAnsi="Calibri" w:cs="Calibri"/>
        </w:rPr>
        <w:t xml:space="preserve"> </w:t>
      </w:r>
      <w:proofErr w:type="spellStart"/>
      <w:r w:rsidR="0000229D">
        <w:rPr>
          <w:rFonts w:ascii="Calibri" w:hAnsi="Calibri" w:cs="Calibri"/>
        </w:rPr>
        <w:t>Hulet</w:t>
      </w:r>
      <w:proofErr w:type="spellEnd"/>
      <w:r w:rsidR="0000229D">
        <w:rPr>
          <w:rFonts w:ascii="Calibri" w:hAnsi="Calibri" w:cs="Calibri"/>
        </w:rPr>
        <w:t xml:space="preserve"> and Clint Coates, State Fire, Forestry and State </w:t>
      </w:r>
      <w:r w:rsidR="00822E68">
        <w:rPr>
          <w:rFonts w:ascii="Calibri" w:hAnsi="Calibri" w:cs="Calibri"/>
        </w:rPr>
        <w:t>Lands; George</w:t>
      </w:r>
      <w:r>
        <w:rPr>
          <w:rFonts w:ascii="Calibri" w:hAnsi="Calibri" w:cs="Calibri"/>
        </w:rPr>
        <w:t xml:space="preserve"> Humphreys</w:t>
      </w:r>
      <w:r w:rsidR="0002429F">
        <w:rPr>
          <w:rFonts w:ascii="Calibri" w:hAnsi="Calibri" w:cs="Calibri"/>
        </w:rPr>
        <w:t xml:space="preserve">, </w:t>
      </w:r>
      <w:r w:rsidR="0000229D">
        <w:rPr>
          <w:rFonts w:ascii="Calibri" w:hAnsi="Calibri" w:cs="Calibri"/>
        </w:rPr>
        <w:t xml:space="preserve">County </w:t>
      </w:r>
      <w:r w:rsidR="0002429F">
        <w:rPr>
          <w:rFonts w:ascii="Calibri" w:hAnsi="Calibri" w:cs="Calibri"/>
        </w:rPr>
        <w:t xml:space="preserve">Fire Warden, met with the Commission to discuss </w:t>
      </w:r>
      <w:r w:rsidR="00822E68">
        <w:rPr>
          <w:rFonts w:ascii="Calibri" w:hAnsi="Calibri" w:cs="Calibri"/>
        </w:rPr>
        <w:t>a</w:t>
      </w:r>
      <w:r w:rsidR="0002429F">
        <w:rPr>
          <w:rFonts w:ascii="Calibri" w:hAnsi="Calibri" w:cs="Calibri"/>
        </w:rPr>
        <w:t xml:space="preserve"> </w:t>
      </w:r>
      <w:r w:rsidR="0000229D">
        <w:rPr>
          <w:rFonts w:ascii="Calibri" w:hAnsi="Calibri" w:cs="Calibri"/>
        </w:rPr>
        <w:t xml:space="preserve">Cooperative </w:t>
      </w:r>
      <w:r w:rsidR="00822E68">
        <w:rPr>
          <w:rFonts w:ascii="Calibri" w:hAnsi="Calibri" w:cs="Calibri"/>
        </w:rPr>
        <w:t>Agreement</w:t>
      </w:r>
      <w:r w:rsidR="004C610B">
        <w:rPr>
          <w:rFonts w:ascii="Calibri" w:hAnsi="Calibri" w:cs="Calibri"/>
        </w:rPr>
        <w:t xml:space="preserve">, Fire Warden Agreement </w:t>
      </w:r>
      <w:r w:rsidR="00822E68">
        <w:rPr>
          <w:rFonts w:ascii="Calibri" w:hAnsi="Calibri" w:cs="Calibri"/>
        </w:rPr>
        <w:t>and</w:t>
      </w:r>
      <w:r w:rsidR="0000229D">
        <w:rPr>
          <w:rFonts w:ascii="Calibri" w:hAnsi="Calibri" w:cs="Calibri"/>
        </w:rPr>
        <w:t xml:space="preserve"> Community Wildfire Plan</w:t>
      </w:r>
      <w:r w:rsidR="0002429F">
        <w:rPr>
          <w:rFonts w:ascii="Calibri" w:hAnsi="Calibri" w:cs="Calibri"/>
        </w:rPr>
        <w:t>.</w:t>
      </w:r>
      <w:r w:rsidR="0000229D">
        <w:rPr>
          <w:rFonts w:ascii="Calibri" w:hAnsi="Calibri" w:cs="Calibri"/>
        </w:rPr>
        <w:t xml:space="preserve">  </w:t>
      </w:r>
      <w:r w:rsidR="00BB66AD">
        <w:rPr>
          <w:rFonts w:ascii="Calibri" w:hAnsi="Calibri" w:cs="Calibri"/>
        </w:rPr>
        <w:t xml:space="preserve">Motion to authorize signature on the Cooperative Agreement </w:t>
      </w:r>
      <w:r w:rsidR="00163F3B">
        <w:rPr>
          <w:rFonts w:ascii="Calibri" w:hAnsi="Calibri" w:cs="Calibri"/>
        </w:rPr>
        <w:t xml:space="preserve">between Beaver County and State Fire and </w:t>
      </w:r>
      <w:r w:rsidR="00E165A0">
        <w:rPr>
          <w:rFonts w:ascii="Calibri" w:hAnsi="Calibri" w:cs="Calibri"/>
        </w:rPr>
        <w:t>Forestry (</w:t>
      </w:r>
      <w:r w:rsidR="00BB66AD">
        <w:rPr>
          <w:rFonts w:ascii="Calibri" w:hAnsi="Calibri" w:cs="Calibri"/>
        </w:rPr>
        <w:t xml:space="preserve">CWPP, CWS) by appointing </w:t>
      </w:r>
      <w:r w:rsidR="00BB66AD">
        <w:rPr>
          <w:rFonts w:ascii="Calibri" w:hAnsi="Calibri" w:cs="Calibri"/>
        </w:rPr>
        <w:lastRenderedPageBreak/>
        <w:t xml:space="preserve">Comm. Yardley </w:t>
      </w:r>
      <w:r w:rsidR="004C610B">
        <w:rPr>
          <w:rFonts w:ascii="Calibri" w:hAnsi="Calibri" w:cs="Calibri"/>
        </w:rPr>
        <w:t xml:space="preserve">to have signing authority </w:t>
      </w:r>
      <w:r w:rsidR="00BB66AD">
        <w:rPr>
          <w:rFonts w:ascii="Calibri" w:hAnsi="Calibri" w:cs="Calibri"/>
        </w:rPr>
        <w:t xml:space="preserve">was made Comm. </w:t>
      </w:r>
      <w:r w:rsidR="00163F3B">
        <w:rPr>
          <w:rFonts w:ascii="Calibri" w:hAnsi="Calibri" w:cs="Calibri"/>
        </w:rPr>
        <w:t>Pearson</w:t>
      </w:r>
      <w:r w:rsidR="00BB66AD">
        <w:rPr>
          <w:rFonts w:ascii="Calibri" w:hAnsi="Calibri" w:cs="Calibri"/>
        </w:rPr>
        <w:t xml:space="preserve"> (aye), seconded by Comm. </w:t>
      </w:r>
      <w:r w:rsidR="00163F3B">
        <w:rPr>
          <w:rFonts w:ascii="Calibri" w:hAnsi="Calibri" w:cs="Calibri"/>
        </w:rPr>
        <w:t>Yardley</w:t>
      </w:r>
      <w:r w:rsidR="00BB66AD">
        <w:rPr>
          <w:rFonts w:ascii="Calibri" w:hAnsi="Calibri" w:cs="Calibri"/>
        </w:rPr>
        <w:t xml:space="preserve"> (aye), and the vote was made unanimous.</w:t>
      </w:r>
    </w:p>
    <w:p w14:paraId="47982C0F" w14:textId="18B40BC7" w:rsidR="00822E68" w:rsidRPr="00822E68" w:rsidRDefault="0002429F" w:rsidP="00822E68">
      <w:pPr>
        <w:pStyle w:val="NormalWeb"/>
        <w:rPr>
          <w:rFonts w:asciiTheme="minorHAnsi" w:hAnsiTheme="minorHAnsi" w:cstheme="minorHAnsi"/>
          <w:sz w:val="22"/>
          <w:szCs w:val="22"/>
        </w:rPr>
      </w:pPr>
      <w:r w:rsidRPr="00822E68">
        <w:rPr>
          <w:rFonts w:asciiTheme="minorHAnsi" w:hAnsiTheme="minorHAnsi" w:cstheme="minorHAnsi"/>
          <w:sz w:val="22"/>
          <w:szCs w:val="22"/>
        </w:rPr>
        <w:t xml:space="preserve">Utah FORGE Update.  </w:t>
      </w:r>
      <w:r w:rsidR="00822E68" w:rsidRPr="00822E68">
        <w:rPr>
          <w:rFonts w:asciiTheme="minorHAnsi" w:hAnsiTheme="minorHAnsi" w:cstheme="minorHAnsi"/>
          <w:sz w:val="22"/>
          <w:szCs w:val="22"/>
        </w:rPr>
        <w:t xml:space="preserve">Dr. Joseph Moore, Chris </w:t>
      </w:r>
      <w:proofErr w:type="spellStart"/>
      <w:r w:rsidR="00822E68" w:rsidRPr="00822E68">
        <w:rPr>
          <w:rFonts w:asciiTheme="minorHAnsi" w:hAnsiTheme="minorHAnsi" w:cstheme="minorHAnsi"/>
          <w:sz w:val="22"/>
          <w:szCs w:val="22"/>
        </w:rPr>
        <w:t>Katis</w:t>
      </w:r>
      <w:proofErr w:type="spellEnd"/>
      <w:r w:rsidR="00822E68" w:rsidRPr="00822E68">
        <w:rPr>
          <w:rFonts w:asciiTheme="minorHAnsi" w:hAnsiTheme="minorHAnsi" w:cstheme="minorHAnsi"/>
          <w:sz w:val="22"/>
          <w:szCs w:val="22"/>
        </w:rPr>
        <w:t xml:space="preserve">, Gosha </w:t>
      </w:r>
      <w:proofErr w:type="spellStart"/>
      <w:r w:rsidR="00822E68" w:rsidRPr="00822E68">
        <w:rPr>
          <w:rFonts w:asciiTheme="minorHAnsi" w:hAnsiTheme="minorHAnsi" w:cstheme="minorHAnsi"/>
          <w:sz w:val="22"/>
          <w:szCs w:val="22"/>
        </w:rPr>
        <w:t>Skowan</w:t>
      </w:r>
      <w:proofErr w:type="spellEnd"/>
      <w:r w:rsidR="00822E68" w:rsidRPr="00822E68">
        <w:rPr>
          <w:rFonts w:asciiTheme="minorHAnsi" w:hAnsiTheme="minorHAnsi" w:cstheme="minorHAnsi"/>
          <w:sz w:val="22"/>
          <w:szCs w:val="22"/>
        </w:rPr>
        <w:t>, and Christie McClean of the FORGE team provided an update to the Commission. Dr. Moore announced his plans for retirement, with Christie McClean assuming his responsibilities for the FORGE project.</w:t>
      </w:r>
      <w:r w:rsidR="00822E68">
        <w:rPr>
          <w:rFonts w:asciiTheme="minorHAnsi" w:hAnsiTheme="minorHAnsi" w:cstheme="minorHAnsi"/>
          <w:sz w:val="22"/>
          <w:szCs w:val="22"/>
        </w:rPr>
        <w:t xml:space="preserve">  </w:t>
      </w:r>
      <w:r w:rsidR="00822E68" w:rsidRPr="00822E68">
        <w:rPr>
          <w:rFonts w:asciiTheme="minorHAnsi" w:hAnsiTheme="minorHAnsi" w:cstheme="minorHAnsi"/>
          <w:sz w:val="22"/>
          <w:szCs w:val="22"/>
        </w:rPr>
        <w:t>Ms. McClean reported on current site activity, including plans to construct a surface facility to reduce non-potable water consumption and to conduct circulation testing for approximately four months.</w:t>
      </w:r>
      <w:r w:rsidR="00822E68">
        <w:rPr>
          <w:rFonts w:asciiTheme="minorHAnsi" w:hAnsiTheme="minorHAnsi" w:cstheme="minorHAnsi"/>
          <w:sz w:val="22"/>
          <w:szCs w:val="22"/>
        </w:rPr>
        <w:t xml:space="preserve">  </w:t>
      </w:r>
      <w:r w:rsidR="00822E68" w:rsidRPr="00822E68">
        <w:rPr>
          <w:rFonts w:asciiTheme="minorHAnsi" w:hAnsiTheme="minorHAnsi" w:cstheme="minorHAnsi"/>
          <w:sz w:val="22"/>
          <w:szCs w:val="22"/>
        </w:rPr>
        <w:t>A Congressional tour is scheduled for August 10, which will include renewable energy projects in Milford.</w:t>
      </w:r>
    </w:p>
    <w:p w14:paraId="0FCD0B78" w14:textId="76EE30F8" w:rsidR="0002429F" w:rsidRDefault="0002429F" w:rsidP="00C15E05">
      <w:pPr>
        <w:rPr>
          <w:rFonts w:ascii="Calibri" w:hAnsi="Calibri" w:cs="Calibri"/>
        </w:rPr>
      </w:pPr>
      <w:r>
        <w:rPr>
          <w:rFonts w:ascii="Calibri" w:hAnsi="Calibri" w:cs="Calibri"/>
        </w:rPr>
        <w:t xml:space="preserve">Ratify Bout Time Construction Demolition Contract.  Mitch Stewart, Bout Time Construction, has agreed to </w:t>
      </w:r>
      <w:r w:rsidR="00F774D4">
        <w:rPr>
          <w:rFonts w:ascii="Calibri" w:hAnsi="Calibri" w:cs="Calibri"/>
        </w:rPr>
        <w:t>clear debris before renovating</w:t>
      </w:r>
      <w:r>
        <w:rPr>
          <w:rFonts w:ascii="Calibri" w:hAnsi="Calibri" w:cs="Calibri"/>
        </w:rPr>
        <w:t xml:space="preserve"> the Old Beaver Hospital</w:t>
      </w:r>
      <w:r w:rsidR="00E165A0">
        <w:rPr>
          <w:rFonts w:ascii="Calibri" w:hAnsi="Calibri" w:cs="Calibri"/>
        </w:rPr>
        <w:t xml:space="preserve">. </w:t>
      </w:r>
      <w:r w:rsidR="0064183B">
        <w:rPr>
          <w:rFonts w:ascii="Calibri" w:hAnsi="Calibri" w:cs="Calibri"/>
        </w:rPr>
        <w:t>This will be at a rate of $80/person/hr. or $160/two-man crew/hr</w:t>
      </w:r>
      <w:r>
        <w:rPr>
          <w:rFonts w:ascii="Calibri" w:hAnsi="Calibri" w:cs="Calibri"/>
        </w:rPr>
        <w:t xml:space="preserve">.  Motion to ratify the agreement with Bout Time Construction was made by Comm. </w:t>
      </w:r>
      <w:r w:rsidR="0064183B">
        <w:rPr>
          <w:rFonts w:ascii="Calibri" w:hAnsi="Calibri" w:cs="Calibri"/>
        </w:rPr>
        <w:t>Pearson</w:t>
      </w:r>
      <w:r>
        <w:rPr>
          <w:rFonts w:ascii="Calibri" w:hAnsi="Calibri" w:cs="Calibri"/>
        </w:rPr>
        <w:t xml:space="preserve"> (aye), seconded by Comm. </w:t>
      </w:r>
      <w:r w:rsidR="0064183B">
        <w:rPr>
          <w:rFonts w:ascii="Calibri" w:hAnsi="Calibri" w:cs="Calibri"/>
        </w:rPr>
        <w:t>Yardley</w:t>
      </w:r>
      <w:r>
        <w:rPr>
          <w:rFonts w:ascii="Calibri" w:hAnsi="Calibri" w:cs="Calibri"/>
        </w:rPr>
        <w:t xml:space="preserve"> (aye), and the vote was made unanimous.</w:t>
      </w:r>
    </w:p>
    <w:p w14:paraId="00E38A93" w14:textId="170109E9" w:rsidR="00EF136F" w:rsidRDefault="00C3474A" w:rsidP="00C3474A">
      <w:pPr>
        <w:rPr>
          <w:rFonts w:ascii="Calibri" w:hAnsi="Calibri" w:cs="Calibri"/>
        </w:rPr>
      </w:pPr>
      <w:r>
        <w:rPr>
          <w:rFonts w:ascii="Calibri" w:hAnsi="Calibri" w:cs="Calibri"/>
        </w:rPr>
        <w:t xml:space="preserve">Opioid Settlement Agreement for </w:t>
      </w:r>
      <w:r w:rsidR="00EF136F">
        <w:rPr>
          <w:rFonts w:ascii="Calibri" w:hAnsi="Calibri" w:cs="Calibri"/>
        </w:rPr>
        <w:t>Six Remnant</w:t>
      </w:r>
      <w:r>
        <w:rPr>
          <w:rFonts w:ascii="Calibri" w:hAnsi="Calibri" w:cs="Calibri"/>
        </w:rPr>
        <w:t xml:space="preserve">.  Beaver County has </w:t>
      </w:r>
      <w:r w:rsidR="00EF136F">
        <w:rPr>
          <w:rFonts w:ascii="Calibri" w:hAnsi="Calibri" w:cs="Calibri"/>
        </w:rPr>
        <w:t>received</w:t>
      </w:r>
      <w:r>
        <w:rPr>
          <w:rFonts w:ascii="Calibri" w:hAnsi="Calibri" w:cs="Calibri"/>
        </w:rPr>
        <w:t xml:space="preserve"> another Opioid Settlement Agreement for </w:t>
      </w:r>
      <w:r w:rsidR="00EF136F">
        <w:rPr>
          <w:rFonts w:ascii="Calibri" w:hAnsi="Calibri" w:cs="Calibri"/>
        </w:rPr>
        <w:t xml:space="preserve">Six Remnant Pharmacies.  Motion to authorize signature on Six Remnant Opioid Settlement Agreement was made by Comm. </w:t>
      </w:r>
      <w:r w:rsidR="00EC7237">
        <w:rPr>
          <w:rFonts w:ascii="Calibri" w:hAnsi="Calibri" w:cs="Calibri"/>
        </w:rPr>
        <w:t>Pearson</w:t>
      </w:r>
      <w:r w:rsidR="00EF136F">
        <w:rPr>
          <w:rFonts w:ascii="Calibri" w:hAnsi="Calibri" w:cs="Calibri"/>
        </w:rPr>
        <w:t xml:space="preserve"> (aye), seconded by Comm. </w:t>
      </w:r>
      <w:r w:rsidR="00EC7237">
        <w:rPr>
          <w:rFonts w:ascii="Calibri" w:hAnsi="Calibri" w:cs="Calibri"/>
        </w:rPr>
        <w:t>Yardley</w:t>
      </w:r>
      <w:r w:rsidR="00EF136F">
        <w:rPr>
          <w:rFonts w:ascii="Calibri" w:hAnsi="Calibri" w:cs="Calibri"/>
        </w:rPr>
        <w:t xml:space="preserve"> (aye), and the vote was made unanimous.</w:t>
      </w:r>
    </w:p>
    <w:p w14:paraId="1DE5F87A" w14:textId="68A895C2" w:rsidR="00EC7237" w:rsidRDefault="00EC7237" w:rsidP="00C3474A">
      <w:pPr>
        <w:rPr>
          <w:rFonts w:ascii="Calibri" w:hAnsi="Calibri" w:cs="Calibri"/>
        </w:rPr>
      </w:pPr>
      <w:r>
        <w:rPr>
          <w:rFonts w:ascii="Calibri" w:hAnsi="Calibri" w:cs="Calibri"/>
        </w:rPr>
        <w:t xml:space="preserve">Old Business:  </w:t>
      </w:r>
      <w:r w:rsidR="00001022">
        <w:t>The Commission discussed an updated agreement with the USDA Forest Service to maintain Kent’s Lake Road, including additional funding in the amount of $42,320 for application of magnesium chloride</w:t>
      </w:r>
      <w:r>
        <w:rPr>
          <w:rFonts w:ascii="Calibri" w:hAnsi="Calibri" w:cs="Calibri"/>
        </w:rPr>
        <w:t>.  Motion to authorize signature on the Road Maintenance Agreement for the Kent’s Lake Road in the amount of $42,320 was made by Comm. Yardley (aye), seconded by Comm. Pearson (aye), and the vote was made unanimous.</w:t>
      </w:r>
      <w:r w:rsidR="00B70AED">
        <w:rPr>
          <w:rFonts w:ascii="Calibri" w:hAnsi="Calibri" w:cs="Calibri"/>
        </w:rPr>
        <w:t xml:space="preserve">  </w:t>
      </w:r>
    </w:p>
    <w:p w14:paraId="7F8FCC09" w14:textId="56DFE452" w:rsidR="005F39B5" w:rsidRDefault="005F39B5" w:rsidP="00C3474A">
      <w:pPr>
        <w:rPr>
          <w:rFonts w:ascii="Calibri" w:hAnsi="Calibri" w:cs="Calibri"/>
        </w:rPr>
      </w:pPr>
      <w:r>
        <w:rPr>
          <w:rFonts w:ascii="Calibri" w:hAnsi="Calibri" w:cs="Calibri"/>
        </w:rPr>
        <w:t xml:space="preserve">Consider Adopting the General Plan, Ordinance 2026-03; An Ordinance Amending the General Plan, Water Element and Transportation Plan.  </w:t>
      </w:r>
      <w:bookmarkStart w:id="0" w:name="_Hlk224546096"/>
      <w:r>
        <w:rPr>
          <w:rFonts w:ascii="Calibri" w:hAnsi="Calibri" w:cs="Calibri"/>
        </w:rPr>
        <w:t xml:space="preserve">Kyle </w:t>
      </w:r>
      <w:proofErr w:type="spellStart"/>
      <w:r>
        <w:rPr>
          <w:rFonts w:ascii="Calibri" w:hAnsi="Calibri" w:cs="Calibri"/>
        </w:rPr>
        <w:t>Blackner</w:t>
      </w:r>
      <w:proofErr w:type="spellEnd"/>
      <w:r>
        <w:rPr>
          <w:rFonts w:ascii="Calibri" w:hAnsi="Calibri" w:cs="Calibri"/>
        </w:rPr>
        <w:t xml:space="preserve">, County Building Authority discussed the changes to the General Plan which include the new Transportation and Water Element sections.  Motion to adopt the Ordinance 2026-03, Amending the General Plan, </w:t>
      </w:r>
      <w:r w:rsidR="00582C21">
        <w:rPr>
          <w:rFonts w:ascii="Calibri" w:hAnsi="Calibri" w:cs="Calibri"/>
        </w:rPr>
        <w:t xml:space="preserve">Water Element and Transportation Plan </w:t>
      </w:r>
      <w:r>
        <w:rPr>
          <w:rFonts w:ascii="Calibri" w:hAnsi="Calibri" w:cs="Calibri"/>
        </w:rPr>
        <w:t xml:space="preserve">was made by Comm. </w:t>
      </w:r>
      <w:r w:rsidR="001E2D75">
        <w:rPr>
          <w:rFonts w:ascii="Calibri" w:hAnsi="Calibri" w:cs="Calibri"/>
        </w:rPr>
        <w:t>Pearson</w:t>
      </w:r>
      <w:r>
        <w:rPr>
          <w:rFonts w:ascii="Calibri" w:hAnsi="Calibri" w:cs="Calibri"/>
        </w:rPr>
        <w:t xml:space="preserve">, seconded by Comm. </w:t>
      </w:r>
      <w:r w:rsidR="001E2D75">
        <w:rPr>
          <w:rFonts w:ascii="Calibri" w:hAnsi="Calibri" w:cs="Calibri"/>
        </w:rPr>
        <w:t>Yardley</w:t>
      </w:r>
      <w:r>
        <w:rPr>
          <w:rFonts w:ascii="Calibri" w:hAnsi="Calibri" w:cs="Calibri"/>
        </w:rPr>
        <w:t>, and the vote was made unanimous.</w:t>
      </w:r>
      <w:bookmarkEnd w:id="0"/>
      <w:r w:rsidR="001E2D75">
        <w:rPr>
          <w:rFonts w:ascii="Calibri" w:hAnsi="Calibri" w:cs="Calibri"/>
        </w:rPr>
        <w:t xml:space="preserve">  Roll call vote Comm. Pearson (aye); Comm. Hollingshead (aye); Comm. Yardley (aye)</w:t>
      </w:r>
      <w:r w:rsidR="00B70AED">
        <w:rPr>
          <w:rFonts w:ascii="Calibri" w:hAnsi="Calibri" w:cs="Calibri"/>
        </w:rPr>
        <w:t>.</w:t>
      </w:r>
    </w:p>
    <w:p w14:paraId="574906A7" w14:textId="7C5F46AD" w:rsidR="00674CCC" w:rsidRPr="00674CCC" w:rsidRDefault="00674CCC" w:rsidP="00674CCC">
      <w:pPr>
        <w:pStyle w:val="NormalWeb"/>
        <w:rPr>
          <w:rFonts w:asciiTheme="minorHAnsi" w:hAnsiTheme="minorHAnsi" w:cstheme="minorHAnsi"/>
          <w:sz w:val="22"/>
          <w:szCs w:val="22"/>
        </w:rPr>
      </w:pPr>
      <w:r w:rsidRPr="00674CCC">
        <w:rPr>
          <w:rFonts w:asciiTheme="minorHAnsi" w:hAnsiTheme="minorHAnsi" w:cstheme="minorHAnsi"/>
          <w:sz w:val="22"/>
          <w:szCs w:val="22"/>
        </w:rPr>
        <w:t>James</w:t>
      </w:r>
      <w:r>
        <w:rPr>
          <w:rFonts w:asciiTheme="minorHAnsi" w:hAnsiTheme="minorHAnsi" w:cstheme="minorHAnsi"/>
          <w:sz w:val="22"/>
          <w:szCs w:val="22"/>
        </w:rPr>
        <w:t xml:space="preserve"> Leavitt</w:t>
      </w:r>
      <w:r w:rsidRPr="00674CCC">
        <w:rPr>
          <w:rFonts w:asciiTheme="minorHAnsi" w:hAnsiTheme="minorHAnsi" w:cstheme="minorHAnsi"/>
          <w:sz w:val="22"/>
          <w:szCs w:val="22"/>
        </w:rPr>
        <w:t xml:space="preserve">, representing Congresswoman Celeste </w:t>
      </w:r>
      <w:proofErr w:type="spellStart"/>
      <w:r w:rsidRPr="00674CCC">
        <w:rPr>
          <w:rFonts w:asciiTheme="minorHAnsi" w:hAnsiTheme="minorHAnsi" w:cstheme="minorHAnsi"/>
          <w:sz w:val="22"/>
          <w:szCs w:val="22"/>
        </w:rPr>
        <w:t>Maloy’s</w:t>
      </w:r>
      <w:proofErr w:type="spellEnd"/>
      <w:r w:rsidRPr="00674CCC">
        <w:rPr>
          <w:rFonts w:asciiTheme="minorHAnsi" w:hAnsiTheme="minorHAnsi" w:cstheme="minorHAnsi"/>
          <w:sz w:val="22"/>
          <w:szCs w:val="22"/>
        </w:rPr>
        <w:t xml:space="preserve"> office, reported on legislation she has been working on in Washington, D.C.</w:t>
      </w:r>
      <w:r>
        <w:rPr>
          <w:rFonts w:asciiTheme="minorHAnsi" w:hAnsiTheme="minorHAnsi" w:cstheme="minorHAnsi"/>
          <w:sz w:val="22"/>
          <w:szCs w:val="22"/>
        </w:rPr>
        <w:t xml:space="preserve">  </w:t>
      </w:r>
      <w:r w:rsidRPr="00674CCC">
        <w:rPr>
          <w:rFonts w:asciiTheme="minorHAnsi" w:hAnsiTheme="minorHAnsi" w:cstheme="minorHAnsi"/>
          <w:sz w:val="22"/>
          <w:szCs w:val="22"/>
        </w:rPr>
        <w:t xml:space="preserve">Commissioner Pearson requested that Congresswoman </w:t>
      </w:r>
      <w:proofErr w:type="spellStart"/>
      <w:r w:rsidRPr="00674CCC">
        <w:rPr>
          <w:rFonts w:asciiTheme="minorHAnsi" w:hAnsiTheme="minorHAnsi" w:cstheme="minorHAnsi"/>
          <w:sz w:val="22"/>
          <w:szCs w:val="22"/>
        </w:rPr>
        <w:t>Maloy</w:t>
      </w:r>
      <w:proofErr w:type="spellEnd"/>
      <w:r w:rsidRPr="00674CCC">
        <w:rPr>
          <w:rFonts w:asciiTheme="minorHAnsi" w:hAnsiTheme="minorHAnsi" w:cstheme="minorHAnsi"/>
          <w:sz w:val="22"/>
          <w:szCs w:val="22"/>
        </w:rPr>
        <w:t xml:space="preserve"> pursue acquisition of the land beneath Puffer Lake, which has not been patented, potentially through a land swap.</w:t>
      </w:r>
    </w:p>
    <w:p w14:paraId="27911900" w14:textId="4D302E97" w:rsidR="00674CCC" w:rsidRPr="00674CCC" w:rsidRDefault="00674CCC" w:rsidP="00674CCC">
      <w:pPr>
        <w:pStyle w:val="NormalWeb"/>
        <w:rPr>
          <w:rFonts w:asciiTheme="minorHAnsi" w:hAnsiTheme="minorHAnsi" w:cstheme="minorHAnsi"/>
          <w:sz w:val="22"/>
          <w:szCs w:val="22"/>
        </w:rPr>
      </w:pPr>
      <w:r w:rsidRPr="00674CCC">
        <w:rPr>
          <w:rFonts w:asciiTheme="minorHAnsi" w:hAnsiTheme="minorHAnsi" w:cstheme="minorHAnsi"/>
          <w:sz w:val="22"/>
          <w:szCs w:val="22"/>
        </w:rPr>
        <w:t xml:space="preserve">A motion was made by Commissioner Yardley and seconded by Commissioner Pearson to authorize payment to the </w:t>
      </w:r>
      <w:r w:rsidR="00696CEC">
        <w:rPr>
          <w:rFonts w:asciiTheme="minorHAnsi" w:hAnsiTheme="minorHAnsi" w:cstheme="minorHAnsi"/>
          <w:sz w:val="22"/>
          <w:szCs w:val="22"/>
        </w:rPr>
        <w:t xml:space="preserve">Utah </w:t>
      </w:r>
      <w:r w:rsidRPr="00674CCC">
        <w:rPr>
          <w:rFonts w:asciiTheme="minorHAnsi" w:hAnsiTheme="minorHAnsi" w:cstheme="minorHAnsi"/>
          <w:sz w:val="22"/>
          <w:szCs w:val="22"/>
        </w:rPr>
        <w:t>Inland Port</w:t>
      </w:r>
      <w:r w:rsidR="00696CEC">
        <w:rPr>
          <w:rFonts w:asciiTheme="minorHAnsi" w:hAnsiTheme="minorHAnsi" w:cstheme="minorHAnsi"/>
          <w:sz w:val="22"/>
          <w:szCs w:val="22"/>
        </w:rPr>
        <w:t xml:space="preserve"> Authority</w:t>
      </w:r>
      <w:r w:rsidRPr="00674CCC">
        <w:rPr>
          <w:rFonts w:asciiTheme="minorHAnsi" w:hAnsiTheme="minorHAnsi" w:cstheme="minorHAnsi"/>
          <w:sz w:val="22"/>
          <w:szCs w:val="22"/>
        </w:rPr>
        <w:t xml:space="preserve"> for the </w:t>
      </w:r>
      <w:r w:rsidR="00696CEC">
        <w:rPr>
          <w:rFonts w:asciiTheme="minorHAnsi" w:hAnsiTheme="minorHAnsi" w:cstheme="minorHAnsi"/>
          <w:sz w:val="22"/>
          <w:szCs w:val="22"/>
        </w:rPr>
        <w:t xml:space="preserve">taxes collected for the </w:t>
      </w:r>
      <w:r w:rsidRPr="00674CCC">
        <w:rPr>
          <w:rFonts w:asciiTheme="minorHAnsi" w:hAnsiTheme="minorHAnsi" w:cstheme="minorHAnsi"/>
          <w:sz w:val="22"/>
          <w:szCs w:val="22"/>
        </w:rPr>
        <w:t>2024 and 2025 fiscal years</w:t>
      </w:r>
      <w:r>
        <w:rPr>
          <w:rFonts w:asciiTheme="minorHAnsi" w:hAnsiTheme="minorHAnsi" w:cstheme="minorHAnsi"/>
          <w:sz w:val="22"/>
          <w:szCs w:val="22"/>
        </w:rPr>
        <w:t xml:space="preserve"> in the amount of $28,614.04</w:t>
      </w:r>
      <w:r w:rsidRPr="00674CCC">
        <w:rPr>
          <w:rFonts w:asciiTheme="minorHAnsi" w:hAnsiTheme="minorHAnsi" w:cstheme="minorHAnsi"/>
          <w:sz w:val="22"/>
          <w:szCs w:val="22"/>
        </w:rPr>
        <w:t>. The motion passed unanimously.</w:t>
      </w:r>
    </w:p>
    <w:p w14:paraId="551963D4" w14:textId="0F04CEDD" w:rsidR="00EF136F" w:rsidRDefault="006F6612" w:rsidP="00C3474A">
      <w:pPr>
        <w:rPr>
          <w:rFonts w:ascii="Calibri" w:hAnsi="Calibri" w:cs="Calibri"/>
        </w:rPr>
      </w:pPr>
      <w:r>
        <w:rPr>
          <w:rFonts w:ascii="Calibri" w:hAnsi="Calibri" w:cs="Calibri"/>
        </w:rPr>
        <w:t>Mr. Christiansen brought the Conservation Easement draft to be presented at the next Commission Meeting.</w:t>
      </w:r>
    </w:p>
    <w:p w14:paraId="21C9DE7C" w14:textId="77777777" w:rsidR="00331E12" w:rsidRPr="00331E12" w:rsidRDefault="00331E12" w:rsidP="00331E12">
      <w:pPr>
        <w:spacing w:after="160" w:line="259" w:lineRule="auto"/>
        <w:rPr>
          <w:rFonts w:cstheme="minorHAnsi"/>
        </w:rPr>
      </w:pPr>
      <w:r w:rsidRPr="00331E12">
        <w:rPr>
          <w:rFonts w:cstheme="minorHAnsi"/>
        </w:rPr>
        <w:lastRenderedPageBreak/>
        <w:t>Motion to enter into closed session for the purpose of discussing the character, professional competence, or physical or mental health of an individual; discuss strategy for pending or reasonably imminent litigation, real property negotiation, was made by Comm. Pearson, seconded by Comm. Yardley, and the vote was made unanimous.  Roll call vote Comm. Pearson (aye), Comm. Yardley (aye), and Comm. Hollingshead (aye).</w:t>
      </w:r>
    </w:p>
    <w:p w14:paraId="59084D56" w14:textId="696F354F" w:rsidR="00331E12" w:rsidRDefault="00331E12" w:rsidP="00331E12">
      <w:pPr>
        <w:spacing w:after="160" w:line="259" w:lineRule="auto"/>
        <w:rPr>
          <w:rFonts w:cstheme="minorHAnsi"/>
        </w:rPr>
      </w:pPr>
      <w:r w:rsidRPr="00331E12">
        <w:rPr>
          <w:rFonts w:cstheme="minorHAnsi"/>
        </w:rPr>
        <w:t>Closed session declared closed by Comm. Hollingshead.</w:t>
      </w:r>
    </w:p>
    <w:p w14:paraId="6A5D0E3C" w14:textId="593462B6" w:rsidR="00DC4E2A" w:rsidRPr="00331E12" w:rsidRDefault="00DC4E2A" w:rsidP="00331E12">
      <w:pPr>
        <w:spacing w:after="160" w:line="259" w:lineRule="auto"/>
        <w:rPr>
          <w:rFonts w:cstheme="minorHAnsi"/>
        </w:rPr>
      </w:pPr>
      <w:r>
        <w:rPr>
          <w:rFonts w:cstheme="minorHAnsi"/>
        </w:rPr>
        <w:t xml:space="preserve">Motion to authorize </w:t>
      </w:r>
      <w:r w:rsidR="00C92ACD">
        <w:rPr>
          <w:rFonts w:cstheme="minorHAnsi"/>
        </w:rPr>
        <w:t>moving forward with</w:t>
      </w:r>
      <w:r>
        <w:rPr>
          <w:rFonts w:cstheme="minorHAnsi"/>
        </w:rPr>
        <w:t xml:space="preserve"> Interior Board of Land Appeals was made by Comm. </w:t>
      </w:r>
      <w:r w:rsidR="00C92ACD">
        <w:rPr>
          <w:rFonts w:cstheme="minorHAnsi"/>
        </w:rPr>
        <w:t>Pearson</w:t>
      </w:r>
      <w:r>
        <w:rPr>
          <w:rFonts w:cstheme="minorHAnsi"/>
        </w:rPr>
        <w:t xml:space="preserve"> (aye), seconded by Comm. </w:t>
      </w:r>
      <w:r w:rsidR="00C92ACD">
        <w:rPr>
          <w:rFonts w:cstheme="minorHAnsi"/>
        </w:rPr>
        <w:t>Yardley</w:t>
      </w:r>
      <w:r>
        <w:rPr>
          <w:rFonts w:cstheme="minorHAnsi"/>
        </w:rPr>
        <w:t xml:space="preserve"> (aye), and the vote was made unanimous.  Motion to delegate signature to Comm. Pearson for the IBLA document was made by Comm. Yardley (aye), seconded by Comm. Pearson (aye), and the vote was made unanimous.</w:t>
      </w:r>
    </w:p>
    <w:p w14:paraId="45CE6F33" w14:textId="5F87391C" w:rsidR="00C3474A" w:rsidRDefault="00EF136F" w:rsidP="00C3474A">
      <w:pPr>
        <w:rPr>
          <w:rFonts w:ascii="Calibri" w:hAnsi="Calibri" w:cs="Calibri"/>
        </w:rPr>
      </w:pPr>
      <w:r>
        <w:rPr>
          <w:rFonts w:ascii="Calibri" w:hAnsi="Calibri" w:cs="Calibri"/>
        </w:rPr>
        <w:t xml:space="preserve">No further business was discussed and meeting was adjourned. </w:t>
      </w:r>
    </w:p>
    <w:p w14:paraId="6736C11A" w14:textId="77777777" w:rsidR="009420F0" w:rsidRPr="009420F0" w:rsidRDefault="009420F0" w:rsidP="009420F0">
      <w:pPr>
        <w:rPr>
          <w:rFonts w:ascii="Calibri" w:eastAsia="Calibri" w:hAnsi="Calibri" w:cs="Calibri"/>
          <w:sz w:val="18"/>
          <w:szCs w:val="18"/>
        </w:rPr>
      </w:pPr>
      <w:r w:rsidRPr="009420F0">
        <w:rPr>
          <w:rFonts w:ascii="Calibri" w:eastAsia="Calibri" w:hAnsi="Calibri" w:cs="Calibri"/>
          <w:sz w:val="18"/>
          <w:szCs w:val="18"/>
        </w:rPr>
        <w:t xml:space="preserve">** </w:t>
      </w:r>
      <w:r w:rsidRPr="009420F0">
        <w:rPr>
          <w:rFonts w:ascii="Calibri" w:eastAsia="Calibri" w:hAnsi="Calibri" w:cs="Calibri"/>
          <w:i/>
          <w:iCs/>
          <w:sz w:val="18"/>
          <w:szCs w:val="18"/>
        </w:rPr>
        <w:t>Some portions of these minutes were edited with assistance from ChatGPT for formatting and clarity</w:t>
      </w:r>
      <w:r w:rsidRPr="009420F0">
        <w:rPr>
          <w:rFonts w:ascii="Calibri" w:eastAsia="Calibri" w:hAnsi="Calibri" w:cs="Calibri"/>
          <w:sz w:val="18"/>
          <w:szCs w:val="18"/>
        </w:rPr>
        <w:t>.</w:t>
      </w:r>
    </w:p>
    <w:p w14:paraId="201BC0D8" w14:textId="77777777" w:rsidR="00B80BF7" w:rsidRPr="00B80BF7" w:rsidRDefault="00B80BF7" w:rsidP="00B80BF7">
      <w:pPr>
        <w:rPr>
          <w:rFonts w:ascii="Calibri" w:eastAsia="Calibri" w:hAnsi="Calibri" w:cs="Calibri"/>
        </w:rPr>
      </w:pPr>
    </w:p>
    <w:p w14:paraId="63C1D23E" w14:textId="77777777" w:rsidR="00B80BF7" w:rsidRPr="00B80BF7" w:rsidRDefault="00B80BF7" w:rsidP="00B80BF7">
      <w:pPr>
        <w:spacing w:before="100" w:beforeAutospacing="1" w:after="100" w:afterAutospacing="1" w:line="240" w:lineRule="auto"/>
        <w:rPr>
          <w:rFonts w:ascii="Times New Roman" w:eastAsia="Times New Roman" w:hAnsi="Times New Roman" w:cs="Times New Roman"/>
          <w:sz w:val="24"/>
          <w:szCs w:val="24"/>
        </w:rPr>
      </w:pPr>
      <w:r w:rsidRPr="00B80BF7">
        <w:rPr>
          <w:rFonts w:ascii="Calibri" w:eastAsia="Times New Roman" w:hAnsi="Calibri" w:cs="Calibri"/>
          <w:sz w:val="24"/>
          <w:szCs w:val="24"/>
        </w:rPr>
        <w:t xml:space="preserve">                       </w:t>
      </w:r>
      <w:r w:rsidRPr="00B80BF7">
        <w:rPr>
          <w:rFonts w:ascii="Calibri" w:eastAsia="Times New Roman" w:hAnsi="Calibri" w:cs="Calibri"/>
          <w:noProof/>
          <w:sz w:val="24"/>
          <w:szCs w:val="24"/>
        </w:rPr>
        <w:drawing>
          <wp:inline distT="0" distB="0" distL="0" distR="0" wp14:anchorId="24A2A624" wp14:editId="0ECC70BF">
            <wp:extent cx="1117600" cy="355600"/>
            <wp:effectExtent l="0" t="0" r="635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7600" cy="355600"/>
                    </a:xfrm>
                    <a:prstGeom prst="rect">
                      <a:avLst/>
                    </a:prstGeom>
                    <a:noFill/>
                    <a:ln>
                      <a:noFill/>
                    </a:ln>
                  </pic:spPr>
                </pic:pic>
              </a:graphicData>
            </a:graphic>
          </wp:inline>
        </w:drawing>
      </w:r>
      <w:r w:rsidRPr="00B80BF7">
        <w:rPr>
          <w:rFonts w:ascii="Calibri" w:eastAsia="Times New Roman" w:hAnsi="Calibri" w:cs="Calibri"/>
          <w:sz w:val="24"/>
          <w:szCs w:val="24"/>
        </w:rPr>
        <w:t xml:space="preserve">                                          </w:t>
      </w:r>
      <w:r w:rsidRPr="00B80BF7">
        <w:rPr>
          <w:rFonts w:ascii="Times New Roman" w:eastAsia="Times New Roman" w:hAnsi="Times New Roman" w:cs="Times New Roman"/>
          <w:noProof/>
          <w:sz w:val="24"/>
          <w:szCs w:val="24"/>
        </w:rPr>
        <w:drawing>
          <wp:inline distT="0" distB="0" distL="0" distR="0" wp14:anchorId="540E15AB" wp14:editId="3B62297F">
            <wp:extent cx="1466850" cy="3619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361950"/>
                    </a:xfrm>
                    <a:prstGeom prst="rect">
                      <a:avLst/>
                    </a:prstGeom>
                    <a:noFill/>
                    <a:ln>
                      <a:noFill/>
                    </a:ln>
                  </pic:spPr>
                </pic:pic>
              </a:graphicData>
            </a:graphic>
          </wp:inline>
        </w:drawing>
      </w:r>
    </w:p>
    <w:p w14:paraId="1DAB8212" w14:textId="77777777" w:rsidR="00B80BF7" w:rsidRPr="00B80BF7" w:rsidRDefault="00B80BF7" w:rsidP="00B80BF7">
      <w:pPr>
        <w:rPr>
          <w:rFonts w:ascii="Calibri" w:eastAsia="Calibri" w:hAnsi="Calibri" w:cs="Calibri"/>
        </w:rPr>
      </w:pPr>
      <w:r w:rsidRPr="00B80BF7">
        <w:rPr>
          <w:rFonts w:ascii="Calibri" w:eastAsia="Calibri" w:hAnsi="Calibri" w:cs="Calibri"/>
        </w:rPr>
        <w:t>APPROVED</w:t>
      </w:r>
      <w:r w:rsidRPr="00B80BF7">
        <w:rPr>
          <w:rFonts w:ascii="Calibri" w:eastAsia="Calibri" w:hAnsi="Calibri" w:cs="Calibri"/>
        </w:rPr>
        <w:tab/>
        <w:t>Chairman</w:t>
      </w:r>
      <w:r w:rsidRPr="00B80BF7">
        <w:rPr>
          <w:rFonts w:ascii="Calibri" w:eastAsia="Calibri" w:hAnsi="Calibri" w:cs="Calibri"/>
        </w:rPr>
        <w:tab/>
      </w:r>
      <w:r w:rsidRPr="00B80BF7">
        <w:rPr>
          <w:rFonts w:ascii="Calibri" w:eastAsia="Calibri" w:hAnsi="Calibri" w:cs="Calibri"/>
        </w:rPr>
        <w:tab/>
      </w:r>
      <w:r w:rsidRPr="00B80BF7">
        <w:rPr>
          <w:rFonts w:ascii="Calibri" w:eastAsia="Calibri" w:hAnsi="Calibri" w:cs="Calibri"/>
        </w:rPr>
        <w:tab/>
      </w:r>
      <w:r w:rsidRPr="00B80BF7">
        <w:rPr>
          <w:rFonts w:ascii="Calibri" w:eastAsia="Calibri" w:hAnsi="Calibri" w:cs="Calibri"/>
        </w:rPr>
        <w:tab/>
      </w:r>
      <w:r w:rsidRPr="00B80BF7">
        <w:rPr>
          <w:rFonts w:ascii="Calibri" w:eastAsia="Calibri" w:hAnsi="Calibri" w:cs="Calibri"/>
        </w:rPr>
        <w:tab/>
        <w:t>Clerk/Auditor</w:t>
      </w:r>
    </w:p>
    <w:p w14:paraId="57A9B571" w14:textId="77777777" w:rsidR="00B80BF7" w:rsidRPr="00B80BF7" w:rsidRDefault="00B80BF7" w:rsidP="00B80BF7">
      <w:pPr>
        <w:rPr>
          <w:rFonts w:ascii="Calibri" w:eastAsia="Calibri" w:hAnsi="Calibri" w:cs="Calibri"/>
        </w:rPr>
      </w:pPr>
      <w:r w:rsidRPr="00B80BF7">
        <w:rPr>
          <w:rFonts w:ascii="Calibri" w:eastAsia="Calibri" w:hAnsi="Calibri" w:cs="Calibri"/>
        </w:rPr>
        <w:t xml:space="preserve">                                              *********************************</w:t>
      </w:r>
    </w:p>
    <w:p w14:paraId="1EB3D5A5" w14:textId="77777777" w:rsidR="00C3474A" w:rsidRDefault="00C3474A" w:rsidP="00C3474A">
      <w:pPr>
        <w:rPr>
          <w:rFonts w:ascii="Calibri" w:hAnsi="Calibri" w:cs="Calibri"/>
        </w:rPr>
      </w:pPr>
    </w:p>
    <w:p w14:paraId="3F97CBEB" w14:textId="06CB61F2" w:rsidR="00C3474A" w:rsidRDefault="00C3474A" w:rsidP="00C15E05">
      <w:pPr>
        <w:rPr>
          <w:rFonts w:ascii="Calibri" w:hAnsi="Calibri" w:cs="Calibri"/>
        </w:rPr>
      </w:pPr>
    </w:p>
    <w:sectPr w:rsidR="00C34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B3"/>
    <w:rsid w:val="00001022"/>
    <w:rsid w:val="0000229D"/>
    <w:rsid w:val="0002429F"/>
    <w:rsid w:val="00046273"/>
    <w:rsid w:val="000517F4"/>
    <w:rsid w:val="00081981"/>
    <w:rsid w:val="000906CC"/>
    <w:rsid w:val="00091839"/>
    <w:rsid w:val="000948CA"/>
    <w:rsid w:val="000B0AD4"/>
    <w:rsid w:val="000F19B3"/>
    <w:rsid w:val="000F1C68"/>
    <w:rsid w:val="000F2E12"/>
    <w:rsid w:val="000F7819"/>
    <w:rsid w:val="00163F3B"/>
    <w:rsid w:val="00171757"/>
    <w:rsid w:val="001B60F9"/>
    <w:rsid w:val="001C0173"/>
    <w:rsid w:val="001E2D75"/>
    <w:rsid w:val="001F1294"/>
    <w:rsid w:val="00214A04"/>
    <w:rsid w:val="00223BC5"/>
    <w:rsid w:val="00227A58"/>
    <w:rsid w:val="0023247D"/>
    <w:rsid w:val="00257F28"/>
    <w:rsid w:val="00260B8A"/>
    <w:rsid w:val="00266C07"/>
    <w:rsid w:val="002E2FDA"/>
    <w:rsid w:val="002F3FC7"/>
    <w:rsid w:val="00302E6F"/>
    <w:rsid w:val="00306951"/>
    <w:rsid w:val="00331E12"/>
    <w:rsid w:val="00345C1E"/>
    <w:rsid w:val="0036272F"/>
    <w:rsid w:val="00364CE0"/>
    <w:rsid w:val="003C42C3"/>
    <w:rsid w:val="003F1112"/>
    <w:rsid w:val="003F2F76"/>
    <w:rsid w:val="00441738"/>
    <w:rsid w:val="0044703E"/>
    <w:rsid w:val="004A191B"/>
    <w:rsid w:val="004C610B"/>
    <w:rsid w:val="004F0E48"/>
    <w:rsid w:val="00512FFC"/>
    <w:rsid w:val="005304A9"/>
    <w:rsid w:val="005668E7"/>
    <w:rsid w:val="005765AF"/>
    <w:rsid w:val="00582C21"/>
    <w:rsid w:val="005F39B5"/>
    <w:rsid w:val="005F6D6B"/>
    <w:rsid w:val="006117A1"/>
    <w:rsid w:val="00621E17"/>
    <w:rsid w:val="0063696A"/>
    <w:rsid w:val="0064183B"/>
    <w:rsid w:val="006748BB"/>
    <w:rsid w:val="00674CCC"/>
    <w:rsid w:val="00696CEC"/>
    <w:rsid w:val="006A674D"/>
    <w:rsid w:val="006D0A81"/>
    <w:rsid w:val="006E11BC"/>
    <w:rsid w:val="006F6612"/>
    <w:rsid w:val="00710668"/>
    <w:rsid w:val="00712901"/>
    <w:rsid w:val="00726CE5"/>
    <w:rsid w:val="00777F07"/>
    <w:rsid w:val="007878A3"/>
    <w:rsid w:val="007A4C19"/>
    <w:rsid w:val="0082263C"/>
    <w:rsid w:val="00822E68"/>
    <w:rsid w:val="0085166F"/>
    <w:rsid w:val="00856C88"/>
    <w:rsid w:val="00867CF0"/>
    <w:rsid w:val="0087183E"/>
    <w:rsid w:val="008903A1"/>
    <w:rsid w:val="008C5614"/>
    <w:rsid w:val="00910D9C"/>
    <w:rsid w:val="00917A08"/>
    <w:rsid w:val="009420F0"/>
    <w:rsid w:val="00962A94"/>
    <w:rsid w:val="00991BB9"/>
    <w:rsid w:val="009E0AA2"/>
    <w:rsid w:val="009F00AA"/>
    <w:rsid w:val="009F3B6B"/>
    <w:rsid w:val="00A0556B"/>
    <w:rsid w:val="00A35894"/>
    <w:rsid w:val="00A84215"/>
    <w:rsid w:val="00AA1D77"/>
    <w:rsid w:val="00B01A2B"/>
    <w:rsid w:val="00B62D70"/>
    <w:rsid w:val="00B70AED"/>
    <w:rsid w:val="00B73D62"/>
    <w:rsid w:val="00B80BF7"/>
    <w:rsid w:val="00BB66AD"/>
    <w:rsid w:val="00BC676A"/>
    <w:rsid w:val="00C11E8C"/>
    <w:rsid w:val="00C15E05"/>
    <w:rsid w:val="00C3474A"/>
    <w:rsid w:val="00C406C5"/>
    <w:rsid w:val="00C53B44"/>
    <w:rsid w:val="00C6651E"/>
    <w:rsid w:val="00C71674"/>
    <w:rsid w:val="00C7386A"/>
    <w:rsid w:val="00C92ACD"/>
    <w:rsid w:val="00CA6418"/>
    <w:rsid w:val="00CC2E2F"/>
    <w:rsid w:val="00D7200C"/>
    <w:rsid w:val="00D86A2C"/>
    <w:rsid w:val="00DB469B"/>
    <w:rsid w:val="00DC4381"/>
    <w:rsid w:val="00DC4E2A"/>
    <w:rsid w:val="00DE251B"/>
    <w:rsid w:val="00E11930"/>
    <w:rsid w:val="00E165A0"/>
    <w:rsid w:val="00E66448"/>
    <w:rsid w:val="00E90968"/>
    <w:rsid w:val="00EC7237"/>
    <w:rsid w:val="00ED3D6B"/>
    <w:rsid w:val="00ED55CF"/>
    <w:rsid w:val="00EF136F"/>
    <w:rsid w:val="00EF37D9"/>
    <w:rsid w:val="00F01470"/>
    <w:rsid w:val="00F21B95"/>
    <w:rsid w:val="00F61CE1"/>
    <w:rsid w:val="00F774D4"/>
    <w:rsid w:val="00F9063D"/>
    <w:rsid w:val="00FC531F"/>
    <w:rsid w:val="00FD1C9C"/>
    <w:rsid w:val="00FD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428D"/>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4C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78735">
      <w:bodyDiv w:val="1"/>
      <w:marLeft w:val="0"/>
      <w:marRight w:val="0"/>
      <w:marTop w:val="0"/>
      <w:marBottom w:val="0"/>
      <w:divBdr>
        <w:top w:val="none" w:sz="0" w:space="0" w:color="auto"/>
        <w:left w:val="none" w:sz="0" w:space="0" w:color="auto"/>
        <w:bottom w:val="none" w:sz="0" w:space="0" w:color="auto"/>
        <w:right w:val="none" w:sz="0" w:space="0" w:color="auto"/>
      </w:divBdr>
    </w:div>
    <w:div w:id="331106552">
      <w:bodyDiv w:val="1"/>
      <w:marLeft w:val="0"/>
      <w:marRight w:val="0"/>
      <w:marTop w:val="0"/>
      <w:marBottom w:val="0"/>
      <w:divBdr>
        <w:top w:val="none" w:sz="0" w:space="0" w:color="auto"/>
        <w:left w:val="none" w:sz="0" w:space="0" w:color="auto"/>
        <w:bottom w:val="none" w:sz="0" w:space="0" w:color="auto"/>
        <w:right w:val="none" w:sz="0" w:space="0" w:color="auto"/>
      </w:divBdr>
    </w:div>
    <w:div w:id="829059371">
      <w:bodyDiv w:val="1"/>
      <w:marLeft w:val="0"/>
      <w:marRight w:val="0"/>
      <w:marTop w:val="0"/>
      <w:marBottom w:val="0"/>
      <w:divBdr>
        <w:top w:val="none" w:sz="0" w:space="0" w:color="auto"/>
        <w:left w:val="none" w:sz="0" w:space="0" w:color="auto"/>
        <w:bottom w:val="none" w:sz="0" w:space="0" w:color="auto"/>
        <w:right w:val="none" w:sz="0" w:space="0" w:color="auto"/>
      </w:divBdr>
    </w:div>
    <w:div w:id="1892958820">
      <w:bodyDiv w:val="1"/>
      <w:marLeft w:val="0"/>
      <w:marRight w:val="0"/>
      <w:marTop w:val="0"/>
      <w:marBottom w:val="0"/>
      <w:divBdr>
        <w:top w:val="none" w:sz="0" w:space="0" w:color="auto"/>
        <w:left w:val="none" w:sz="0" w:space="0" w:color="auto"/>
        <w:bottom w:val="none" w:sz="0" w:space="0" w:color="auto"/>
        <w:right w:val="none" w:sz="0" w:space="0" w:color="auto"/>
      </w:divBdr>
    </w:div>
    <w:div w:id="21012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32</cp:revision>
  <dcterms:created xsi:type="dcterms:W3CDTF">2026-03-16T15:00:00Z</dcterms:created>
  <dcterms:modified xsi:type="dcterms:W3CDTF">2026-04-08T15:08:00Z</dcterms:modified>
</cp:coreProperties>
</file>