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bidi w:val="0"/>
        <w:spacing w:before="240" w:after="120"/>
        <w:jc w:val="center"/>
        <w:rPr>
          <w:rFonts w:ascii="Times New Roman" w:hAnsi="Times New Roman"/>
          <w:b/>
          <w:bCs/>
          <w:sz w:val="36"/>
          <w:szCs w:val="36"/>
          <w:u w:val="none"/>
        </w:rPr>
      </w:pPr>
      <w:r>
        <w:rPr>
          <w:rFonts w:ascii="Times New Roman" w:hAnsi="Times New Roman"/>
          <w:b/>
          <w:bCs/>
          <w:sz w:val="36"/>
          <w:szCs w:val="36"/>
          <w:u w:val="none"/>
        </w:rPr>
        <w:t>2026 PROPOSED RATE CHANGES</w:t>
      </w:r>
    </w:p>
    <w:p>
      <w:pPr>
        <w:pStyle w:val="Subtitle"/>
        <w:bidi w:val="0"/>
        <w:spacing w:before="240" w:after="120"/>
        <w:jc w:val="start"/>
        <w:rPr>
          <w:rFonts w:ascii="Times New Roman" w:hAnsi="Times New Roman"/>
          <w:u w:val="single"/>
        </w:rPr>
      </w:pPr>
      <w:r>
        <w:rPr>
          <w:rFonts w:ascii="Times New Roman" w:hAnsi="Times New Roman"/>
          <w:u w:val="single"/>
        </w:rPr>
      </w:r>
    </w:p>
    <w:p>
      <w:pPr>
        <w:pStyle w:val="Subtitle"/>
        <w:bidi w:val="0"/>
        <w:spacing w:before="240" w:after="120"/>
        <w:jc w:val="start"/>
        <w:rPr>
          <w:rFonts w:ascii="Times New Roman" w:hAnsi="Times New Roman"/>
          <w:u w:val="single"/>
        </w:rPr>
      </w:pPr>
      <w:r>
        <w:rPr>
          <w:rFonts w:ascii="Times New Roman" w:hAnsi="Times New Roman"/>
          <w:u w:val="single"/>
        </w:rPr>
        <w:t>2.  Rates, Connection fees, Charges</w:t>
      </w:r>
    </w:p>
    <w:p>
      <w:pPr>
        <w:pStyle w:val="Subtitle"/>
        <w:tabs>
          <w:tab w:val="clear" w:pos="709"/>
          <w:tab w:val="left" w:pos="4320" w:leader="none"/>
        </w:tabs>
        <w:bidi w:val="0"/>
        <w:jc w:val="start"/>
        <w:rPr>
          <w:rFonts w:ascii="Times New Roman" w:hAnsi="Times New Roman"/>
        </w:rPr>
      </w:pPr>
      <w:r>
        <w:rPr>
          <w:rFonts w:ascii="Times New Roman" w:hAnsi="Times New Roman"/>
        </w:rPr>
        <w:t xml:space="preserve">A: Lots with water meters set-up </w:t>
        <w:tab/>
      </w:r>
      <w:r>
        <w:rPr>
          <w:rFonts w:ascii="Times New Roman" w:hAnsi="Times New Roman"/>
          <w:b/>
          <w:bCs/>
        </w:rPr>
        <w:t>$50 per month for the first 15,000 gallons</w:t>
      </w:r>
    </w:p>
    <w:p>
      <w:pPr>
        <w:pStyle w:val="Subtitle"/>
        <w:tabs>
          <w:tab w:val="clear" w:pos="709"/>
          <w:tab w:val="left" w:pos="4320" w:leader="none"/>
        </w:tabs>
        <w:bidi w:val="0"/>
        <w:jc w:val="start"/>
        <w:rPr>
          <w:rFonts w:ascii="Times New Roman" w:hAnsi="Times New Roman"/>
        </w:rPr>
      </w:pPr>
      <w:r>
        <w:rPr>
          <w:rFonts w:ascii="Times New Roman" w:hAnsi="Times New Roman"/>
        </w:rPr>
        <w:t xml:space="preserve">Water use over </w:t>
      </w:r>
      <w:r>
        <w:rPr>
          <w:rFonts w:ascii="Times New Roman" w:hAnsi="Times New Roman"/>
          <w:b/>
          <w:bCs/>
        </w:rPr>
        <w:t>15,000 gal/month</w:t>
      </w:r>
      <w:r>
        <w:rPr>
          <w:rFonts w:ascii="Times New Roman" w:hAnsi="Times New Roman"/>
        </w:rPr>
        <w:t xml:space="preserve">; </w:t>
      </w:r>
      <w:r>
        <w:rPr>
          <w:rFonts w:ascii="Times New Roman" w:hAnsi="Times New Roman"/>
          <w:b/>
          <w:bCs/>
        </w:rPr>
        <w:t xml:space="preserve">at $6.00 per 1000 gallons up to 25,000 gallons, and $10.00 per </w:t>
      </w:r>
      <w:r>
        <w:rPr>
          <w:rStyle w:val="Quotation"/>
          <w:rFonts w:ascii="Times New Roman" w:hAnsi="Times New Roman"/>
          <w:b/>
          <w:bCs/>
          <w:i w:val="false"/>
          <w:iCs w:val="false"/>
          <w:u w:val="none"/>
        </w:rPr>
        <w:t>thousand gallons above 25,000 gallons</w:t>
      </w:r>
      <w:r>
        <w:rPr>
          <w:rStyle w:val="Quotation"/>
          <w:rFonts w:ascii="Times New Roman" w:hAnsi="Times New Roman"/>
          <w:b/>
          <w:bCs/>
          <w:u w:val="none"/>
        </w:rPr>
        <w:t xml:space="preserve"> </w:t>
      </w:r>
      <w:r>
        <w:rPr>
          <w:rStyle w:val="Quotation"/>
          <w:rFonts w:ascii="Times New Roman" w:hAnsi="Times New Roman"/>
          <w:b/>
          <w:bCs/>
          <w:i w:val="false"/>
          <w:iCs w:val="false"/>
          <w:u w:val="none"/>
        </w:rPr>
        <w:t>or any portion of.</w:t>
      </w:r>
    </w:p>
    <w:p>
      <w:pPr>
        <w:pStyle w:val="Subtitle"/>
        <w:tabs>
          <w:tab w:val="clear" w:pos="709"/>
          <w:tab w:val="left" w:pos="4320" w:leader="none"/>
        </w:tabs>
        <w:bidi w:val="0"/>
        <w:jc w:val="start"/>
        <w:rPr/>
      </w:pPr>
      <w:r>
        <w:rPr>
          <w:rFonts w:ascii="Times New Roman" w:hAnsi="Times New Roman"/>
        </w:rPr>
        <w:t xml:space="preserve">Monthly late fees </w:t>
      </w:r>
      <w:r>
        <w:rPr>
          <w:rFonts w:ascii="Times New Roman" w:hAnsi="Times New Roman"/>
          <w:b/>
          <w:bCs/>
        </w:rPr>
        <w:t>$25.00 per month</w:t>
      </w:r>
    </w:p>
    <w:p>
      <w:pPr>
        <w:pStyle w:val="Subtitle"/>
        <w:bidi w:val="0"/>
        <w:jc w:val="start"/>
        <w:rPr>
          <w:rFonts w:ascii="Times New Roman" w:hAnsi="Times New Roman"/>
        </w:rPr>
      </w:pPr>
      <w:r>
        <w:rPr>
          <w:rFonts w:ascii="Times New Roman" w:hAnsi="Times New Roman"/>
        </w:rPr>
        <w:t>Partial payment of fees due will be credited to the oldest part of the debt. Carried over debt will be included in the following month's bill.  If not paid in full a late fee will be assessed.</w:t>
      </w:r>
    </w:p>
    <w:p>
      <w:pPr>
        <w:pStyle w:val="Subtitle"/>
        <w:tabs>
          <w:tab w:val="clear" w:pos="709"/>
          <w:tab w:val="left" w:pos="4320" w:leader="none"/>
        </w:tabs>
        <w:bidi w:val="0"/>
        <w:jc w:val="start"/>
        <w:rPr>
          <w:rFonts w:ascii="Times New Roman" w:hAnsi="Times New Roman"/>
        </w:rPr>
      </w:pPr>
      <w:r>
        <w:rPr>
          <w:rFonts w:ascii="Times New Roman" w:hAnsi="Times New Roman"/>
        </w:rPr>
        <w:t>B: Lots without water meters</w:t>
        <w:tab/>
        <w:t>$</w:t>
      </w:r>
      <w:r>
        <w:rPr>
          <w:rFonts w:ascii="Times New Roman" w:hAnsi="Times New Roman"/>
          <w:b/>
          <w:bCs/>
        </w:rPr>
        <w:t>25 per month</w:t>
      </w:r>
    </w:p>
    <w:p>
      <w:pPr>
        <w:pStyle w:val="Subtitle"/>
        <w:tabs>
          <w:tab w:val="clear" w:pos="709"/>
          <w:tab w:val="left" w:pos="4320" w:leader="none"/>
        </w:tabs>
        <w:bidi w:val="0"/>
        <w:jc w:val="start"/>
        <w:rPr>
          <w:rFonts w:ascii="Times New Roman" w:hAnsi="Times New Roman"/>
        </w:rPr>
      </w:pPr>
      <w:r>
        <w:rPr>
          <w:rFonts w:ascii="Times New Roman" w:hAnsi="Times New Roman"/>
        </w:rPr>
        <w:t>Late fee</w:t>
        <w:tab/>
      </w:r>
      <w:r>
        <w:rPr>
          <w:rFonts w:ascii="Times New Roman" w:hAnsi="Times New Roman"/>
          <w:b/>
          <w:bCs/>
        </w:rPr>
        <w:t>$25.00 per month</w:t>
      </w:r>
    </w:p>
    <w:p>
      <w:pPr>
        <w:pStyle w:val="Subtitle"/>
        <w:tabs>
          <w:tab w:val="clear" w:pos="709"/>
          <w:tab w:val="left" w:pos="3240" w:leader="none"/>
        </w:tabs>
        <w:bidi w:val="0"/>
        <w:jc w:val="start"/>
        <w:rPr>
          <w:rFonts w:ascii="Times New Roman" w:hAnsi="Times New Roman"/>
        </w:rPr>
      </w:pPr>
      <w:r>
        <w:rPr>
          <w:rFonts w:ascii="Times New Roman" w:hAnsi="Times New Roman"/>
        </w:rPr>
        <w:t xml:space="preserve">Successive monthly late fees </w:t>
        <w:tab/>
        <w:t>$</w:t>
      </w:r>
      <w:r>
        <w:rPr>
          <w:rFonts w:ascii="Times New Roman" w:hAnsi="Times New Roman"/>
          <w:b/>
          <w:bCs/>
        </w:rPr>
        <w:t>25.00</w:t>
      </w:r>
    </w:p>
    <w:p>
      <w:pPr>
        <w:pStyle w:val="Subtitle"/>
        <w:bidi w:val="0"/>
        <w:jc w:val="start"/>
        <w:rPr>
          <w:rFonts w:ascii="Times New Roman" w:hAnsi="Times New Roman"/>
        </w:rPr>
      </w:pPr>
      <w:r>
        <w:rPr/>
        <w:t>Accounts in arrears in August will have those fees sent to the county to be added to the property tax with our additional administrative fee of $100.00.</w:t>
      </w:r>
    </w:p>
    <w:p>
      <w:pPr>
        <w:pStyle w:val="Subtitle"/>
        <w:tabs>
          <w:tab w:val="clear" w:pos="709"/>
          <w:tab w:val="left" w:pos="4320" w:leader="none"/>
        </w:tabs>
        <w:bidi w:val="0"/>
        <w:jc w:val="start"/>
        <w:rPr>
          <w:rFonts w:ascii="Times New Roman" w:hAnsi="Times New Roman"/>
        </w:rPr>
      </w:pPr>
      <w:r>
        <w:rPr>
          <w:rFonts w:ascii="Times New Roman" w:hAnsi="Times New Roman"/>
        </w:rPr>
        <w:t xml:space="preserve">C: New water use (hook up)approval, </w:t>
        <w:tab/>
      </w:r>
      <w:r>
        <w:rPr>
          <w:rFonts w:ascii="Times New Roman" w:hAnsi="Times New Roman"/>
          <w:b/>
          <w:bCs/>
        </w:rPr>
        <w:t xml:space="preserve">$7,000.00 </w:t>
      </w:r>
    </w:p>
    <w:p>
      <w:pPr>
        <w:pStyle w:val="Subtitle"/>
        <w:tabs>
          <w:tab w:val="clear" w:pos="709"/>
          <w:tab w:val="left" w:pos="4320" w:leader="none"/>
        </w:tabs>
        <w:bidi w:val="0"/>
        <w:jc w:val="start"/>
        <w:rPr>
          <w:rFonts w:ascii="Times New Roman" w:hAnsi="Times New Roman"/>
        </w:rPr>
      </w:pPr>
      <w:r>
        <w:rPr>
          <w:rFonts w:ascii="Times New Roman" w:hAnsi="Times New Roman"/>
        </w:rPr>
        <w:t xml:space="preserve">Only includes meter installation and start-up, </w:t>
      </w:r>
      <w:r>
        <w:rPr>
          <w:rFonts w:ascii="Times New Roman" w:hAnsi="Times New Roman"/>
          <w:b/>
          <w:bCs/>
        </w:rPr>
        <w:t xml:space="preserve">Any additional excavation, contract, legal, or architectural  services as needed will be added to the fee.  </w:t>
      </w:r>
    </w:p>
    <w:p>
      <w:pPr>
        <w:pStyle w:val="Subtitle"/>
        <w:tabs>
          <w:tab w:val="clear" w:pos="709"/>
          <w:tab w:val="left" w:pos="4320" w:leader="none"/>
        </w:tabs>
        <w:bidi w:val="0"/>
        <w:jc w:val="start"/>
        <w:rPr>
          <w:rFonts w:ascii="Times New Roman" w:hAnsi="Times New Roman"/>
        </w:rPr>
      </w:pPr>
      <w:r>
        <w:rPr>
          <w:rFonts w:ascii="Times New Roman" w:hAnsi="Times New Roman"/>
        </w:rPr>
        <w:t xml:space="preserve">E: Impact fees:  Decided by Board at the time of a new development.  </w:t>
      </w:r>
    </w:p>
    <w:p>
      <w:pPr>
        <w:pStyle w:val="Subtitle"/>
        <w:tabs>
          <w:tab w:val="clear" w:pos="709"/>
          <w:tab w:val="left" w:pos="4320" w:leader="none"/>
        </w:tabs>
        <w:bidi w:val="0"/>
        <w:spacing w:before="240" w:after="120"/>
        <w:jc w:val="start"/>
        <w:rPr>
          <w:rFonts w:ascii="Times New Roman" w:hAnsi="Times New Roman"/>
          <w:color w:themeColor="text1" w:val="000000"/>
        </w:rPr>
      </w:pPr>
      <w:r>
        <w:rPr>
          <w:rFonts w:ascii="Times New Roman" w:hAnsi="Times New Roman"/>
        </w:rPr>
        <w:t xml:space="preserve">F: </w:t>
      </w:r>
      <w:r>
        <w:rPr>
          <w:rFonts w:ascii="Times New Roman" w:hAnsi="Times New Roman"/>
          <w:b/>
          <w:bCs/>
        </w:rPr>
        <w:t xml:space="preserve">“Contract use” for bulk water will be $12.00 per thousand gallons </w:t>
      </w:r>
      <w:r>
        <w:rPr>
          <w:rFonts w:ascii="Times New Roman" w:hAnsi="Times New Roman"/>
          <w:b/>
          <w:bCs/>
          <w:color w:themeColor="text1" w:val="000000"/>
        </w:rPr>
        <w:t>or portion thereof</w:t>
      </w:r>
      <w:r>
        <w:rPr>
          <w:rFonts w:ascii="Times New Roman" w:hAnsi="Times New Roman"/>
          <w:color w:themeColor="text1" w:val="000000"/>
        </w:rPr>
        <w:t>.</w:t>
      </w:r>
    </w:p>
    <w:p>
      <w:pPr>
        <w:pStyle w:val="Subtitle"/>
        <w:tabs>
          <w:tab w:val="clear" w:pos="709"/>
          <w:tab w:val="left" w:pos="4320" w:leader="none"/>
        </w:tabs>
        <w:bidi w:val="0"/>
        <w:spacing w:before="240" w:after="120"/>
        <w:jc w:val="start"/>
        <w:rPr>
          <w:rFonts w:ascii="Times New Roman" w:hAnsi="Times New Roman"/>
          <w:color w:themeColor="text1" w:val="000000"/>
        </w:rPr>
      </w:pPr>
      <w:r>
        <w:rPr>
          <w:rFonts w:ascii="Times New Roman" w:hAnsi="Times New Roman"/>
          <w:color w:themeColor="text1" w:val="000000"/>
        </w:rPr>
        <w:t xml:space="preserve">G: </w:t>
      </w:r>
      <w:r>
        <w:rPr>
          <w:rFonts w:ascii="Times New Roman" w:hAnsi="Times New Roman"/>
          <w:b/>
          <w:bCs/>
          <w:color w:themeColor="text1" w:val="000000"/>
        </w:rPr>
        <w:t>Fees for residents using e-billing will borne by the resident</w:t>
      </w:r>
    </w:p>
    <w:p>
      <w:pPr>
        <w:pStyle w:val="Subtitle"/>
        <w:tabs>
          <w:tab w:val="clear" w:pos="709"/>
          <w:tab w:val="left" w:pos="4320" w:leader="none"/>
        </w:tabs>
        <w:bidi w:val="0"/>
        <w:spacing w:before="240" w:after="120"/>
        <w:jc w:val="start"/>
        <w:rPr>
          <w:rFonts w:ascii="Times New Roman" w:hAnsi="Times New Roman"/>
          <w:color w:themeColor="text1" w:val="000000"/>
        </w:rPr>
      </w:pPr>
      <w:r>
        <w:rPr>
          <w:rFonts w:ascii="Times New Roman" w:hAnsi="Times New Roman"/>
          <w:color w:themeColor="text1" w:val="000000"/>
        </w:rPr>
        <w:t xml:space="preserve">H:  </w:t>
      </w:r>
      <w:r>
        <w:rPr>
          <w:rFonts w:ascii="Times New Roman" w:hAnsi="Times New Roman"/>
          <w:b/>
          <w:bCs/>
          <w:color w:themeColor="text1" w:val="000000"/>
        </w:rPr>
        <w:t>Extraterritorial or Subdivided Lots Water Service: Full cost borne by developer plus ½ AF water right per lot and the hook up fee.</w:t>
      </w:r>
    </w:p>
    <w:sectPr>
      <w:headerReference w:type="even" r:id="rId2"/>
      <w:headerReference w:type="default" r:id="rId3"/>
      <w:headerReference w:type="first" r:id="rId4"/>
      <w:type w:val="nextPage"/>
      <w:pgSz w:w="12240" w:h="15840"/>
      <w:pgMar w:left="1134" w:right="1134" w:gutter="0" w:header="1134" w:top="1417"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shape_0" adj="10800" fillcolor="#999999" stroked="f" o:allowincell="f" style="position:absolute;margin-left:0.05pt;margin-top:248.85pt;width:498.45pt;height:166.55pt;mso-wrap-style:none;v-text-anchor:middle;rotation:315;mso-position-horizontal:center;mso-position-horizontal-relative:margin;mso-position-vertical:center;mso-position-vertical-relative:margin" type="_x0000_t136">
          <v:path textpathok="t"/>
          <v:textpath on="t" fitshape="t" string="DRAFT" style="font-family:&quot;Liberation Sans&quot;;font-size:1pt" trim="t"/>
          <v:fill o:detectmouseclick="t" type="solid" color2="#666666" opacity="0.5"/>
          <v:stroke color="#3465a4" joinstyle="round" endcap="flat"/>
          <w10:wrap type="none"/>
        </v:shape>
      </w:pic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PowerPlusWaterMarkObject" o:spid="shape_0" adj="10800" fillcolor="#999999" stroked="f" o:allowincell="f" style="position:absolute;margin-left:0.05pt;margin-top:248.85pt;width:498.45pt;height:166.55pt;mso-wrap-style:none;v-text-anchor:middle;rotation:315;mso-position-horizontal:center;mso-position-horizontal-relative:margin;mso-position-vertical:center;mso-position-vertical-relative:margin" type="_x0000_t136">
          <v:path textpathok="t"/>
          <v:textpath on="t" fitshape="t" string="DRAFT" style="font-family:&quot;Liberation Sans&quot;;font-size:1pt" trim="t"/>
          <v:fill o:detectmouseclick="t" type="solid" color2="#666666" opacity="0.5"/>
          <v:stroke color="#3465a4" joinstyle="round" endcap="flat"/>
          <w10:wrap type="none"/>
        </v:shape>
      </w:pict>
    </w:r>
  </w:p>
</w:hdr>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US" w:eastAsia="zh-CN" w:bidi="hi-IN"/>
    </w:rPr>
  </w:style>
  <w:style w:type="character" w:styleId="Quotation">
    <w:name w:val="Quotation"/>
    <w:qFormat/>
    <w:rPr>
      <w:i/>
      <w:i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Subtitle">
    <w:name w:val="Subtitle"/>
    <w:basedOn w:val="Heading"/>
    <w:qFormat/>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55</TotalTime>
  <Application>LibreOffice/25.8.5.2$Windows_X86_64 LibreOffice_project/9c8b85f387cc00a89945a79c9e6239f32e450ac2</Application>
  <AppVersion>15.0000</AppVersion>
  <Pages>1</Pages>
  <Words>229</Words>
  <Characters>1101</Characters>
  <CharactersWithSpaces>1327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2026-03-21T10:34:44Z</dcterms:created>
  <dc:creator/>
  <dc:description/>
  <dc:language>en-US</dc:language>
  <cp:lastModifiedBy/>
  <dcterms:modified xsi:type="dcterms:W3CDTF">2026-03-27T12:54:34Z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