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56012" w14:textId="77777777" w:rsidR="00774B2A" w:rsidRDefault="00774B2A" w:rsidP="00774B2A">
      <w:pPr>
        <w:jc w:val="center"/>
        <w:rPr>
          <w:b/>
          <w:bCs/>
        </w:rPr>
      </w:pPr>
      <w:r w:rsidRPr="00774B2A">
        <w:rPr>
          <w:b/>
          <w:bCs/>
        </w:rPr>
        <w:t>IVINS CITY</w:t>
      </w:r>
      <w:r w:rsidRPr="00774B2A">
        <w:rPr>
          <w:b/>
          <w:bCs/>
        </w:rPr>
        <w:br/>
        <w:t>PLANNING COMMISSION</w:t>
      </w:r>
      <w:r w:rsidRPr="00774B2A">
        <w:rPr>
          <w:b/>
          <w:bCs/>
        </w:rPr>
        <w:br/>
        <w:t>MINUTES</w:t>
      </w:r>
      <w:r w:rsidRPr="00774B2A">
        <w:rPr>
          <w:b/>
          <w:bCs/>
        </w:rPr>
        <w:br/>
        <w:t>February 17, 2026</w:t>
      </w:r>
      <w:r w:rsidRPr="00774B2A">
        <w:rPr>
          <w:b/>
          <w:bCs/>
        </w:rPr>
        <w:br/>
        <w:t>435-628-0606</w:t>
      </w:r>
    </w:p>
    <w:p w14:paraId="2F6E0E40" w14:textId="77777777" w:rsidR="00774B2A" w:rsidRPr="00774B2A" w:rsidRDefault="00774B2A" w:rsidP="00774B2A">
      <w:pPr>
        <w:jc w:val="center"/>
      </w:pPr>
    </w:p>
    <w:tbl>
      <w:tblPr>
        <w:tblW w:w="0" w:type="auto"/>
        <w:tblCellSpacing w:w="0" w:type="dxa"/>
        <w:tblCellMar>
          <w:left w:w="0" w:type="dxa"/>
          <w:right w:w="0" w:type="dxa"/>
        </w:tblCellMar>
        <w:tblLook w:val="04A0" w:firstRow="1" w:lastRow="0" w:firstColumn="1" w:lastColumn="0" w:noHBand="0" w:noVBand="1"/>
      </w:tblPr>
      <w:tblGrid>
        <w:gridCol w:w="375"/>
        <w:gridCol w:w="3491"/>
      </w:tblGrid>
      <w:tr w:rsidR="00774B2A" w:rsidRPr="00774B2A" w14:paraId="0289E4FB" w14:textId="77777777">
        <w:trPr>
          <w:tblCellSpacing w:w="0" w:type="dxa"/>
        </w:trPr>
        <w:tc>
          <w:tcPr>
            <w:tcW w:w="375" w:type="dxa"/>
            <w:hideMark/>
          </w:tcPr>
          <w:p w14:paraId="69E43490" w14:textId="77777777" w:rsidR="00774B2A" w:rsidRPr="00774B2A" w:rsidRDefault="00774B2A" w:rsidP="00774B2A">
            <w:r w:rsidRPr="00774B2A">
              <w:rPr>
                <w:b/>
                <w:bCs/>
              </w:rPr>
              <w:t>1)</w:t>
            </w:r>
          </w:p>
        </w:tc>
        <w:tc>
          <w:tcPr>
            <w:tcW w:w="0" w:type="auto"/>
            <w:hideMark/>
          </w:tcPr>
          <w:p w14:paraId="72C173F1" w14:textId="77777777" w:rsidR="00774B2A" w:rsidRPr="00774B2A" w:rsidRDefault="00774B2A" w:rsidP="00774B2A">
            <w:r w:rsidRPr="00774B2A">
              <w:rPr>
                <w:b/>
                <w:bCs/>
              </w:rPr>
              <w:t>WELCOME AND CALL TO ORDER</w:t>
            </w:r>
          </w:p>
        </w:tc>
      </w:tr>
    </w:tbl>
    <w:p w14:paraId="7F22318B" w14:textId="67303726" w:rsidR="00774B2A" w:rsidRPr="00774B2A" w:rsidRDefault="00774B2A" w:rsidP="00774B2A">
      <w:r w:rsidRPr="00774B2A">
        <w:rPr>
          <w:b/>
          <w:bCs/>
        </w:rPr>
        <w:t>CHAIR AND COMMISSIONERS:  </w:t>
      </w:r>
      <w:r w:rsidRPr="00774B2A">
        <w:t> The meeting was called to order at 5:30 p.m. All present included Chair Pam Gardiol, Commissioner Perry Brown, Commissioner Doug Clifford, Commissioner Dave Robinson, and Commissioner Brandon Weight.</w:t>
      </w:r>
    </w:p>
    <w:p w14:paraId="5DD3A2D3" w14:textId="77777777" w:rsidR="00774B2A" w:rsidRPr="00774B2A" w:rsidRDefault="00774B2A" w:rsidP="00774B2A">
      <w:r w:rsidRPr="00774B2A">
        <w:rPr>
          <w:b/>
          <w:bCs/>
        </w:rPr>
        <w:t>Staff Attending:</w:t>
      </w:r>
      <w:r w:rsidRPr="00774B2A">
        <w:t> Chuck Gillette-City Manager, Bryan Pack-City Attorney and Sharon Allen-Deputy City Recorder.</w:t>
      </w:r>
      <w:r w:rsidRPr="00774B2A">
        <w:br/>
      </w:r>
      <w:r w:rsidRPr="00774B2A">
        <w:rPr>
          <w:b/>
          <w:bCs/>
        </w:rPr>
        <w:t>Audience Attending:</w:t>
      </w:r>
      <w:r w:rsidRPr="00774B2A">
        <w:t> Kaitlynn Kraus and Troy Dennett</w:t>
      </w:r>
    </w:p>
    <w:p w14:paraId="134773D3" w14:textId="77777777" w:rsidR="00774B2A" w:rsidRPr="00774B2A" w:rsidRDefault="00774B2A" w:rsidP="00774B2A">
      <w:pPr>
        <w:rPr>
          <w:vanish/>
        </w:rPr>
      </w:pPr>
    </w:p>
    <w:tbl>
      <w:tblPr>
        <w:tblW w:w="0" w:type="auto"/>
        <w:tblCellSpacing w:w="0" w:type="dxa"/>
        <w:tblCellMar>
          <w:left w:w="0" w:type="dxa"/>
          <w:right w:w="0" w:type="dxa"/>
        </w:tblCellMar>
        <w:tblLook w:val="04A0" w:firstRow="1" w:lastRow="0" w:firstColumn="1" w:lastColumn="0" w:noHBand="0" w:noVBand="1"/>
      </w:tblPr>
      <w:tblGrid>
        <w:gridCol w:w="375"/>
        <w:gridCol w:w="3247"/>
      </w:tblGrid>
      <w:tr w:rsidR="00774B2A" w:rsidRPr="00774B2A" w14:paraId="5A94FF82" w14:textId="77777777">
        <w:trPr>
          <w:tblCellSpacing w:w="0" w:type="dxa"/>
        </w:trPr>
        <w:tc>
          <w:tcPr>
            <w:tcW w:w="375" w:type="dxa"/>
            <w:hideMark/>
          </w:tcPr>
          <w:p w14:paraId="373324F8" w14:textId="77777777" w:rsidR="00774B2A" w:rsidRPr="00774B2A" w:rsidRDefault="00774B2A" w:rsidP="00774B2A">
            <w:r w:rsidRPr="00774B2A">
              <w:rPr>
                <w:b/>
                <w:bCs/>
              </w:rPr>
              <w:t>A.</w:t>
            </w:r>
          </w:p>
        </w:tc>
        <w:bookmarkStart w:id="0" w:name="agenda209380"/>
        <w:tc>
          <w:tcPr>
            <w:tcW w:w="0" w:type="auto"/>
            <w:hideMark/>
          </w:tcPr>
          <w:p w14:paraId="401E043A" w14:textId="77777777" w:rsidR="00774B2A" w:rsidRPr="00774B2A" w:rsidRDefault="00774B2A" w:rsidP="00774B2A">
            <w:r w:rsidRPr="00774B2A">
              <w:rPr>
                <w:b/>
                <w:bCs/>
              </w:rPr>
              <w:fldChar w:fldCharType="begin"/>
            </w:r>
            <w:r w:rsidRPr="00774B2A">
              <w:rPr>
                <w:b/>
                <w:bCs/>
              </w:rPr>
              <w:instrText>HYPERLINK "https://ivins.granicus.com/MediaPlayer.php?view_id=&amp;clip_id=2333&amp;meta_id=209380"</w:instrText>
            </w:r>
            <w:r w:rsidRPr="00774B2A">
              <w:rPr>
                <w:b/>
                <w:bCs/>
              </w:rPr>
            </w:r>
            <w:r w:rsidRPr="00774B2A">
              <w:rPr>
                <w:b/>
                <w:bCs/>
              </w:rPr>
              <w:fldChar w:fldCharType="separate"/>
            </w:r>
            <w:r w:rsidRPr="00774B2A">
              <w:rPr>
                <w:rStyle w:val="Hyperlink"/>
                <w:b/>
                <w:bCs/>
              </w:rPr>
              <w:t>Acknowledgement of Quorum</w:t>
            </w:r>
            <w:r w:rsidRPr="00774B2A">
              <w:fldChar w:fldCharType="end"/>
            </w:r>
            <w:bookmarkEnd w:id="0"/>
          </w:p>
        </w:tc>
      </w:tr>
    </w:tbl>
    <w:p w14:paraId="211B0149" w14:textId="77777777" w:rsidR="00774B2A" w:rsidRPr="00774B2A" w:rsidRDefault="00774B2A" w:rsidP="00774B2A">
      <w:pPr>
        <w:rPr>
          <w:vanish/>
        </w:rPr>
      </w:pPr>
    </w:p>
    <w:tbl>
      <w:tblPr>
        <w:tblW w:w="0" w:type="auto"/>
        <w:tblCellSpacing w:w="0" w:type="dxa"/>
        <w:tblCellMar>
          <w:left w:w="0" w:type="dxa"/>
          <w:right w:w="0" w:type="dxa"/>
        </w:tblCellMar>
        <w:tblLook w:val="04A0" w:firstRow="1" w:lastRow="0" w:firstColumn="1" w:lastColumn="0" w:noHBand="0" w:noVBand="1"/>
      </w:tblPr>
      <w:tblGrid>
        <w:gridCol w:w="375"/>
        <w:gridCol w:w="4342"/>
      </w:tblGrid>
      <w:tr w:rsidR="00774B2A" w:rsidRPr="00774B2A" w14:paraId="652EE4DF" w14:textId="77777777">
        <w:trPr>
          <w:tblCellSpacing w:w="0" w:type="dxa"/>
        </w:trPr>
        <w:tc>
          <w:tcPr>
            <w:tcW w:w="375" w:type="dxa"/>
            <w:hideMark/>
          </w:tcPr>
          <w:p w14:paraId="240D05F1" w14:textId="77777777" w:rsidR="00774B2A" w:rsidRPr="00774B2A" w:rsidRDefault="00774B2A" w:rsidP="00774B2A">
            <w:r w:rsidRPr="00774B2A">
              <w:rPr>
                <w:b/>
                <w:bCs/>
              </w:rPr>
              <w:t>B.</w:t>
            </w:r>
          </w:p>
        </w:tc>
        <w:tc>
          <w:tcPr>
            <w:tcW w:w="0" w:type="auto"/>
            <w:hideMark/>
          </w:tcPr>
          <w:p w14:paraId="22A9BFC6" w14:textId="77777777" w:rsidR="00774B2A" w:rsidRPr="00774B2A" w:rsidRDefault="00774B2A" w:rsidP="00774B2A">
            <w:r w:rsidRPr="00774B2A">
              <w:rPr>
                <w:b/>
                <w:bCs/>
              </w:rPr>
              <w:t>Flag Salute--Commissioner Perry Brown</w:t>
            </w:r>
          </w:p>
        </w:tc>
      </w:tr>
    </w:tbl>
    <w:p w14:paraId="530F25F6" w14:textId="77777777" w:rsidR="00774B2A" w:rsidRPr="00774B2A" w:rsidRDefault="00774B2A" w:rsidP="00774B2A">
      <w:pPr>
        <w:rPr>
          <w:vanish/>
        </w:rPr>
      </w:pPr>
    </w:p>
    <w:tbl>
      <w:tblPr>
        <w:tblW w:w="0" w:type="auto"/>
        <w:tblCellSpacing w:w="0" w:type="dxa"/>
        <w:tblCellMar>
          <w:left w:w="0" w:type="dxa"/>
          <w:right w:w="0" w:type="dxa"/>
        </w:tblCellMar>
        <w:tblLook w:val="04A0" w:firstRow="1" w:lastRow="0" w:firstColumn="1" w:lastColumn="0" w:noHBand="0" w:noVBand="1"/>
      </w:tblPr>
      <w:tblGrid>
        <w:gridCol w:w="375"/>
        <w:gridCol w:w="4280"/>
      </w:tblGrid>
      <w:tr w:rsidR="00774B2A" w:rsidRPr="00774B2A" w14:paraId="35BBDB58" w14:textId="77777777">
        <w:trPr>
          <w:tblCellSpacing w:w="0" w:type="dxa"/>
        </w:trPr>
        <w:tc>
          <w:tcPr>
            <w:tcW w:w="375" w:type="dxa"/>
            <w:hideMark/>
          </w:tcPr>
          <w:p w14:paraId="07303E3D" w14:textId="77777777" w:rsidR="00774B2A" w:rsidRPr="00774B2A" w:rsidRDefault="00774B2A" w:rsidP="00774B2A">
            <w:r w:rsidRPr="00774B2A">
              <w:rPr>
                <w:b/>
                <w:bCs/>
              </w:rPr>
              <w:t>C.</w:t>
            </w:r>
          </w:p>
        </w:tc>
        <w:tc>
          <w:tcPr>
            <w:tcW w:w="0" w:type="auto"/>
            <w:hideMark/>
          </w:tcPr>
          <w:p w14:paraId="60D064E7" w14:textId="77777777" w:rsidR="00774B2A" w:rsidRPr="00774B2A" w:rsidRDefault="00774B2A" w:rsidP="00774B2A">
            <w:r w:rsidRPr="00774B2A">
              <w:rPr>
                <w:b/>
                <w:bCs/>
              </w:rPr>
              <w:t>Invocation--Commissioner Perry Brown</w:t>
            </w:r>
          </w:p>
        </w:tc>
      </w:tr>
    </w:tbl>
    <w:p w14:paraId="02DA8841" w14:textId="77777777" w:rsidR="00774B2A" w:rsidRPr="00774B2A" w:rsidRDefault="00774B2A" w:rsidP="00774B2A">
      <w:pPr>
        <w:rPr>
          <w:vanish/>
        </w:rPr>
      </w:pPr>
    </w:p>
    <w:tbl>
      <w:tblPr>
        <w:tblW w:w="0" w:type="auto"/>
        <w:tblCellSpacing w:w="0" w:type="dxa"/>
        <w:tblCellMar>
          <w:left w:w="0" w:type="dxa"/>
          <w:right w:w="0" w:type="dxa"/>
        </w:tblCellMar>
        <w:tblLook w:val="04A0" w:firstRow="1" w:lastRow="0" w:firstColumn="1" w:lastColumn="0" w:noHBand="0" w:noVBand="1"/>
      </w:tblPr>
      <w:tblGrid>
        <w:gridCol w:w="375"/>
        <w:gridCol w:w="6037"/>
      </w:tblGrid>
      <w:tr w:rsidR="00774B2A" w:rsidRPr="00774B2A" w14:paraId="798FC9D5" w14:textId="77777777">
        <w:trPr>
          <w:tblCellSpacing w:w="0" w:type="dxa"/>
        </w:trPr>
        <w:tc>
          <w:tcPr>
            <w:tcW w:w="375" w:type="dxa"/>
            <w:hideMark/>
          </w:tcPr>
          <w:p w14:paraId="14A9CB74" w14:textId="77777777" w:rsidR="00774B2A" w:rsidRPr="00774B2A" w:rsidRDefault="00774B2A" w:rsidP="00774B2A">
            <w:r w:rsidRPr="00774B2A">
              <w:rPr>
                <w:b/>
                <w:bCs/>
              </w:rPr>
              <w:t>D.</w:t>
            </w:r>
          </w:p>
        </w:tc>
        <w:bookmarkStart w:id="1" w:name="agenda209383"/>
        <w:tc>
          <w:tcPr>
            <w:tcW w:w="0" w:type="auto"/>
            <w:hideMark/>
          </w:tcPr>
          <w:p w14:paraId="50EEF091" w14:textId="77777777" w:rsidR="00774B2A" w:rsidRPr="00774B2A" w:rsidRDefault="00774B2A" w:rsidP="00774B2A">
            <w:r w:rsidRPr="00774B2A">
              <w:rPr>
                <w:b/>
                <w:bCs/>
              </w:rPr>
              <w:fldChar w:fldCharType="begin"/>
            </w:r>
            <w:r w:rsidRPr="00774B2A">
              <w:rPr>
                <w:b/>
                <w:bCs/>
              </w:rPr>
              <w:instrText>HYPERLINK "https://ivins.granicus.com/MediaPlayer.php?view_id=&amp;clip_id=2333&amp;meta_id=209383"</w:instrText>
            </w:r>
            <w:r w:rsidRPr="00774B2A">
              <w:rPr>
                <w:b/>
                <w:bCs/>
              </w:rPr>
            </w:r>
            <w:r w:rsidRPr="00774B2A">
              <w:rPr>
                <w:b/>
                <w:bCs/>
              </w:rPr>
              <w:fldChar w:fldCharType="separate"/>
            </w:r>
            <w:r w:rsidRPr="00774B2A">
              <w:rPr>
                <w:rStyle w:val="Hyperlink"/>
                <w:b/>
                <w:bCs/>
              </w:rPr>
              <w:t>Disclosures--None.</w:t>
            </w:r>
            <w:r w:rsidRPr="00774B2A">
              <w:fldChar w:fldCharType="end"/>
            </w:r>
            <w:bookmarkEnd w:id="1"/>
          </w:p>
        </w:tc>
      </w:tr>
      <w:tr w:rsidR="00774B2A" w:rsidRPr="00774B2A" w14:paraId="2E26FF8E" w14:textId="77777777">
        <w:trPr>
          <w:tblCellSpacing w:w="0" w:type="dxa"/>
        </w:trPr>
        <w:tc>
          <w:tcPr>
            <w:tcW w:w="375" w:type="dxa"/>
            <w:hideMark/>
          </w:tcPr>
          <w:p w14:paraId="33CEAAD4" w14:textId="77777777" w:rsidR="00774B2A" w:rsidRPr="00774B2A" w:rsidRDefault="00774B2A" w:rsidP="00774B2A">
            <w:r w:rsidRPr="00774B2A">
              <w:rPr>
                <w:b/>
                <w:bCs/>
              </w:rPr>
              <w:t>2)</w:t>
            </w:r>
          </w:p>
        </w:tc>
        <w:tc>
          <w:tcPr>
            <w:tcW w:w="0" w:type="auto"/>
            <w:hideMark/>
          </w:tcPr>
          <w:p w14:paraId="1A7C5073" w14:textId="77777777" w:rsidR="00774B2A" w:rsidRPr="00774B2A" w:rsidRDefault="00774B2A" w:rsidP="00774B2A">
            <w:r w:rsidRPr="00774B2A">
              <w:rPr>
                <w:b/>
                <w:bCs/>
              </w:rPr>
              <w:t>REPORTS, PRESENTATIONS AND APPOINTMENTS-None.</w:t>
            </w:r>
          </w:p>
        </w:tc>
      </w:tr>
      <w:tr w:rsidR="00774B2A" w:rsidRPr="00774B2A" w14:paraId="3A01373E" w14:textId="77777777">
        <w:trPr>
          <w:tblCellSpacing w:w="0" w:type="dxa"/>
        </w:trPr>
        <w:tc>
          <w:tcPr>
            <w:tcW w:w="375" w:type="dxa"/>
            <w:hideMark/>
          </w:tcPr>
          <w:p w14:paraId="4C7E9B79" w14:textId="77777777" w:rsidR="00774B2A" w:rsidRPr="00774B2A" w:rsidRDefault="00774B2A" w:rsidP="00774B2A">
            <w:r w:rsidRPr="00774B2A">
              <w:rPr>
                <w:b/>
                <w:bCs/>
              </w:rPr>
              <w:t>3)</w:t>
            </w:r>
          </w:p>
        </w:tc>
        <w:tc>
          <w:tcPr>
            <w:tcW w:w="0" w:type="auto"/>
            <w:hideMark/>
          </w:tcPr>
          <w:p w14:paraId="301F40AF" w14:textId="77777777" w:rsidR="00774B2A" w:rsidRPr="00774B2A" w:rsidRDefault="00774B2A" w:rsidP="00774B2A">
            <w:r w:rsidRPr="00774B2A">
              <w:rPr>
                <w:b/>
                <w:bCs/>
              </w:rPr>
              <w:t>PUBLIC HEARING AND ACTION ITEMS-</w:t>
            </w:r>
          </w:p>
        </w:tc>
      </w:tr>
    </w:tbl>
    <w:p w14:paraId="5BB10BCE" w14:textId="77777777" w:rsidR="00774B2A" w:rsidRPr="00774B2A" w:rsidRDefault="00774B2A" w:rsidP="00774B2A">
      <w:pPr>
        <w:rPr>
          <w:vanish/>
        </w:rPr>
      </w:pPr>
    </w:p>
    <w:tbl>
      <w:tblPr>
        <w:tblW w:w="0" w:type="auto"/>
        <w:tblCellSpacing w:w="0" w:type="dxa"/>
        <w:tblCellMar>
          <w:left w:w="0" w:type="dxa"/>
          <w:right w:w="0" w:type="dxa"/>
        </w:tblCellMar>
        <w:tblLook w:val="04A0" w:firstRow="1" w:lastRow="0" w:firstColumn="1" w:lastColumn="0" w:noHBand="0" w:noVBand="1"/>
      </w:tblPr>
      <w:tblGrid>
        <w:gridCol w:w="375"/>
        <w:gridCol w:w="8985"/>
      </w:tblGrid>
      <w:tr w:rsidR="00774B2A" w:rsidRPr="00774B2A" w14:paraId="59FCBB7E" w14:textId="77777777">
        <w:trPr>
          <w:tblCellSpacing w:w="0" w:type="dxa"/>
        </w:trPr>
        <w:tc>
          <w:tcPr>
            <w:tcW w:w="375" w:type="dxa"/>
            <w:hideMark/>
          </w:tcPr>
          <w:p w14:paraId="321EC636" w14:textId="77777777" w:rsidR="00774B2A" w:rsidRPr="00774B2A" w:rsidRDefault="00774B2A" w:rsidP="00774B2A">
            <w:r w:rsidRPr="00774B2A">
              <w:rPr>
                <w:b/>
                <w:bCs/>
              </w:rPr>
              <w:t>A.</w:t>
            </w:r>
          </w:p>
        </w:tc>
        <w:bookmarkStart w:id="2" w:name="agenda209386"/>
        <w:tc>
          <w:tcPr>
            <w:tcW w:w="0" w:type="auto"/>
            <w:hideMark/>
          </w:tcPr>
          <w:p w14:paraId="61A6E06E" w14:textId="77777777" w:rsidR="00774B2A" w:rsidRPr="00774B2A" w:rsidRDefault="00774B2A" w:rsidP="00774B2A">
            <w:r w:rsidRPr="00774B2A">
              <w:rPr>
                <w:b/>
                <w:bCs/>
              </w:rPr>
              <w:fldChar w:fldCharType="begin"/>
            </w:r>
            <w:r w:rsidRPr="00774B2A">
              <w:rPr>
                <w:b/>
                <w:bCs/>
              </w:rPr>
              <w:instrText>HYPERLINK "https://ivins.granicus.com/MediaPlayer.php?view_id=&amp;clip_id=2333&amp;meta_id=209386"</w:instrText>
            </w:r>
            <w:r w:rsidRPr="00774B2A">
              <w:rPr>
                <w:b/>
                <w:bCs/>
              </w:rPr>
            </w:r>
            <w:r w:rsidRPr="00774B2A">
              <w:rPr>
                <w:b/>
                <w:bCs/>
              </w:rPr>
              <w:fldChar w:fldCharType="separate"/>
            </w:r>
            <w:r w:rsidRPr="00774B2A">
              <w:rPr>
                <w:rStyle w:val="Hyperlink"/>
                <w:b/>
                <w:bCs/>
              </w:rPr>
              <w:t>Public hearing regarding a Class V Conditional Use Permit, located at approximately 27 North and 200 East. TJ Ventures, LLC-Owner. Troy Dennett-Applicant.</w:t>
            </w:r>
            <w:r w:rsidRPr="00774B2A">
              <w:fldChar w:fldCharType="end"/>
            </w:r>
            <w:bookmarkEnd w:id="2"/>
          </w:p>
        </w:tc>
      </w:tr>
    </w:tbl>
    <w:p w14:paraId="4FB1C151" w14:textId="77777777" w:rsidR="00774B2A" w:rsidRPr="00774B2A" w:rsidRDefault="00774B2A" w:rsidP="00774B2A">
      <w:r w:rsidRPr="00774B2A">
        <w:rPr>
          <w:b/>
          <w:bCs/>
        </w:rPr>
        <w:t>Sharon Allen</w:t>
      </w:r>
      <w:r w:rsidRPr="00774B2A">
        <w:t xml:space="preserve"> reported that Mr. Dennett has </w:t>
      </w:r>
      <w:proofErr w:type="gramStart"/>
      <w:r w:rsidRPr="00774B2A">
        <w:t>submitted an application</w:t>
      </w:r>
      <w:proofErr w:type="gramEnd"/>
      <w:r w:rsidRPr="00774B2A">
        <w:t xml:space="preserve"> to use the elevated stage that they already have as a gathering place for live music for both customers, and to also allow surrounding elementaries to come perform. There is no list of conditions per se, since the stage is already there, but they do not intend to extend their existing parking to allow this. </w:t>
      </w:r>
      <w:r w:rsidRPr="00774B2A">
        <w:rPr>
          <w:b/>
          <w:bCs/>
        </w:rPr>
        <w:t>Chair Pam Gardiol</w:t>
      </w:r>
      <w:r w:rsidRPr="00774B2A">
        <w:t> opened Public Hearing. Hearing no comments and no one on Zoom, </w:t>
      </w:r>
      <w:r w:rsidRPr="00774B2A">
        <w:rPr>
          <w:b/>
          <w:bCs/>
        </w:rPr>
        <w:t>Chair Pam Gardiol</w:t>
      </w:r>
      <w:r w:rsidRPr="00774B2A">
        <w:t> closed the Public Hearing.</w:t>
      </w:r>
    </w:p>
    <w:tbl>
      <w:tblPr>
        <w:tblW w:w="0" w:type="auto"/>
        <w:tblCellSpacing w:w="0" w:type="dxa"/>
        <w:tblCellMar>
          <w:left w:w="0" w:type="dxa"/>
          <w:right w:w="0" w:type="dxa"/>
        </w:tblCellMar>
        <w:tblLook w:val="04A0" w:firstRow="1" w:lastRow="0" w:firstColumn="1" w:lastColumn="0" w:noHBand="0" w:noVBand="1"/>
      </w:tblPr>
      <w:tblGrid>
        <w:gridCol w:w="375"/>
        <w:gridCol w:w="8985"/>
      </w:tblGrid>
      <w:tr w:rsidR="00774B2A" w:rsidRPr="00774B2A" w14:paraId="14AA261C" w14:textId="77777777">
        <w:trPr>
          <w:tblCellSpacing w:w="0" w:type="dxa"/>
        </w:trPr>
        <w:tc>
          <w:tcPr>
            <w:tcW w:w="375" w:type="dxa"/>
            <w:hideMark/>
          </w:tcPr>
          <w:p w14:paraId="71521385" w14:textId="77777777" w:rsidR="00774B2A" w:rsidRPr="00774B2A" w:rsidRDefault="00774B2A" w:rsidP="00774B2A">
            <w:r w:rsidRPr="00774B2A">
              <w:rPr>
                <w:b/>
                <w:bCs/>
              </w:rPr>
              <w:t>B.</w:t>
            </w:r>
          </w:p>
        </w:tc>
        <w:bookmarkStart w:id="3" w:name="agenda209388"/>
        <w:tc>
          <w:tcPr>
            <w:tcW w:w="0" w:type="auto"/>
            <w:hideMark/>
          </w:tcPr>
          <w:p w14:paraId="74C3C003" w14:textId="77777777" w:rsidR="00774B2A" w:rsidRPr="00774B2A" w:rsidRDefault="00774B2A" w:rsidP="00774B2A">
            <w:r w:rsidRPr="00774B2A">
              <w:rPr>
                <w:b/>
                <w:bCs/>
              </w:rPr>
              <w:fldChar w:fldCharType="begin"/>
            </w:r>
            <w:r w:rsidRPr="00774B2A">
              <w:rPr>
                <w:b/>
                <w:bCs/>
              </w:rPr>
              <w:instrText>HYPERLINK "https://ivins.granicus.com/MediaPlayer.php?view_id=&amp;clip_id=2333&amp;meta_id=209388"</w:instrText>
            </w:r>
            <w:r w:rsidRPr="00774B2A">
              <w:rPr>
                <w:b/>
                <w:bCs/>
              </w:rPr>
            </w:r>
            <w:r w:rsidRPr="00774B2A">
              <w:rPr>
                <w:b/>
                <w:bCs/>
              </w:rPr>
              <w:fldChar w:fldCharType="separate"/>
            </w:r>
            <w:r w:rsidRPr="00774B2A">
              <w:rPr>
                <w:rStyle w:val="Hyperlink"/>
                <w:b/>
                <w:bCs/>
              </w:rPr>
              <w:t>Discuss and consider recommendation of a Class V Conditional Use Permit, located at approximately 27 North and 200 East. TJ Ventures, LLC-Owner. Troy Dennett-Applicant.</w:t>
            </w:r>
            <w:r w:rsidRPr="00774B2A">
              <w:fldChar w:fldCharType="end"/>
            </w:r>
            <w:bookmarkEnd w:id="3"/>
          </w:p>
        </w:tc>
      </w:tr>
    </w:tbl>
    <w:p w14:paraId="5E84ACC1" w14:textId="4FEDAAE2" w:rsidR="00774B2A" w:rsidRPr="00774B2A" w:rsidRDefault="00774B2A" w:rsidP="00774B2A">
      <w:r w:rsidRPr="00774B2A">
        <w:rPr>
          <w:b/>
          <w:bCs/>
        </w:rPr>
        <w:lastRenderedPageBreak/>
        <w:t>Commissioner Perry Brown</w:t>
      </w:r>
      <w:r w:rsidRPr="00774B2A">
        <w:t xml:space="preserve"> stated that it looks pretty good. The stage is already there. It would not affect many people surrounding them and will provide </w:t>
      </w:r>
      <w:proofErr w:type="gramStart"/>
      <w:r w:rsidRPr="00774B2A">
        <w:t>us</w:t>
      </w:r>
      <w:proofErr w:type="gramEnd"/>
      <w:r w:rsidRPr="00774B2A">
        <w:t xml:space="preserve"> another location for community engagement. If they open it up to people for </w:t>
      </w:r>
      <w:proofErr w:type="gramStart"/>
      <w:r w:rsidRPr="00774B2A">
        <w:t>elementaries</w:t>
      </w:r>
      <w:proofErr w:type="gramEnd"/>
      <w:r w:rsidRPr="00774B2A">
        <w:t xml:space="preserve">, there may be a parking problem there </w:t>
      </w:r>
      <w:proofErr w:type="gramStart"/>
      <w:r w:rsidRPr="00774B2A">
        <w:t>and</w:t>
      </w:r>
      <w:proofErr w:type="gramEnd"/>
      <w:r w:rsidRPr="00774B2A">
        <w:t xml:space="preserve"> might need to come in and ask for an expansion. </w:t>
      </w:r>
      <w:r w:rsidRPr="00774B2A">
        <w:rPr>
          <w:b/>
          <w:bCs/>
        </w:rPr>
        <w:t>Commissioner Doug Clifford</w:t>
      </w:r>
      <w:r w:rsidRPr="00774B2A">
        <w:t xml:space="preserve"> stated that it doesn't seem to be too much of a problem as far as vicinity </w:t>
      </w:r>
      <w:proofErr w:type="gramStart"/>
      <w:r w:rsidRPr="00774B2A">
        <w:t>for</w:t>
      </w:r>
      <w:proofErr w:type="gramEnd"/>
      <w:r w:rsidRPr="00774B2A">
        <w:t xml:space="preserve"> noise. A loud rock band might be. There is parking at the University next door, and </w:t>
      </w:r>
      <w:proofErr w:type="spellStart"/>
      <w:proofErr w:type="gramStart"/>
      <w:r w:rsidRPr="00774B2A">
        <w:t>there</w:t>
      </w:r>
      <w:proofErr w:type="gramEnd"/>
      <w:r w:rsidRPr="00774B2A">
        <w:t xml:space="preserve"> own</w:t>
      </w:r>
      <w:proofErr w:type="spellEnd"/>
      <w:r w:rsidRPr="00774B2A">
        <w:t xml:space="preserve"> lot is </w:t>
      </w:r>
      <w:proofErr w:type="gramStart"/>
      <w:r w:rsidRPr="00774B2A">
        <w:t>fairly good-sized</w:t>
      </w:r>
      <w:proofErr w:type="gramEnd"/>
      <w:r w:rsidRPr="00774B2A">
        <w:t xml:space="preserve">. It will be interesting to see how this will be used for schools and the community. They are reaching out to see how it turns </w:t>
      </w:r>
      <w:proofErr w:type="gramStart"/>
      <w:r w:rsidRPr="00774B2A">
        <w:t>out</w:t>
      </w:r>
      <w:proofErr w:type="gramEnd"/>
      <w:r w:rsidRPr="00774B2A">
        <w:t xml:space="preserve"> and he thinks it is a neat idea.</w:t>
      </w:r>
      <w:r w:rsidRPr="00774B2A">
        <w:rPr>
          <w:b/>
          <w:bCs/>
        </w:rPr>
        <w:t> Chair Pam Gardiol</w:t>
      </w:r>
      <w:r w:rsidRPr="00774B2A">
        <w:t xml:space="preserve"> stated the narrative states that Spring, Summer and Fall they are open 10 am to 10 pm. She has experience living next to entities with entertainment late into the evening after children have gone to bed. She would stipulate that music will follow the noise </w:t>
      </w:r>
      <w:proofErr w:type="gramStart"/>
      <w:r w:rsidRPr="00774B2A">
        <w:t>ordinance</w:t>
      </w:r>
      <w:proofErr w:type="gramEnd"/>
      <w:r w:rsidRPr="00774B2A">
        <w:t xml:space="preserve"> so people are not being kept up by the noise. Even though performances stop, there is still breakdown of their equipment. It concerns her since it abuts residential. </w:t>
      </w:r>
      <w:r w:rsidRPr="00774B2A">
        <w:rPr>
          <w:b/>
          <w:bCs/>
        </w:rPr>
        <w:t>Bryan Pack</w:t>
      </w:r>
      <w:r w:rsidRPr="00774B2A">
        <w:t xml:space="preserve"> stated that our current noise ordinance prohibits construction noise. It states "loud, unnecessary or unusual noise or any noise which annoys, disturbs, injures or endangers the comfort, repose, health, peace or safety of others within the limits of the </w:t>
      </w:r>
      <w:proofErr w:type="gramStart"/>
      <w:r w:rsidRPr="00774B2A">
        <w:t>City</w:t>
      </w:r>
      <w:proofErr w:type="gramEnd"/>
      <w:r w:rsidRPr="00774B2A">
        <w:t xml:space="preserve">." There is an argument that a band could violate our noise ordinance. If you are concerned about that, it would be appropriate to put some limits on what that noise is. We have a special event permit that could be required if the event has a bigger impact than just </w:t>
      </w:r>
      <w:proofErr w:type="gramStart"/>
      <w:r w:rsidRPr="00774B2A">
        <w:t>a normal</w:t>
      </w:r>
      <w:proofErr w:type="gramEnd"/>
      <w:r w:rsidRPr="00774B2A">
        <w:t xml:space="preserve"> day-to-day business. </w:t>
      </w:r>
      <w:r w:rsidRPr="00774B2A">
        <w:rPr>
          <w:b/>
          <w:bCs/>
        </w:rPr>
        <w:t>Commissioner Dave Robinson</w:t>
      </w:r>
      <w:r w:rsidRPr="00774B2A">
        <w:t> inquired if our ordinance prevents obnoxious noise at any given time of the day? </w:t>
      </w:r>
      <w:r w:rsidRPr="00774B2A">
        <w:rPr>
          <w:b/>
          <w:bCs/>
        </w:rPr>
        <w:t>Bryan Pack</w:t>
      </w:r>
      <w:r w:rsidRPr="00774B2A">
        <w:t> stated potentially, it is vague enough. </w:t>
      </w:r>
      <w:r w:rsidRPr="00774B2A">
        <w:rPr>
          <w:b/>
          <w:bCs/>
        </w:rPr>
        <w:t>Commissioner Dave Robinson</w:t>
      </w:r>
      <w:r w:rsidRPr="00774B2A">
        <w:t xml:space="preserve"> stated he has speakers on the exterior of his house that the neighbors can hear. He is courteous but they can be heard. Most cities give </w:t>
      </w:r>
      <w:proofErr w:type="gramStart"/>
      <w:r w:rsidRPr="00774B2A">
        <w:t>a time period</w:t>
      </w:r>
      <w:proofErr w:type="gramEnd"/>
      <w:r w:rsidRPr="00774B2A">
        <w:t xml:space="preserve"> in which they draw that line. </w:t>
      </w:r>
      <w:r w:rsidRPr="00774B2A">
        <w:rPr>
          <w:b/>
          <w:bCs/>
        </w:rPr>
        <w:t>Sharon Allen</w:t>
      </w:r>
      <w:r w:rsidRPr="00774B2A">
        <w:t> stated that our previous and current Building and Zoning Administrators have interpreted noise activity to be the same as construction hours. </w:t>
      </w:r>
      <w:r w:rsidRPr="00774B2A">
        <w:rPr>
          <w:b/>
          <w:bCs/>
        </w:rPr>
        <w:t>Chair Pam Gardiol</w:t>
      </w:r>
      <w:r w:rsidRPr="00774B2A">
        <w:t> stated this is a business with ongoing entertainment and it becomes tiring for the residents. This business closes at 10 pm, so she proposes 9 pm. </w:t>
      </w:r>
      <w:r w:rsidRPr="00774B2A">
        <w:rPr>
          <w:b/>
          <w:bCs/>
        </w:rPr>
        <w:t>Commissioner Brandon Weight</w:t>
      </w:r>
      <w:r w:rsidRPr="00774B2A">
        <w:t> stated that Tuacahn is within the city limit. They go well past 10 pm. </w:t>
      </w:r>
      <w:r w:rsidRPr="00774B2A">
        <w:rPr>
          <w:b/>
          <w:bCs/>
        </w:rPr>
        <w:t>Sharon Allen</w:t>
      </w:r>
      <w:r w:rsidRPr="00774B2A">
        <w:t> stated they also have a Conditional Use Permit. She would have to review what that says. </w:t>
      </w:r>
      <w:r w:rsidRPr="00774B2A">
        <w:rPr>
          <w:b/>
          <w:bCs/>
        </w:rPr>
        <w:t>Bryan Pack</w:t>
      </w:r>
      <w:r w:rsidRPr="00774B2A">
        <w:t xml:space="preserve"> stated in recommending </w:t>
      </w:r>
      <w:proofErr w:type="gramStart"/>
      <w:r w:rsidRPr="00774B2A">
        <w:t>to</w:t>
      </w:r>
      <w:proofErr w:type="gramEnd"/>
      <w:r w:rsidRPr="00774B2A">
        <w:t xml:space="preserve"> City Council, put a limit on noise, or simply say it requires a special event permit every time they have an event that creates noise there. </w:t>
      </w:r>
      <w:r w:rsidRPr="00774B2A">
        <w:rPr>
          <w:b/>
          <w:bCs/>
        </w:rPr>
        <w:t>Commissioner Dave Robinson</w:t>
      </w:r>
      <w:r w:rsidRPr="00774B2A">
        <w:t xml:space="preserve"> stated they are trying to do something good for the neighborhood. They are trying to gather people together for the good of the community to listen to music. Why do we want to strap them down? It blows his mind to regulate this so heavily. He is not trying to offend anyone, but we need to learn how to deal with the people around us. There are baseball diamonds down here that have loud noises. That is what they are trying to do, to create, to gather and have some fun. We are going to </w:t>
      </w:r>
      <w:r w:rsidRPr="00774B2A">
        <w:lastRenderedPageBreak/>
        <w:t>regulate it until they can't. </w:t>
      </w:r>
      <w:r w:rsidRPr="00774B2A">
        <w:rPr>
          <w:b/>
          <w:bCs/>
        </w:rPr>
        <w:t>Commissioner Brandon Weight</w:t>
      </w:r>
      <w:r w:rsidRPr="00774B2A">
        <w:t> stated he is trying to find a way to say yes. </w:t>
      </w:r>
      <w:r w:rsidRPr="00774B2A">
        <w:rPr>
          <w:b/>
          <w:bCs/>
        </w:rPr>
        <w:t>Chair Pam Gardiol</w:t>
      </w:r>
      <w:r w:rsidRPr="00774B2A">
        <w:t xml:space="preserve"> stated finding that balance is saying 9 pm to give them the opportunity to enjoy the activity and still put children to sleep at a reasonable hour. She doesn't know that a special event is necessary, but let's have them stop the music at 9 pm. We want to encourage them to be </w:t>
      </w:r>
      <w:proofErr w:type="gramStart"/>
      <w:r w:rsidRPr="00774B2A">
        <w:t>successful</w:t>
      </w:r>
      <w:proofErr w:type="gramEnd"/>
      <w:r w:rsidRPr="00774B2A">
        <w:t xml:space="preserve"> but they are abutting a neighborhood. She finds Tuacahn to be inappropriate for the houses there. We want to create community rather than resentment. She feels that 9 pm is reasonable. </w:t>
      </w:r>
      <w:r w:rsidRPr="00774B2A">
        <w:rPr>
          <w:b/>
          <w:bCs/>
        </w:rPr>
        <w:t>Commissioner Dave Robinson</w:t>
      </w:r>
      <w:r w:rsidRPr="00774B2A">
        <w:t> stated that Tuacahn was there long before those homes. They took that fact into account. 10 pm is when they close. That is not a problem and is typical for most cities. Their business is not close to any residential. There are three homes within even 200 feet of his, maybe closer to 1000 feet. </w:t>
      </w:r>
      <w:r w:rsidRPr="00774B2A">
        <w:rPr>
          <w:b/>
          <w:bCs/>
        </w:rPr>
        <w:t>Chuck Gillette</w:t>
      </w:r>
      <w:r w:rsidRPr="00774B2A">
        <w:t> stated that one is the applicant's home. </w:t>
      </w:r>
      <w:r w:rsidRPr="00774B2A">
        <w:rPr>
          <w:b/>
          <w:bCs/>
        </w:rPr>
        <w:t>Commissioner Brandon Weight</w:t>
      </w:r>
      <w:r w:rsidRPr="00774B2A">
        <w:t xml:space="preserve"> inquired if we should ask for a one-time signature from the adjacent neighbors before they begin? The time doesn't matter to him, </w:t>
      </w:r>
      <w:proofErr w:type="gramStart"/>
      <w:r w:rsidRPr="00774B2A">
        <w:t>as long as</w:t>
      </w:r>
      <w:proofErr w:type="gramEnd"/>
      <w:r w:rsidRPr="00774B2A">
        <w:t xml:space="preserve"> everyone agrees. </w:t>
      </w:r>
      <w:r w:rsidRPr="00774B2A">
        <w:rPr>
          <w:b/>
          <w:bCs/>
        </w:rPr>
        <w:t>Bryan Pack</w:t>
      </w:r>
      <w:r w:rsidRPr="00774B2A">
        <w:t xml:space="preserve"> stated that </w:t>
      </w:r>
      <w:proofErr w:type="gramStart"/>
      <w:r w:rsidRPr="00774B2A">
        <w:t>is</w:t>
      </w:r>
      <w:proofErr w:type="gramEnd"/>
      <w:r w:rsidRPr="00774B2A">
        <w:t xml:space="preserve"> </w:t>
      </w:r>
      <w:proofErr w:type="gramStart"/>
      <w:r w:rsidRPr="00774B2A">
        <w:t>actually requiring</w:t>
      </w:r>
      <w:proofErr w:type="gramEnd"/>
      <w:r w:rsidRPr="00774B2A">
        <w:t xml:space="preserve"> more than a Special Event Permit. But it is possible to do that. </w:t>
      </w:r>
      <w:r w:rsidRPr="00774B2A">
        <w:rPr>
          <w:b/>
          <w:bCs/>
        </w:rPr>
        <w:t>Commissioner Doug Clifford</w:t>
      </w:r>
      <w:r w:rsidRPr="00774B2A">
        <w:t xml:space="preserve"> stated we could be over-regulating this. We need more things like this. 9 pm is too early. Maybe 9:30 pm to be totally shut down by 10 pm. Troy Dennett stated that he is the owner of The Icebox. He hopes to be quiet by 10 pm. That is their hours in the summer because it isn't even dark </w:t>
      </w:r>
      <w:proofErr w:type="gramStart"/>
      <w:r w:rsidRPr="00774B2A">
        <w:t>by</w:t>
      </w:r>
      <w:proofErr w:type="gramEnd"/>
      <w:r w:rsidRPr="00774B2A">
        <w:t xml:space="preserve"> 10 pm. They close after 8 pm in the winter when everything gets quiet and shuts down. </w:t>
      </w:r>
      <w:r w:rsidRPr="00774B2A">
        <w:rPr>
          <w:b/>
          <w:bCs/>
        </w:rPr>
        <w:t>Commissioner Doug Clifford</w:t>
      </w:r>
      <w:r w:rsidRPr="00774B2A">
        <w:t xml:space="preserve"> stated that how did this start? Do you have people that want to perform? Troy Dennett stated the elevated stage was put in when we built the store. We planned and </w:t>
      </w:r>
      <w:proofErr w:type="gramStart"/>
      <w:r w:rsidRPr="00774B2A">
        <w:t>intended then</w:t>
      </w:r>
      <w:proofErr w:type="gramEnd"/>
      <w:r w:rsidRPr="00774B2A">
        <w:t xml:space="preserve"> some sort of music or performances. He did not do it in the original Conditional Use Permit. At the time, Ivins didn't have anything here. We go to Kayenta and they have their community with art and sidewalks and events. We would also like to draw people in. It took him 8 years to turn in the application. It was to help create some atmosphere. It wasn't generated by anything, just something we'd like to do in the community. St George has a few similar locations. </w:t>
      </w:r>
      <w:r w:rsidRPr="00774B2A">
        <w:rPr>
          <w:b/>
          <w:bCs/>
        </w:rPr>
        <w:t>Commissioner Brandon Weight</w:t>
      </w:r>
      <w:r w:rsidRPr="00774B2A">
        <w:t xml:space="preserve"> stated that Kayenta has live bands. Troy Dennett stated he is not planning any concerts. Small groups and performers. He is a </w:t>
      </w:r>
      <w:proofErr w:type="gramStart"/>
      <w:r w:rsidRPr="00774B2A">
        <w:t>school teacher</w:t>
      </w:r>
      <w:proofErr w:type="gramEnd"/>
      <w:r w:rsidRPr="00774B2A">
        <w:t xml:space="preserve"> in Mesquite. He has </w:t>
      </w:r>
      <w:proofErr w:type="gramStart"/>
      <w:r w:rsidRPr="00774B2A">
        <w:t>kids</w:t>
      </w:r>
      <w:proofErr w:type="gramEnd"/>
      <w:r w:rsidRPr="00774B2A">
        <w:t xml:space="preserve"> in the </w:t>
      </w:r>
      <w:proofErr w:type="gramStart"/>
      <w:r w:rsidRPr="00774B2A">
        <w:t>elementaries</w:t>
      </w:r>
      <w:proofErr w:type="gramEnd"/>
      <w:r w:rsidRPr="00774B2A">
        <w:t xml:space="preserve"> that want to perform and he would like to offer that, and to Lava Ridge as well.</w:t>
      </w:r>
      <w:r>
        <w:t xml:space="preserve"> </w:t>
      </w:r>
      <w:r w:rsidRPr="00774B2A">
        <w:rPr>
          <w:b/>
          <w:bCs/>
        </w:rPr>
        <w:t>Commissioner Perry Brown</w:t>
      </w:r>
      <w:r w:rsidRPr="00774B2A">
        <w:t xml:space="preserve"> stated that when you close now at 10 pm what would change in your routine? Troy Dennett stated nothing. They would be wrapping up cords and picking up chairs. It would be </w:t>
      </w:r>
      <w:proofErr w:type="gramStart"/>
      <w:r w:rsidRPr="00774B2A">
        <w:t>pretty limited</w:t>
      </w:r>
      <w:proofErr w:type="gramEnd"/>
      <w:r w:rsidRPr="00774B2A">
        <w:t xml:space="preserve"> and would not affect our closing or noise. </w:t>
      </w:r>
      <w:r w:rsidRPr="00774B2A">
        <w:rPr>
          <w:b/>
          <w:bCs/>
        </w:rPr>
        <w:t>Commissioner Dave Robinson</w:t>
      </w:r>
      <w:r w:rsidRPr="00774B2A">
        <w:t xml:space="preserve"> inquired if there was an audio system in </w:t>
      </w:r>
      <w:proofErr w:type="gramStart"/>
      <w:r w:rsidRPr="00774B2A">
        <w:t>place?</w:t>
      </w:r>
      <w:proofErr w:type="gramEnd"/>
      <w:r w:rsidRPr="00774B2A">
        <w:t xml:space="preserve"> Troy Dennett stated we don't. We may pick up a few </w:t>
      </w:r>
      <w:proofErr w:type="gramStart"/>
      <w:r w:rsidRPr="00774B2A">
        <w:t>items</w:t>
      </w:r>
      <w:proofErr w:type="gramEnd"/>
      <w:r w:rsidRPr="00774B2A">
        <w:t xml:space="preserve"> but they will bring their own. We will provide electrical and the necessary plug-ins. </w:t>
      </w:r>
      <w:r w:rsidRPr="00774B2A">
        <w:rPr>
          <w:b/>
          <w:bCs/>
        </w:rPr>
        <w:t>Chair Pam Gardiol</w:t>
      </w:r>
      <w:r w:rsidRPr="00774B2A">
        <w:t xml:space="preserve"> inquired if he would consider shutting down the performance at 9:30 pm so that it is closed by 10 pm? Troy Dennett stated we would prefer to go to closing. He lives at the house, his brother-in-law </w:t>
      </w:r>
      <w:r w:rsidRPr="00774B2A">
        <w:lastRenderedPageBreak/>
        <w:t>lives in one, and he owns the lot next door. We close at 10 pm and we still hear people sitting outside chatting. The lights do go out and are on a timer. They are mindful of that.</w:t>
      </w:r>
    </w:p>
    <w:p w14:paraId="52D5ED0B" w14:textId="77777777" w:rsidR="00774B2A" w:rsidRPr="00774B2A" w:rsidRDefault="00774B2A" w:rsidP="00774B2A">
      <w:pPr>
        <w:rPr>
          <w:b/>
          <w:bCs/>
        </w:rPr>
      </w:pPr>
      <w:r w:rsidRPr="00774B2A">
        <w:rPr>
          <w:b/>
          <w:bCs/>
        </w:rPr>
        <w:t>MOTION: Commissioner Dave Robinson moved to approve recommendation of a Class V Conditional Use Permit, located at approximately 27 North and 200 East. TJ Ventures, LLC-Owner. Troy Dennett-Applicant with the stipulation to have a 10 pm shutoff, following the noise ordinance. Brandon 2nd. </w:t>
      </w:r>
      <w:r w:rsidRPr="00774B2A">
        <w:rPr>
          <w:b/>
          <w:bCs/>
        </w:rPr>
        <w:br/>
        <w:t>SECOND: Commissioner Brandon Weight</w:t>
      </w:r>
    </w:p>
    <w:p w14:paraId="73F3AB31" w14:textId="77777777" w:rsidR="00774B2A" w:rsidRPr="00774B2A" w:rsidRDefault="00774B2A" w:rsidP="00774B2A">
      <w:r w:rsidRPr="00774B2A">
        <w:rPr>
          <w:b/>
          <w:bCs/>
        </w:rPr>
        <w:t>VOTE: The motion carried.</w:t>
      </w:r>
    </w:p>
    <w:tbl>
      <w:tblPr>
        <w:tblW w:w="2793" w:type="pct"/>
        <w:tblCellSpacing w:w="0" w:type="dxa"/>
        <w:tblInd w:w="-8" w:type="dxa"/>
        <w:tblBorders>
          <w:top w:val="single" w:sz="6" w:space="0" w:color="000000"/>
          <w:left w:val="single" w:sz="6" w:space="0" w:color="000000"/>
          <w:right w:val="single" w:sz="6" w:space="0" w:color="000000"/>
        </w:tblBorders>
        <w:tblCellMar>
          <w:left w:w="0" w:type="dxa"/>
          <w:right w:w="0" w:type="dxa"/>
        </w:tblCellMar>
        <w:tblLook w:val="04A0" w:firstRow="1" w:lastRow="0" w:firstColumn="1" w:lastColumn="0" w:noHBand="0" w:noVBand="1"/>
      </w:tblPr>
      <w:tblGrid>
        <w:gridCol w:w="11"/>
        <w:gridCol w:w="363"/>
        <w:gridCol w:w="3318"/>
        <w:gridCol w:w="1528"/>
      </w:tblGrid>
      <w:tr w:rsidR="00774B2A" w:rsidRPr="00774B2A" w14:paraId="28A6B6DB" w14:textId="77777777" w:rsidTr="00774B2A">
        <w:trPr>
          <w:gridBefore w:val="1"/>
          <w:wBefore w:w="10" w:type="pct"/>
          <w:tblCellSpacing w:w="0" w:type="dxa"/>
        </w:trPr>
        <w:tc>
          <w:tcPr>
            <w:tcW w:w="3526" w:type="pct"/>
            <w:gridSpan w:val="2"/>
            <w:tcBorders>
              <w:bottom w:val="single" w:sz="6" w:space="0" w:color="000000"/>
              <w:right w:val="single" w:sz="6" w:space="0" w:color="000000"/>
            </w:tcBorders>
            <w:tcMar>
              <w:top w:w="0" w:type="dxa"/>
              <w:left w:w="75" w:type="dxa"/>
              <w:bottom w:w="0" w:type="dxa"/>
              <w:right w:w="0" w:type="dxa"/>
            </w:tcMar>
            <w:vAlign w:val="center"/>
            <w:hideMark/>
          </w:tcPr>
          <w:p w14:paraId="76FAE22E" w14:textId="77777777" w:rsidR="00774B2A" w:rsidRPr="00774B2A" w:rsidRDefault="00774B2A" w:rsidP="00774B2A">
            <w:r w:rsidRPr="00774B2A">
              <w:t>Commissioner Perry Brown</w:t>
            </w:r>
          </w:p>
        </w:tc>
        <w:tc>
          <w:tcPr>
            <w:tcW w:w="1465" w:type="pct"/>
            <w:tcBorders>
              <w:bottom w:val="single" w:sz="6" w:space="0" w:color="000000"/>
            </w:tcBorders>
            <w:tcMar>
              <w:top w:w="0" w:type="dxa"/>
              <w:left w:w="75" w:type="dxa"/>
              <w:bottom w:w="0" w:type="dxa"/>
              <w:right w:w="0" w:type="dxa"/>
            </w:tcMar>
            <w:vAlign w:val="center"/>
            <w:hideMark/>
          </w:tcPr>
          <w:p w14:paraId="11C40955" w14:textId="77777777" w:rsidR="00774B2A" w:rsidRPr="00774B2A" w:rsidRDefault="00774B2A" w:rsidP="00774B2A">
            <w:r w:rsidRPr="00774B2A">
              <w:t>AYE</w:t>
            </w:r>
          </w:p>
        </w:tc>
      </w:tr>
      <w:tr w:rsidR="00774B2A" w:rsidRPr="00774B2A" w14:paraId="5F15226E" w14:textId="77777777" w:rsidTr="00774B2A">
        <w:trPr>
          <w:gridBefore w:val="1"/>
          <w:wBefore w:w="10" w:type="pct"/>
          <w:tblCellSpacing w:w="0" w:type="dxa"/>
        </w:trPr>
        <w:tc>
          <w:tcPr>
            <w:tcW w:w="3526" w:type="pct"/>
            <w:gridSpan w:val="2"/>
            <w:tcBorders>
              <w:bottom w:val="single" w:sz="6" w:space="0" w:color="000000"/>
              <w:right w:val="single" w:sz="6" w:space="0" w:color="000000"/>
            </w:tcBorders>
            <w:tcMar>
              <w:top w:w="0" w:type="dxa"/>
              <w:left w:w="75" w:type="dxa"/>
              <w:bottom w:w="0" w:type="dxa"/>
              <w:right w:w="0" w:type="dxa"/>
            </w:tcMar>
            <w:vAlign w:val="center"/>
            <w:hideMark/>
          </w:tcPr>
          <w:p w14:paraId="1EC1B325" w14:textId="77777777" w:rsidR="00774B2A" w:rsidRPr="00774B2A" w:rsidRDefault="00774B2A" w:rsidP="00774B2A">
            <w:r w:rsidRPr="00774B2A">
              <w:t>Commissioner Doug Clifford</w:t>
            </w:r>
          </w:p>
        </w:tc>
        <w:tc>
          <w:tcPr>
            <w:tcW w:w="1465" w:type="pct"/>
            <w:tcBorders>
              <w:bottom w:val="single" w:sz="6" w:space="0" w:color="000000"/>
            </w:tcBorders>
            <w:tcMar>
              <w:top w:w="0" w:type="dxa"/>
              <w:left w:w="75" w:type="dxa"/>
              <w:bottom w:w="0" w:type="dxa"/>
              <w:right w:w="0" w:type="dxa"/>
            </w:tcMar>
            <w:vAlign w:val="center"/>
            <w:hideMark/>
          </w:tcPr>
          <w:p w14:paraId="08026624" w14:textId="77777777" w:rsidR="00774B2A" w:rsidRPr="00774B2A" w:rsidRDefault="00774B2A" w:rsidP="00774B2A">
            <w:r w:rsidRPr="00774B2A">
              <w:t>AYE</w:t>
            </w:r>
          </w:p>
        </w:tc>
      </w:tr>
      <w:tr w:rsidR="00774B2A" w:rsidRPr="00774B2A" w14:paraId="715AB138" w14:textId="77777777" w:rsidTr="00774B2A">
        <w:trPr>
          <w:gridBefore w:val="1"/>
          <w:wBefore w:w="10" w:type="pct"/>
          <w:tblCellSpacing w:w="0" w:type="dxa"/>
        </w:trPr>
        <w:tc>
          <w:tcPr>
            <w:tcW w:w="3526" w:type="pct"/>
            <w:gridSpan w:val="2"/>
            <w:tcBorders>
              <w:bottom w:val="single" w:sz="6" w:space="0" w:color="000000"/>
              <w:right w:val="single" w:sz="6" w:space="0" w:color="000000"/>
            </w:tcBorders>
            <w:tcMar>
              <w:top w:w="0" w:type="dxa"/>
              <w:left w:w="75" w:type="dxa"/>
              <w:bottom w:w="0" w:type="dxa"/>
              <w:right w:w="0" w:type="dxa"/>
            </w:tcMar>
            <w:vAlign w:val="center"/>
            <w:hideMark/>
          </w:tcPr>
          <w:p w14:paraId="48D6CE5F" w14:textId="77777777" w:rsidR="00774B2A" w:rsidRPr="00774B2A" w:rsidRDefault="00774B2A" w:rsidP="00774B2A">
            <w:r w:rsidRPr="00774B2A">
              <w:t>Commissioner Dave Robinson</w:t>
            </w:r>
          </w:p>
        </w:tc>
        <w:tc>
          <w:tcPr>
            <w:tcW w:w="1465" w:type="pct"/>
            <w:tcBorders>
              <w:bottom w:val="single" w:sz="6" w:space="0" w:color="000000"/>
            </w:tcBorders>
            <w:tcMar>
              <w:top w:w="0" w:type="dxa"/>
              <w:left w:w="75" w:type="dxa"/>
              <w:bottom w:w="0" w:type="dxa"/>
              <w:right w:w="0" w:type="dxa"/>
            </w:tcMar>
            <w:vAlign w:val="center"/>
            <w:hideMark/>
          </w:tcPr>
          <w:p w14:paraId="73B7E860" w14:textId="77777777" w:rsidR="00774B2A" w:rsidRPr="00774B2A" w:rsidRDefault="00774B2A" w:rsidP="00774B2A">
            <w:r w:rsidRPr="00774B2A">
              <w:t>AYE</w:t>
            </w:r>
          </w:p>
        </w:tc>
      </w:tr>
      <w:tr w:rsidR="00774B2A" w:rsidRPr="00774B2A" w14:paraId="50D12D61" w14:textId="77777777" w:rsidTr="00774B2A">
        <w:trPr>
          <w:gridBefore w:val="1"/>
          <w:wBefore w:w="10" w:type="pct"/>
          <w:tblCellSpacing w:w="0" w:type="dxa"/>
        </w:trPr>
        <w:tc>
          <w:tcPr>
            <w:tcW w:w="3526" w:type="pct"/>
            <w:gridSpan w:val="2"/>
            <w:tcBorders>
              <w:bottom w:val="single" w:sz="6" w:space="0" w:color="000000"/>
              <w:right w:val="single" w:sz="6" w:space="0" w:color="000000"/>
            </w:tcBorders>
            <w:tcMar>
              <w:top w:w="0" w:type="dxa"/>
              <w:left w:w="75" w:type="dxa"/>
              <w:bottom w:w="0" w:type="dxa"/>
              <w:right w:w="0" w:type="dxa"/>
            </w:tcMar>
            <w:vAlign w:val="center"/>
            <w:hideMark/>
          </w:tcPr>
          <w:p w14:paraId="3F4DA568" w14:textId="77777777" w:rsidR="00774B2A" w:rsidRPr="00774B2A" w:rsidRDefault="00774B2A" w:rsidP="00774B2A">
            <w:r w:rsidRPr="00774B2A">
              <w:t>Commissioner Brandon Weight</w:t>
            </w:r>
          </w:p>
        </w:tc>
        <w:tc>
          <w:tcPr>
            <w:tcW w:w="1465" w:type="pct"/>
            <w:tcBorders>
              <w:bottom w:val="single" w:sz="6" w:space="0" w:color="000000"/>
            </w:tcBorders>
            <w:tcMar>
              <w:top w:w="0" w:type="dxa"/>
              <w:left w:w="75" w:type="dxa"/>
              <w:bottom w:w="0" w:type="dxa"/>
              <w:right w:w="0" w:type="dxa"/>
            </w:tcMar>
            <w:vAlign w:val="center"/>
            <w:hideMark/>
          </w:tcPr>
          <w:p w14:paraId="20CF6E8F" w14:textId="77777777" w:rsidR="00774B2A" w:rsidRPr="00774B2A" w:rsidRDefault="00774B2A" w:rsidP="00774B2A">
            <w:r w:rsidRPr="00774B2A">
              <w:t>AYE</w:t>
            </w:r>
          </w:p>
        </w:tc>
      </w:tr>
      <w:tr w:rsidR="00774B2A" w:rsidRPr="00774B2A" w14:paraId="75BEA423" w14:textId="77777777" w:rsidTr="00774B2A">
        <w:trPr>
          <w:gridBefore w:val="1"/>
          <w:wBefore w:w="10" w:type="pct"/>
          <w:tblCellSpacing w:w="0" w:type="dxa"/>
        </w:trPr>
        <w:tc>
          <w:tcPr>
            <w:tcW w:w="3526" w:type="pct"/>
            <w:gridSpan w:val="2"/>
            <w:tcBorders>
              <w:bottom w:val="single" w:sz="6" w:space="0" w:color="000000"/>
              <w:right w:val="single" w:sz="6" w:space="0" w:color="000000"/>
            </w:tcBorders>
            <w:tcMar>
              <w:top w:w="0" w:type="dxa"/>
              <w:left w:w="75" w:type="dxa"/>
              <w:bottom w:w="0" w:type="dxa"/>
              <w:right w:w="0" w:type="dxa"/>
            </w:tcMar>
            <w:vAlign w:val="center"/>
            <w:hideMark/>
          </w:tcPr>
          <w:p w14:paraId="03C6BC62" w14:textId="77777777" w:rsidR="00774B2A" w:rsidRPr="00774B2A" w:rsidRDefault="00774B2A" w:rsidP="00774B2A">
            <w:r w:rsidRPr="00774B2A">
              <w:t>Chair Pam Gardiol</w:t>
            </w:r>
          </w:p>
        </w:tc>
        <w:tc>
          <w:tcPr>
            <w:tcW w:w="1465" w:type="pct"/>
            <w:tcBorders>
              <w:bottom w:val="single" w:sz="6" w:space="0" w:color="000000"/>
            </w:tcBorders>
            <w:tcMar>
              <w:top w:w="0" w:type="dxa"/>
              <w:left w:w="75" w:type="dxa"/>
              <w:bottom w:w="0" w:type="dxa"/>
              <w:right w:w="0" w:type="dxa"/>
            </w:tcMar>
            <w:vAlign w:val="center"/>
            <w:hideMark/>
          </w:tcPr>
          <w:p w14:paraId="7A359C6B" w14:textId="77777777" w:rsidR="00774B2A" w:rsidRPr="00774B2A" w:rsidRDefault="00774B2A" w:rsidP="00774B2A">
            <w:r w:rsidRPr="00774B2A">
              <w:t>NAY</w:t>
            </w:r>
          </w:p>
        </w:tc>
      </w:tr>
      <w:tr w:rsidR="00774B2A" w:rsidRPr="00774B2A" w14:paraId="7173A24F" w14:textId="77777777" w:rsidTr="00774B2A">
        <w:tblPrEx>
          <w:tblBorders>
            <w:top w:val="none" w:sz="0" w:space="0" w:color="auto"/>
            <w:left w:val="none" w:sz="0" w:space="0" w:color="auto"/>
            <w:right w:val="none" w:sz="0" w:space="0" w:color="auto"/>
          </w:tblBorders>
        </w:tblPrEx>
        <w:trPr>
          <w:tblCellSpacing w:w="0" w:type="dxa"/>
        </w:trPr>
        <w:tc>
          <w:tcPr>
            <w:tcW w:w="358" w:type="pct"/>
            <w:gridSpan w:val="2"/>
            <w:hideMark/>
          </w:tcPr>
          <w:p w14:paraId="47F118E8" w14:textId="77777777" w:rsidR="00774B2A" w:rsidRPr="00774B2A" w:rsidRDefault="00774B2A" w:rsidP="00774B2A">
            <w:r w:rsidRPr="00774B2A">
              <w:rPr>
                <w:b/>
                <w:bCs/>
              </w:rPr>
              <w:t>4)</w:t>
            </w:r>
          </w:p>
        </w:tc>
        <w:tc>
          <w:tcPr>
            <w:tcW w:w="4642" w:type="pct"/>
            <w:gridSpan w:val="2"/>
            <w:hideMark/>
          </w:tcPr>
          <w:p w14:paraId="075560EA" w14:textId="77777777" w:rsidR="00774B2A" w:rsidRPr="00774B2A" w:rsidRDefault="00774B2A" w:rsidP="00774B2A">
            <w:r w:rsidRPr="00774B2A">
              <w:rPr>
                <w:b/>
                <w:bCs/>
              </w:rPr>
              <w:t>DISCUSSION AND POTENTIAL ACTION ITEMS</w:t>
            </w:r>
          </w:p>
        </w:tc>
      </w:tr>
    </w:tbl>
    <w:p w14:paraId="7C269E77" w14:textId="77777777" w:rsidR="00774B2A" w:rsidRPr="00774B2A" w:rsidRDefault="00774B2A" w:rsidP="00774B2A">
      <w:pPr>
        <w:rPr>
          <w:vanish/>
        </w:rPr>
      </w:pPr>
    </w:p>
    <w:tbl>
      <w:tblPr>
        <w:tblW w:w="0" w:type="auto"/>
        <w:tblCellSpacing w:w="0" w:type="dxa"/>
        <w:tblCellMar>
          <w:left w:w="0" w:type="dxa"/>
          <w:right w:w="0" w:type="dxa"/>
        </w:tblCellMar>
        <w:tblLook w:val="04A0" w:firstRow="1" w:lastRow="0" w:firstColumn="1" w:lastColumn="0" w:noHBand="0" w:noVBand="1"/>
      </w:tblPr>
      <w:tblGrid>
        <w:gridCol w:w="375"/>
        <w:gridCol w:w="8985"/>
      </w:tblGrid>
      <w:tr w:rsidR="00774B2A" w:rsidRPr="00774B2A" w14:paraId="627C6011" w14:textId="77777777">
        <w:trPr>
          <w:tblCellSpacing w:w="0" w:type="dxa"/>
        </w:trPr>
        <w:tc>
          <w:tcPr>
            <w:tcW w:w="375" w:type="dxa"/>
            <w:hideMark/>
          </w:tcPr>
          <w:p w14:paraId="709A3F7A" w14:textId="77777777" w:rsidR="00774B2A" w:rsidRPr="00774B2A" w:rsidRDefault="00774B2A" w:rsidP="00774B2A">
            <w:r w:rsidRPr="00774B2A">
              <w:rPr>
                <w:b/>
                <w:bCs/>
              </w:rPr>
              <w:t>A.</w:t>
            </w:r>
          </w:p>
        </w:tc>
        <w:bookmarkStart w:id="4" w:name="agenda209396"/>
        <w:tc>
          <w:tcPr>
            <w:tcW w:w="0" w:type="auto"/>
            <w:hideMark/>
          </w:tcPr>
          <w:p w14:paraId="68821C16" w14:textId="77777777" w:rsidR="00774B2A" w:rsidRPr="00774B2A" w:rsidRDefault="00774B2A" w:rsidP="00774B2A">
            <w:r w:rsidRPr="00774B2A">
              <w:rPr>
                <w:b/>
                <w:bCs/>
              </w:rPr>
              <w:fldChar w:fldCharType="begin"/>
            </w:r>
            <w:r w:rsidRPr="00774B2A">
              <w:rPr>
                <w:b/>
                <w:bCs/>
              </w:rPr>
              <w:instrText>HYPERLINK "https://ivins.granicus.com/MediaPlayer.php?view_id=&amp;clip_id=2333&amp;meta_id=209396"</w:instrText>
            </w:r>
            <w:r w:rsidRPr="00774B2A">
              <w:rPr>
                <w:b/>
                <w:bCs/>
              </w:rPr>
            </w:r>
            <w:r w:rsidRPr="00774B2A">
              <w:rPr>
                <w:b/>
                <w:bCs/>
              </w:rPr>
              <w:fldChar w:fldCharType="separate"/>
            </w:r>
            <w:r w:rsidRPr="00774B2A">
              <w:rPr>
                <w:rStyle w:val="Hyperlink"/>
                <w:b/>
                <w:bCs/>
              </w:rPr>
              <w:t xml:space="preserve">Discuss and consider </w:t>
            </w:r>
            <w:proofErr w:type="gramStart"/>
            <w:r w:rsidRPr="00774B2A">
              <w:rPr>
                <w:rStyle w:val="Hyperlink"/>
                <w:b/>
                <w:bCs/>
              </w:rPr>
              <w:t>recommendation</w:t>
            </w:r>
            <w:proofErr w:type="gramEnd"/>
            <w:r w:rsidRPr="00774B2A">
              <w:rPr>
                <w:rStyle w:val="Hyperlink"/>
                <w:b/>
                <w:bCs/>
              </w:rPr>
              <w:t xml:space="preserve"> amending Hafen Farms Development Agreement.</w:t>
            </w:r>
            <w:r w:rsidRPr="00774B2A">
              <w:fldChar w:fldCharType="end"/>
            </w:r>
            <w:bookmarkEnd w:id="4"/>
          </w:p>
        </w:tc>
      </w:tr>
    </w:tbl>
    <w:p w14:paraId="587E517A" w14:textId="77777777" w:rsidR="00774B2A" w:rsidRPr="00774B2A" w:rsidRDefault="00774B2A" w:rsidP="00774B2A">
      <w:r w:rsidRPr="00774B2A">
        <w:rPr>
          <w:b/>
          <w:bCs/>
        </w:rPr>
        <w:t>Sharon Allen</w:t>
      </w:r>
      <w:r w:rsidRPr="00774B2A">
        <w:t xml:space="preserve"> stated that the developer has spoken with Tom Jorgensen, or City Engineer to make a change to their development agreement. Fieldstone Homes is going to contract the sale of this property and so for tax purposes they agreed to close before the final plat being recorded. They want to modify the development agreement to allow them to get a </w:t>
      </w:r>
      <w:proofErr w:type="gramStart"/>
      <w:r w:rsidRPr="00774B2A">
        <w:t>quit-claim</w:t>
      </w:r>
      <w:proofErr w:type="gramEnd"/>
      <w:r w:rsidRPr="00774B2A">
        <w:t xml:space="preserve"> signed, transferring a strip currently owned by the </w:t>
      </w:r>
      <w:proofErr w:type="gramStart"/>
      <w:r w:rsidRPr="00774B2A">
        <w:t>City</w:t>
      </w:r>
      <w:proofErr w:type="gramEnd"/>
      <w:r w:rsidRPr="00774B2A">
        <w:t xml:space="preserve"> over to Hafen Farms. Once completed, they will install storm drain improvements and the City will pay Royal T their required portion of the costs. The one line they have changed in the development agreement is on Item E under consideration of stormwater improvements asking that the conveyance shall occur once the stormwater improvements are completed by the City, signing and recording a quit-claim deed transferring ownership to Hafen </w:t>
      </w:r>
      <w:proofErr w:type="gramStart"/>
      <w:r w:rsidRPr="00774B2A">
        <w:t>Farms,</w:t>
      </w:r>
      <w:proofErr w:type="gramEnd"/>
      <w:r w:rsidRPr="00774B2A">
        <w:t xml:space="preserve"> LLC. </w:t>
      </w:r>
      <w:r w:rsidRPr="00774B2A">
        <w:rPr>
          <w:b/>
          <w:bCs/>
        </w:rPr>
        <w:t>Commissioner Perry Brown</w:t>
      </w:r>
      <w:r w:rsidRPr="00774B2A">
        <w:t xml:space="preserve"> inquired who is completing the </w:t>
      </w:r>
      <w:proofErr w:type="gramStart"/>
      <w:r w:rsidRPr="00774B2A">
        <w:t>improvements?</w:t>
      </w:r>
      <w:proofErr w:type="gramEnd"/>
      <w:r w:rsidRPr="00774B2A">
        <w:t> </w:t>
      </w:r>
      <w:r w:rsidRPr="00774B2A">
        <w:rPr>
          <w:b/>
          <w:bCs/>
        </w:rPr>
        <w:t>Chuck Gillette</w:t>
      </w:r>
      <w:r w:rsidRPr="00774B2A">
        <w:t xml:space="preserve"> stated that we made an agreement to have their contractor put them in on our behalf, and the </w:t>
      </w:r>
      <w:proofErr w:type="gramStart"/>
      <w:r w:rsidRPr="00774B2A">
        <w:t>City</w:t>
      </w:r>
      <w:proofErr w:type="gramEnd"/>
      <w:r w:rsidRPr="00774B2A">
        <w:t xml:space="preserve"> will pay for it. The agreement may be directly with their contractor. </w:t>
      </w:r>
      <w:r w:rsidRPr="00774B2A">
        <w:rPr>
          <w:b/>
          <w:bCs/>
        </w:rPr>
        <w:t>Bryan Pack</w:t>
      </w:r>
      <w:r w:rsidRPr="00774B2A">
        <w:t xml:space="preserve"> stated it is an agreement with the developer to put in the improvements and we </w:t>
      </w:r>
      <w:proofErr w:type="gramStart"/>
      <w:r w:rsidRPr="00774B2A">
        <w:t>reimburse</w:t>
      </w:r>
      <w:proofErr w:type="gramEnd"/>
      <w:r w:rsidRPr="00774B2A">
        <w:t xml:space="preserve"> them. </w:t>
      </w:r>
      <w:r w:rsidRPr="00774B2A">
        <w:rPr>
          <w:b/>
          <w:bCs/>
        </w:rPr>
        <w:t>Commissioner Perry Brown</w:t>
      </w:r>
      <w:r w:rsidRPr="00774B2A">
        <w:t xml:space="preserve"> stated that if the developer is putting in the improvements, it should say that the conveyance shall occur transferring ownership to Hafen Farms LLC once the stormwater improvements are </w:t>
      </w:r>
      <w:r w:rsidRPr="00774B2A">
        <w:lastRenderedPageBreak/>
        <w:t>completed. </w:t>
      </w:r>
      <w:r w:rsidRPr="00774B2A">
        <w:rPr>
          <w:b/>
          <w:bCs/>
        </w:rPr>
        <w:t>Commissioner Brandon Weight</w:t>
      </w:r>
      <w:r w:rsidRPr="00774B2A">
        <w:t xml:space="preserve"> stated maybe it would be best to </w:t>
      </w:r>
      <w:proofErr w:type="gramStart"/>
      <w:r w:rsidRPr="00774B2A">
        <w:t>say</w:t>
      </w:r>
      <w:proofErr w:type="gramEnd"/>
      <w:r w:rsidRPr="00774B2A">
        <w:t xml:space="preserve"> "improvements are completed by the City's contractor signing the quit claim deed." </w:t>
      </w:r>
      <w:r w:rsidRPr="00774B2A">
        <w:rPr>
          <w:b/>
          <w:bCs/>
        </w:rPr>
        <w:t>Chuck Gillette</w:t>
      </w:r>
      <w:r w:rsidRPr="00774B2A">
        <w:t xml:space="preserve"> stated </w:t>
      </w:r>
      <w:proofErr w:type="gramStart"/>
      <w:r w:rsidRPr="00774B2A">
        <w:t>no</w:t>
      </w:r>
      <w:proofErr w:type="gramEnd"/>
      <w:r w:rsidRPr="00774B2A">
        <w:t xml:space="preserve"> we are reimbursing the developer. Part of the compensation is the property, so we won't transfer the deed until the improvements are completed, along with money paid to the developer. They are installing the improvements at the request of the </w:t>
      </w:r>
      <w:proofErr w:type="gramStart"/>
      <w:r w:rsidRPr="00774B2A">
        <w:t>City</w:t>
      </w:r>
      <w:proofErr w:type="gramEnd"/>
      <w:r w:rsidRPr="00774B2A">
        <w:t xml:space="preserve"> as part of our capital improvements program and part of their construction project. </w:t>
      </w:r>
      <w:r w:rsidRPr="00774B2A">
        <w:rPr>
          <w:b/>
          <w:bCs/>
        </w:rPr>
        <w:t>Commissioner Brandon Weight</w:t>
      </w:r>
      <w:r w:rsidRPr="00774B2A">
        <w:t xml:space="preserve"> stated maybe it should say "improvements are completed by the developer and reimbursed by the </w:t>
      </w:r>
      <w:proofErr w:type="gramStart"/>
      <w:r w:rsidRPr="00774B2A">
        <w:t>City</w:t>
      </w:r>
      <w:proofErr w:type="gramEnd"/>
      <w:r w:rsidRPr="00774B2A">
        <w:t>." </w:t>
      </w:r>
      <w:r w:rsidRPr="00774B2A">
        <w:rPr>
          <w:b/>
          <w:bCs/>
        </w:rPr>
        <w:t>Chuck Gillette</w:t>
      </w:r>
      <w:r w:rsidRPr="00774B2A">
        <w:t> stated that we are reimbursing the developer and they will pay the contractor. </w:t>
      </w:r>
      <w:r w:rsidRPr="00774B2A">
        <w:rPr>
          <w:b/>
          <w:bCs/>
        </w:rPr>
        <w:t>Commissioner Perry Brown</w:t>
      </w:r>
      <w:r w:rsidRPr="00774B2A">
        <w:t xml:space="preserve"> stated </w:t>
      </w:r>
      <w:proofErr w:type="gramStart"/>
      <w:r w:rsidRPr="00774B2A">
        <w:t>so</w:t>
      </w:r>
      <w:proofErr w:type="gramEnd"/>
      <w:r w:rsidRPr="00774B2A">
        <w:t xml:space="preserve"> we need to recommend approval to convey the quitclaim deed after the stormwater improvements are completed. </w:t>
      </w:r>
      <w:r w:rsidRPr="00774B2A">
        <w:rPr>
          <w:b/>
          <w:bCs/>
        </w:rPr>
        <w:t>Bryan Pack</w:t>
      </w:r>
      <w:r w:rsidRPr="00774B2A">
        <w:t xml:space="preserve"> stated that it is fine the way it </w:t>
      </w:r>
      <w:proofErr w:type="gramStart"/>
      <w:r w:rsidRPr="00774B2A">
        <w:t>is</w:t>
      </w:r>
      <w:proofErr w:type="gramEnd"/>
      <w:r w:rsidRPr="00774B2A">
        <w:t xml:space="preserve"> but we could clarify by saying "the City shall convey the land by signing and recording a quit claim deed transferring ownership to Hafen Farms, LLC once the stormwater improvements are completed by the developer."</w:t>
      </w:r>
    </w:p>
    <w:p w14:paraId="673B7F9B" w14:textId="543EB4D8" w:rsidR="00774B2A" w:rsidRPr="00774B2A" w:rsidRDefault="00774B2A" w:rsidP="00774B2A">
      <w:pPr>
        <w:rPr>
          <w:b/>
          <w:bCs/>
        </w:rPr>
      </w:pPr>
      <w:r w:rsidRPr="00774B2A">
        <w:rPr>
          <w:b/>
          <w:bCs/>
        </w:rPr>
        <w:t xml:space="preserve">MOTION: Commissioner Perry Brown moved to </w:t>
      </w:r>
      <w:r w:rsidR="00E53118">
        <w:rPr>
          <w:b/>
          <w:bCs/>
        </w:rPr>
        <w:t>approve</w:t>
      </w:r>
      <w:r w:rsidRPr="00774B2A">
        <w:rPr>
          <w:b/>
          <w:bCs/>
        </w:rPr>
        <w:t xml:space="preserve"> recommendation amending Hafen Farms Development Agreement, as amended. Roll Call Unanimous.</w:t>
      </w:r>
      <w:r w:rsidRPr="00774B2A">
        <w:rPr>
          <w:b/>
          <w:bCs/>
        </w:rPr>
        <w:br/>
        <w:t>SECOND: Commissioner Dave Robinson</w:t>
      </w:r>
    </w:p>
    <w:p w14:paraId="709B3F89" w14:textId="77777777" w:rsidR="00774B2A" w:rsidRPr="00774B2A" w:rsidRDefault="00774B2A" w:rsidP="00774B2A">
      <w:r w:rsidRPr="00774B2A">
        <w:rPr>
          <w:b/>
          <w:bCs/>
        </w:rPr>
        <w:t>VOTE: The motion carried unanimously.</w:t>
      </w:r>
    </w:p>
    <w:tbl>
      <w:tblPr>
        <w:tblW w:w="5000" w:type="pct"/>
        <w:tblCellSpacing w:w="0" w:type="dxa"/>
        <w:tblInd w:w="-8" w:type="dxa"/>
        <w:tblBorders>
          <w:top w:val="single" w:sz="6" w:space="0" w:color="000000"/>
          <w:left w:val="single" w:sz="6" w:space="0" w:color="000000"/>
          <w:right w:val="single" w:sz="6" w:space="0" w:color="000000"/>
        </w:tblBorders>
        <w:tblCellMar>
          <w:left w:w="0" w:type="dxa"/>
          <w:right w:w="0" w:type="dxa"/>
        </w:tblCellMar>
        <w:tblLook w:val="04A0" w:firstRow="1" w:lastRow="0" w:firstColumn="1" w:lastColumn="0" w:noHBand="0" w:noVBand="1"/>
      </w:tblPr>
      <w:tblGrid>
        <w:gridCol w:w="7"/>
        <w:gridCol w:w="366"/>
        <w:gridCol w:w="3310"/>
        <w:gridCol w:w="1527"/>
        <w:gridCol w:w="4134"/>
      </w:tblGrid>
      <w:tr w:rsidR="00774B2A" w:rsidRPr="00774B2A" w14:paraId="4CE7ABFB" w14:textId="77777777" w:rsidTr="00774B2A">
        <w:trPr>
          <w:gridBefore w:val="1"/>
          <w:gridAfter w:val="1"/>
          <w:wBefore w:w="4" w:type="pct"/>
          <w:wAfter w:w="2212" w:type="pct"/>
          <w:tblCellSpacing w:w="0" w:type="dxa"/>
        </w:trPr>
        <w:tc>
          <w:tcPr>
            <w:tcW w:w="1967" w:type="pct"/>
            <w:gridSpan w:val="2"/>
            <w:tcBorders>
              <w:bottom w:val="single" w:sz="6" w:space="0" w:color="000000"/>
              <w:right w:val="single" w:sz="6" w:space="0" w:color="000000"/>
            </w:tcBorders>
            <w:tcMar>
              <w:top w:w="0" w:type="dxa"/>
              <w:left w:w="75" w:type="dxa"/>
              <w:bottom w:w="0" w:type="dxa"/>
              <w:right w:w="0" w:type="dxa"/>
            </w:tcMar>
            <w:vAlign w:val="center"/>
            <w:hideMark/>
          </w:tcPr>
          <w:p w14:paraId="79923B9C" w14:textId="77777777" w:rsidR="00774B2A" w:rsidRPr="00774B2A" w:rsidRDefault="00774B2A" w:rsidP="00774B2A">
            <w:r w:rsidRPr="00774B2A">
              <w:t>Chair Pam Gardiol</w:t>
            </w:r>
          </w:p>
        </w:tc>
        <w:tc>
          <w:tcPr>
            <w:tcW w:w="817" w:type="pct"/>
            <w:tcBorders>
              <w:bottom w:val="single" w:sz="6" w:space="0" w:color="000000"/>
            </w:tcBorders>
            <w:tcMar>
              <w:top w:w="0" w:type="dxa"/>
              <w:left w:w="75" w:type="dxa"/>
              <w:bottom w:w="0" w:type="dxa"/>
              <w:right w:w="0" w:type="dxa"/>
            </w:tcMar>
            <w:vAlign w:val="center"/>
            <w:hideMark/>
          </w:tcPr>
          <w:p w14:paraId="7A05D5CA" w14:textId="77777777" w:rsidR="00774B2A" w:rsidRPr="00774B2A" w:rsidRDefault="00774B2A" w:rsidP="00774B2A">
            <w:r w:rsidRPr="00774B2A">
              <w:t>AYE</w:t>
            </w:r>
          </w:p>
        </w:tc>
      </w:tr>
      <w:tr w:rsidR="00774B2A" w:rsidRPr="00774B2A" w14:paraId="0237A52C" w14:textId="77777777" w:rsidTr="00774B2A">
        <w:trPr>
          <w:gridBefore w:val="1"/>
          <w:gridAfter w:val="1"/>
          <w:wBefore w:w="4" w:type="pct"/>
          <w:wAfter w:w="2212" w:type="pct"/>
          <w:tblCellSpacing w:w="0" w:type="dxa"/>
        </w:trPr>
        <w:tc>
          <w:tcPr>
            <w:tcW w:w="1967" w:type="pct"/>
            <w:gridSpan w:val="2"/>
            <w:tcBorders>
              <w:bottom w:val="single" w:sz="6" w:space="0" w:color="000000"/>
              <w:right w:val="single" w:sz="6" w:space="0" w:color="000000"/>
            </w:tcBorders>
            <w:tcMar>
              <w:top w:w="0" w:type="dxa"/>
              <w:left w:w="75" w:type="dxa"/>
              <w:bottom w:w="0" w:type="dxa"/>
              <w:right w:w="0" w:type="dxa"/>
            </w:tcMar>
            <w:vAlign w:val="center"/>
            <w:hideMark/>
          </w:tcPr>
          <w:p w14:paraId="6EBD90ED" w14:textId="77777777" w:rsidR="00774B2A" w:rsidRPr="00774B2A" w:rsidRDefault="00774B2A" w:rsidP="00774B2A">
            <w:r w:rsidRPr="00774B2A">
              <w:t>Commissioner Perry Brown</w:t>
            </w:r>
          </w:p>
        </w:tc>
        <w:tc>
          <w:tcPr>
            <w:tcW w:w="817" w:type="pct"/>
            <w:tcBorders>
              <w:bottom w:val="single" w:sz="6" w:space="0" w:color="000000"/>
            </w:tcBorders>
            <w:tcMar>
              <w:top w:w="0" w:type="dxa"/>
              <w:left w:w="75" w:type="dxa"/>
              <w:bottom w:w="0" w:type="dxa"/>
              <w:right w:w="0" w:type="dxa"/>
            </w:tcMar>
            <w:vAlign w:val="center"/>
            <w:hideMark/>
          </w:tcPr>
          <w:p w14:paraId="796DBEA4" w14:textId="77777777" w:rsidR="00774B2A" w:rsidRPr="00774B2A" w:rsidRDefault="00774B2A" w:rsidP="00774B2A">
            <w:r w:rsidRPr="00774B2A">
              <w:t>AYE</w:t>
            </w:r>
          </w:p>
        </w:tc>
      </w:tr>
      <w:tr w:rsidR="00774B2A" w:rsidRPr="00774B2A" w14:paraId="54D59C38" w14:textId="77777777" w:rsidTr="00774B2A">
        <w:trPr>
          <w:gridBefore w:val="1"/>
          <w:gridAfter w:val="1"/>
          <w:wBefore w:w="4" w:type="pct"/>
          <w:wAfter w:w="2212" w:type="pct"/>
          <w:tblCellSpacing w:w="0" w:type="dxa"/>
        </w:trPr>
        <w:tc>
          <w:tcPr>
            <w:tcW w:w="1967" w:type="pct"/>
            <w:gridSpan w:val="2"/>
            <w:tcBorders>
              <w:bottom w:val="single" w:sz="6" w:space="0" w:color="000000"/>
              <w:right w:val="single" w:sz="6" w:space="0" w:color="000000"/>
            </w:tcBorders>
            <w:tcMar>
              <w:top w:w="0" w:type="dxa"/>
              <w:left w:w="75" w:type="dxa"/>
              <w:bottom w:w="0" w:type="dxa"/>
              <w:right w:w="0" w:type="dxa"/>
            </w:tcMar>
            <w:vAlign w:val="center"/>
            <w:hideMark/>
          </w:tcPr>
          <w:p w14:paraId="2BC84BBF" w14:textId="77777777" w:rsidR="00774B2A" w:rsidRPr="00774B2A" w:rsidRDefault="00774B2A" w:rsidP="00774B2A">
            <w:r w:rsidRPr="00774B2A">
              <w:t>Commissioner Doug Clifford</w:t>
            </w:r>
          </w:p>
        </w:tc>
        <w:tc>
          <w:tcPr>
            <w:tcW w:w="817" w:type="pct"/>
            <w:tcBorders>
              <w:bottom w:val="single" w:sz="6" w:space="0" w:color="000000"/>
            </w:tcBorders>
            <w:tcMar>
              <w:top w:w="0" w:type="dxa"/>
              <w:left w:w="75" w:type="dxa"/>
              <w:bottom w:w="0" w:type="dxa"/>
              <w:right w:w="0" w:type="dxa"/>
            </w:tcMar>
            <w:vAlign w:val="center"/>
            <w:hideMark/>
          </w:tcPr>
          <w:p w14:paraId="3E0EB229" w14:textId="77777777" w:rsidR="00774B2A" w:rsidRPr="00774B2A" w:rsidRDefault="00774B2A" w:rsidP="00774B2A">
            <w:r w:rsidRPr="00774B2A">
              <w:t>AYE</w:t>
            </w:r>
          </w:p>
        </w:tc>
      </w:tr>
      <w:tr w:rsidR="00774B2A" w:rsidRPr="00774B2A" w14:paraId="26581569" w14:textId="77777777" w:rsidTr="00774B2A">
        <w:trPr>
          <w:gridBefore w:val="1"/>
          <w:gridAfter w:val="1"/>
          <w:wBefore w:w="4" w:type="pct"/>
          <w:wAfter w:w="2212" w:type="pct"/>
          <w:tblCellSpacing w:w="0" w:type="dxa"/>
        </w:trPr>
        <w:tc>
          <w:tcPr>
            <w:tcW w:w="1967" w:type="pct"/>
            <w:gridSpan w:val="2"/>
            <w:tcBorders>
              <w:bottom w:val="single" w:sz="6" w:space="0" w:color="000000"/>
              <w:right w:val="single" w:sz="6" w:space="0" w:color="000000"/>
            </w:tcBorders>
            <w:tcMar>
              <w:top w:w="0" w:type="dxa"/>
              <w:left w:w="75" w:type="dxa"/>
              <w:bottom w:w="0" w:type="dxa"/>
              <w:right w:w="0" w:type="dxa"/>
            </w:tcMar>
            <w:vAlign w:val="center"/>
            <w:hideMark/>
          </w:tcPr>
          <w:p w14:paraId="21D6FB91" w14:textId="77777777" w:rsidR="00774B2A" w:rsidRPr="00774B2A" w:rsidRDefault="00774B2A" w:rsidP="00774B2A">
            <w:r w:rsidRPr="00774B2A">
              <w:t>Commissioner Dave Robinson</w:t>
            </w:r>
          </w:p>
        </w:tc>
        <w:tc>
          <w:tcPr>
            <w:tcW w:w="817" w:type="pct"/>
            <w:tcBorders>
              <w:bottom w:val="single" w:sz="6" w:space="0" w:color="000000"/>
            </w:tcBorders>
            <w:tcMar>
              <w:top w:w="0" w:type="dxa"/>
              <w:left w:w="75" w:type="dxa"/>
              <w:bottom w:w="0" w:type="dxa"/>
              <w:right w:w="0" w:type="dxa"/>
            </w:tcMar>
            <w:vAlign w:val="center"/>
            <w:hideMark/>
          </w:tcPr>
          <w:p w14:paraId="4F7DC0BE" w14:textId="77777777" w:rsidR="00774B2A" w:rsidRPr="00774B2A" w:rsidRDefault="00774B2A" w:rsidP="00774B2A">
            <w:r w:rsidRPr="00774B2A">
              <w:t>AYE</w:t>
            </w:r>
          </w:p>
        </w:tc>
      </w:tr>
      <w:tr w:rsidR="00774B2A" w:rsidRPr="00774B2A" w14:paraId="3CEBE8D0" w14:textId="77777777" w:rsidTr="00774B2A">
        <w:trPr>
          <w:gridBefore w:val="1"/>
          <w:gridAfter w:val="1"/>
          <w:wBefore w:w="4" w:type="pct"/>
          <w:wAfter w:w="2212" w:type="pct"/>
          <w:tblCellSpacing w:w="0" w:type="dxa"/>
        </w:trPr>
        <w:tc>
          <w:tcPr>
            <w:tcW w:w="1967" w:type="pct"/>
            <w:gridSpan w:val="2"/>
            <w:tcBorders>
              <w:bottom w:val="single" w:sz="6" w:space="0" w:color="000000"/>
              <w:right w:val="single" w:sz="6" w:space="0" w:color="000000"/>
            </w:tcBorders>
            <w:tcMar>
              <w:top w:w="0" w:type="dxa"/>
              <w:left w:w="75" w:type="dxa"/>
              <w:bottom w:w="0" w:type="dxa"/>
              <w:right w:w="0" w:type="dxa"/>
            </w:tcMar>
            <w:vAlign w:val="center"/>
            <w:hideMark/>
          </w:tcPr>
          <w:p w14:paraId="1C3A3590" w14:textId="77777777" w:rsidR="00774B2A" w:rsidRPr="00774B2A" w:rsidRDefault="00774B2A" w:rsidP="00774B2A">
            <w:r w:rsidRPr="00774B2A">
              <w:t>Commissioner Brandon Weight</w:t>
            </w:r>
          </w:p>
        </w:tc>
        <w:tc>
          <w:tcPr>
            <w:tcW w:w="817" w:type="pct"/>
            <w:tcBorders>
              <w:bottom w:val="single" w:sz="6" w:space="0" w:color="000000"/>
            </w:tcBorders>
            <w:tcMar>
              <w:top w:w="0" w:type="dxa"/>
              <w:left w:w="75" w:type="dxa"/>
              <w:bottom w:w="0" w:type="dxa"/>
              <w:right w:w="0" w:type="dxa"/>
            </w:tcMar>
            <w:vAlign w:val="center"/>
            <w:hideMark/>
          </w:tcPr>
          <w:p w14:paraId="002595AE" w14:textId="77777777" w:rsidR="00774B2A" w:rsidRPr="00774B2A" w:rsidRDefault="00774B2A" w:rsidP="00774B2A">
            <w:r w:rsidRPr="00774B2A">
              <w:t>AYE</w:t>
            </w:r>
          </w:p>
        </w:tc>
      </w:tr>
      <w:tr w:rsidR="00774B2A" w:rsidRPr="00774B2A" w14:paraId="2D604EEE" w14:textId="77777777" w:rsidTr="00774B2A">
        <w:tblPrEx>
          <w:tblBorders>
            <w:top w:val="none" w:sz="0" w:space="0" w:color="auto"/>
            <w:left w:val="none" w:sz="0" w:space="0" w:color="auto"/>
            <w:right w:val="none" w:sz="0" w:space="0" w:color="auto"/>
          </w:tblBorders>
        </w:tblPrEx>
        <w:trPr>
          <w:tblCellSpacing w:w="0" w:type="dxa"/>
        </w:trPr>
        <w:tc>
          <w:tcPr>
            <w:tcW w:w="200" w:type="pct"/>
            <w:gridSpan w:val="2"/>
            <w:hideMark/>
          </w:tcPr>
          <w:p w14:paraId="178AA8CF" w14:textId="77777777" w:rsidR="00774B2A" w:rsidRPr="00774B2A" w:rsidRDefault="00774B2A" w:rsidP="00774B2A">
            <w:r w:rsidRPr="00774B2A">
              <w:rPr>
                <w:b/>
                <w:bCs/>
              </w:rPr>
              <w:t>B.</w:t>
            </w:r>
          </w:p>
        </w:tc>
        <w:bookmarkStart w:id="5" w:name="agenda209400"/>
        <w:tc>
          <w:tcPr>
            <w:tcW w:w="4800" w:type="pct"/>
            <w:gridSpan w:val="3"/>
            <w:hideMark/>
          </w:tcPr>
          <w:p w14:paraId="3D7ADC40" w14:textId="77777777" w:rsidR="00774B2A" w:rsidRPr="00774B2A" w:rsidRDefault="00774B2A" w:rsidP="00774B2A">
            <w:r w:rsidRPr="00774B2A">
              <w:rPr>
                <w:b/>
                <w:bCs/>
              </w:rPr>
              <w:fldChar w:fldCharType="begin"/>
            </w:r>
            <w:r w:rsidRPr="00774B2A">
              <w:rPr>
                <w:b/>
                <w:bCs/>
              </w:rPr>
              <w:instrText>HYPERLINK "https://ivins.granicus.com/MediaPlayer.php?view_id=&amp;clip_id=2333&amp;meta_id=209400"</w:instrText>
            </w:r>
            <w:r w:rsidRPr="00774B2A">
              <w:rPr>
                <w:b/>
                <w:bCs/>
              </w:rPr>
            </w:r>
            <w:r w:rsidRPr="00774B2A">
              <w:rPr>
                <w:b/>
                <w:bCs/>
              </w:rPr>
              <w:fldChar w:fldCharType="separate"/>
            </w:r>
            <w:r w:rsidRPr="00774B2A">
              <w:rPr>
                <w:rStyle w:val="Hyperlink"/>
                <w:b/>
                <w:bCs/>
              </w:rPr>
              <w:t>Discuss and consider approval of the Ivins City Planning Commission Meeting Minutes for February 3, 2026.</w:t>
            </w:r>
            <w:r w:rsidRPr="00774B2A">
              <w:fldChar w:fldCharType="end"/>
            </w:r>
            <w:bookmarkEnd w:id="5"/>
          </w:p>
        </w:tc>
      </w:tr>
    </w:tbl>
    <w:p w14:paraId="6066CEBA" w14:textId="77777777" w:rsidR="00774B2A" w:rsidRPr="00774B2A" w:rsidRDefault="00774B2A" w:rsidP="00774B2A">
      <w:pPr>
        <w:rPr>
          <w:b/>
          <w:bCs/>
        </w:rPr>
      </w:pPr>
      <w:r w:rsidRPr="00774B2A">
        <w:rPr>
          <w:b/>
          <w:bCs/>
        </w:rPr>
        <w:t>MOTION: Commissioner Doug Clifford moved to approve the Ivins City Planning Commission Meeting Minutes for February 3, 2026.</w:t>
      </w:r>
      <w:r w:rsidRPr="00774B2A">
        <w:rPr>
          <w:b/>
          <w:bCs/>
        </w:rPr>
        <w:br/>
        <w:t>SECOND: Commissioner Dave Robinson</w:t>
      </w:r>
    </w:p>
    <w:p w14:paraId="63158EBC" w14:textId="77777777" w:rsidR="00774B2A" w:rsidRPr="00774B2A" w:rsidRDefault="00774B2A" w:rsidP="00774B2A">
      <w:r w:rsidRPr="00774B2A">
        <w:rPr>
          <w:b/>
          <w:bCs/>
        </w:rPr>
        <w:t>VOTE: The motion carried unanimously.</w:t>
      </w:r>
    </w:p>
    <w:tbl>
      <w:tblPr>
        <w:tblW w:w="2793" w:type="pct"/>
        <w:tblCellSpacing w:w="0" w:type="dxa"/>
        <w:tblInd w:w="-8" w:type="dxa"/>
        <w:tblBorders>
          <w:top w:val="single" w:sz="6" w:space="0" w:color="000000"/>
          <w:left w:val="single" w:sz="6" w:space="0" w:color="000000"/>
          <w:right w:val="single" w:sz="6" w:space="0" w:color="000000"/>
        </w:tblBorders>
        <w:tblCellMar>
          <w:left w:w="0" w:type="dxa"/>
          <w:right w:w="0" w:type="dxa"/>
        </w:tblCellMar>
        <w:tblLook w:val="04A0" w:firstRow="1" w:lastRow="0" w:firstColumn="1" w:lastColumn="0" w:noHBand="0" w:noVBand="1"/>
      </w:tblPr>
      <w:tblGrid>
        <w:gridCol w:w="8"/>
        <w:gridCol w:w="364"/>
        <w:gridCol w:w="1024"/>
        <w:gridCol w:w="2295"/>
        <w:gridCol w:w="1529"/>
      </w:tblGrid>
      <w:tr w:rsidR="00774B2A" w:rsidRPr="00774B2A" w14:paraId="6F9A1019" w14:textId="77777777" w:rsidTr="00774B2A">
        <w:trPr>
          <w:gridBefore w:val="1"/>
          <w:wBefore w:w="7" w:type="pct"/>
          <w:tblCellSpacing w:w="0" w:type="dxa"/>
        </w:trPr>
        <w:tc>
          <w:tcPr>
            <w:tcW w:w="3528" w:type="pct"/>
            <w:gridSpan w:val="3"/>
            <w:tcBorders>
              <w:bottom w:val="single" w:sz="6" w:space="0" w:color="000000"/>
              <w:right w:val="single" w:sz="6" w:space="0" w:color="000000"/>
            </w:tcBorders>
            <w:tcMar>
              <w:top w:w="0" w:type="dxa"/>
              <w:left w:w="75" w:type="dxa"/>
              <w:bottom w:w="0" w:type="dxa"/>
              <w:right w:w="0" w:type="dxa"/>
            </w:tcMar>
            <w:vAlign w:val="center"/>
            <w:hideMark/>
          </w:tcPr>
          <w:p w14:paraId="387FF24D" w14:textId="77777777" w:rsidR="00774B2A" w:rsidRPr="00774B2A" w:rsidRDefault="00774B2A" w:rsidP="00774B2A">
            <w:r w:rsidRPr="00774B2A">
              <w:t>Chair Pam Gardiol</w:t>
            </w:r>
          </w:p>
        </w:tc>
        <w:tc>
          <w:tcPr>
            <w:tcW w:w="1466" w:type="pct"/>
            <w:tcBorders>
              <w:bottom w:val="single" w:sz="6" w:space="0" w:color="000000"/>
            </w:tcBorders>
            <w:tcMar>
              <w:top w:w="0" w:type="dxa"/>
              <w:left w:w="75" w:type="dxa"/>
              <w:bottom w:w="0" w:type="dxa"/>
              <w:right w:w="0" w:type="dxa"/>
            </w:tcMar>
            <w:vAlign w:val="center"/>
            <w:hideMark/>
          </w:tcPr>
          <w:p w14:paraId="1F7F3ED4" w14:textId="77777777" w:rsidR="00774B2A" w:rsidRPr="00774B2A" w:rsidRDefault="00774B2A" w:rsidP="00774B2A">
            <w:r w:rsidRPr="00774B2A">
              <w:t>AYE</w:t>
            </w:r>
          </w:p>
        </w:tc>
      </w:tr>
      <w:tr w:rsidR="00774B2A" w:rsidRPr="00774B2A" w14:paraId="03EC2396" w14:textId="77777777" w:rsidTr="00774B2A">
        <w:trPr>
          <w:gridBefore w:val="1"/>
          <w:wBefore w:w="7" w:type="pct"/>
          <w:tblCellSpacing w:w="0" w:type="dxa"/>
        </w:trPr>
        <w:tc>
          <w:tcPr>
            <w:tcW w:w="3528" w:type="pct"/>
            <w:gridSpan w:val="3"/>
            <w:tcBorders>
              <w:bottom w:val="single" w:sz="6" w:space="0" w:color="000000"/>
              <w:right w:val="single" w:sz="6" w:space="0" w:color="000000"/>
            </w:tcBorders>
            <w:tcMar>
              <w:top w:w="0" w:type="dxa"/>
              <w:left w:w="75" w:type="dxa"/>
              <w:bottom w:w="0" w:type="dxa"/>
              <w:right w:w="0" w:type="dxa"/>
            </w:tcMar>
            <w:vAlign w:val="center"/>
            <w:hideMark/>
          </w:tcPr>
          <w:p w14:paraId="04687B0F" w14:textId="77777777" w:rsidR="00774B2A" w:rsidRPr="00774B2A" w:rsidRDefault="00774B2A" w:rsidP="00774B2A">
            <w:r w:rsidRPr="00774B2A">
              <w:t>Commissioner Perry Brown</w:t>
            </w:r>
          </w:p>
        </w:tc>
        <w:tc>
          <w:tcPr>
            <w:tcW w:w="1466" w:type="pct"/>
            <w:tcBorders>
              <w:bottom w:val="single" w:sz="6" w:space="0" w:color="000000"/>
            </w:tcBorders>
            <w:tcMar>
              <w:top w:w="0" w:type="dxa"/>
              <w:left w:w="75" w:type="dxa"/>
              <w:bottom w:w="0" w:type="dxa"/>
              <w:right w:w="0" w:type="dxa"/>
            </w:tcMar>
            <w:vAlign w:val="center"/>
            <w:hideMark/>
          </w:tcPr>
          <w:p w14:paraId="3745982F" w14:textId="77777777" w:rsidR="00774B2A" w:rsidRPr="00774B2A" w:rsidRDefault="00774B2A" w:rsidP="00774B2A">
            <w:r w:rsidRPr="00774B2A">
              <w:t>AYE</w:t>
            </w:r>
          </w:p>
        </w:tc>
      </w:tr>
      <w:tr w:rsidR="00774B2A" w:rsidRPr="00774B2A" w14:paraId="52C67E37" w14:textId="77777777" w:rsidTr="00774B2A">
        <w:trPr>
          <w:gridBefore w:val="1"/>
          <w:wBefore w:w="7" w:type="pct"/>
          <w:tblCellSpacing w:w="0" w:type="dxa"/>
        </w:trPr>
        <w:tc>
          <w:tcPr>
            <w:tcW w:w="3528" w:type="pct"/>
            <w:gridSpan w:val="3"/>
            <w:tcBorders>
              <w:bottom w:val="single" w:sz="6" w:space="0" w:color="000000"/>
              <w:right w:val="single" w:sz="6" w:space="0" w:color="000000"/>
            </w:tcBorders>
            <w:tcMar>
              <w:top w:w="0" w:type="dxa"/>
              <w:left w:w="75" w:type="dxa"/>
              <w:bottom w:w="0" w:type="dxa"/>
              <w:right w:w="0" w:type="dxa"/>
            </w:tcMar>
            <w:vAlign w:val="center"/>
            <w:hideMark/>
          </w:tcPr>
          <w:p w14:paraId="151DE32C" w14:textId="77777777" w:rsidR="00774B2A" w:rsidRPr="00774B2A" w:rsidRDefault="00774B2A" w:rsidP="00774B2A">
            <w:r w:rsidRPr="00774B2A">
              <w:lastRenderedPageBreak/>
              <w:t>Commissioner Doug Clifford</w:t>
            </w:r>
          </w:p>
        </w:tc>
        <w:tc>
          <w:tcPr>
            <w:tcW w:w="1466" w:type="pct"/>
            <w:tcBorders>
              <w:bottom w:val="single" w:sz="6" w:space="0" w:color="000000"/>
            </w:tcBorders>
            <w:tcMar>
              <w:top w:w="0" w:type="dxa"/>
              <w:left w:w="75" w:type="dxa"/>
              <w:bottom w:w="0" w:type="dxa"/>
              <w:right w:w="0" w:type="dxa"/>
            </w:tcMar>
            <w:vAlign w:val="center"/>
            <w:hideMark/>
          </w:tcPr>
          <w:p w14:paraId="36A0D2DF" w14:textId="77777777" w:rsidR="00774B2A" w:rsidRPr="00774B2A" w:rsidRDefault="00774B2A" w:rsidP="00774B2A">
            <w:r w:rsidRPr="00774B2A">
              <w:t>AYE</w:t>
            </w:r>
          </w:p>
        </w:tc>
      </w:tr>
      <w:tr w:rsidR="00774B2A" w:rsidRPr="00774B2A" w14:paraId="2D28C8D8" w14:textId="77777777" w:rsidTr="00774B2A">
        <w:trPr>
          <w:gridBefore w:val="1"/>
          <w:wBefore w:w="7" w:type="pct"/>
          <w:tblCellSpacing w:w="0" w:type="dxa"/>
        </w:trPr>
        <w:tc>
          <w:tcPr>
            <w:tcW w:w="3528" w:type="pct"/>
            <w:gridSpan w:val="3"/>
            <w:tcBorders>
              <w:bottom w:val="single" w:sz="6" w:space="0" w:color="000000"/>
              <w:right w:val="single" w:sz="6" w:space="0" w:color="000000"/>
            </w:tcBorders>
            <w:tcMar>
              <w:top w:w="0" w:type="dxa"/>
              <w:left w:w="75" w:type="dxa"/>
              <w:bottom w:w="0" w:type="dxa"/>
              <w:right w:w="0" w:type="dxa"/>
            </w:tcMar>
            <w:vAlign w:val="center"/>
            <w:hideMark/>
          </w:tcPr>
          <w:p w14:paraId="23E4EF94" w14:textId="77777777" w:rsidR="00774B2A" w:rsidRPr="00774B2A" w:rsidRDefault="00774B2A" w:rsidP="00774B2A">
            <w:r w:rsidRPr="00774B2A">
              <w:t>Commissioner Dave Robinson</w:t>
            </w:r>
          </w:p>
        </w:tc>
        <w:tc>
          <w:tcPr>
            <w:tcW w:w="1466" w:type="pct"/>
            <w:tcBorders>
              <w:bottom w:val="single" w:sz="6" w:space="0" w:color="000000"/>
            </w:tcBorders>
            <w:tcMar>
              <w:top w:w="0" w:type="dxa"/>
              <w:left w:w="75" w:type="dxa"/>
              <w:bottom w:w="0" w:type="dxa"/>
              <w:right w:w="0" w:type="dxa"/>
            </w:tcMar>
            <w:vAlign w:val="center"/>
            <w:hideMark/>
          </w:tcPr>
          <w:p w14:paraId="20C7D450" w14:textId="77777777" w:rsidR="00774B2A" w:rsidRPr="00774B2A" w:rsidRDefault="00774B2A" w:rsidP="00774B2A">
            <w:r w:rsidRPr="00774B2A">
              <w:t>AYE</w:t>
            </w:r>
          </w:p>
        </w:tc>
      </w:tr>
      <w:tr w:rsidR="00774B2A" w:rsidRPr="00774B2A" w14:paraId="488B793F" w14:textId="77777777" w:rsidTr="00774B2A">
        <w:trPr>
          <w:gridBefore w:val="1"/>
          <w:wBefore w:w="7" w:type="pct"/>
          <w:tblCellSpacing w:w="0" w:type="dxa"/>
        </w:trPr>
        <w:tc>
          <w:tcPr>
            <w:tcW w:w="3528" w:type="pct"/>
            <w:gridSpan w:val="3"/>
            <w:tcBorders>
              <w:bottom w:val="single" w:sz="6" w:space="0" w:color="000000"/>
              <w:right w:val="single" w:sz="6" w:space="0" w:color="000000"/>
            </w:tcBorders>
            <w:tcMar>
              <w:top w:w="0" w:type="dxa"/>
              <w:left w:w="75" w:type="dxa"/>
              <w:bottom w:w="0" w:type="dxa"/>
              <w:right w:w="0" w:type="dxa"/>
            </w:tcMar>
            <w:vAlign w:val="center"/>
            <w:hideMark/>
          </w:tcPr>
          <w:p w14:paraId="10ADE0C3" w14:textId="77777777" w:rsidR="00774B2A" w:rsidRPr="00774B2A" w:rsidRDefault="00774B2A" w:rsidP="00774B2A">
            <w:r w:rsidRPr="00774B2A">
              <w:t>Commissioner Brandon Weight</w:t>
            </w:r>
          </w:p>
        </w:tc>
        <w:tc>
          <w:tcPr>
            <w:tcW w:w="1466" w:type="pct"/>
            <w:tcBorders>
              <w:bottom w:val="single" w:sz="6" w:space="0" w:color="000000"/>
            </w:tcBorders>
            <w:tcMar>
              <w:top w:w="0" w:type="dxa"/>
              <w:left w:w="75" w:type="dxa"/>
              <w:bottom w:w="0" w:type="dxa"/>
              <w:right w:w="0" w:type="dxa"/>
            </w:tcMar>
            <w:vAlign w:val="center"/>
            <w:hideMark/>
          </w:tcPr>
          <w:p w14:paraId="79944798" w14:textId="77777777" w:rsidR="00774B2A" w:rsidRPr="00774B2A" w:rsidRDefault="00774B2A" w:rsidP="00774B2A">
            <w:r w:rsidRPr="00774B2A">
              <w:t>AYE</w:t>
            </w:r>
          </w:p>
        </w:tc>
      </w:tr>
      <w:tr w:rsidR="00774B2A" w:rsidRPr="00774B2A" w14:paraId="77EDB9A9" w14:textId="77777777" w:rsidTr="00774B2A">
        <w:tblPrEx>
          <w:tblBorders>
            <w:top w:val="none" w:sz="0" w:space="0" w:color="auto"/>
            <w:left w:val="none" w:sz="0" w:space="0" w:color="auto"/>
            <w:right w:val="none" w:sz="0" w:space="0" w:color="auto"/>
          </w:tblBorders>
        </w:tblPrEx>
        <w:trPr>
          <w:gridAfter w:val="2"/>
          <w:wAfter w:w="3663" w:type="pct"/>
          <w:tblCellSpacing w:w="0" w:type="dxa"/>
        </w:trPr>
        <w:tc>
          <w:tcPr>
            <w:tcW w:w="356" w:type="pct"/>
            <w:gridSpan w:val="2"/>
            <w:hideMark/>
          </w:tcPr>
          <w:p w14:paraId="246C9D79" w14:textId="77777777" w:rsidR="00774B2A" w:rsidRPr="00774B2A" w:rsidRDefault="00774B2A" w:rsidP="00774B2A">
            <w:r w:rsidRPr="00774B2A">
              <w:rPr>
                <w:b/>
                <w:bCs/>
              </w:rPr>
              <w:t>5)</w:t>
            </w:r>
          </w:p>
        </w:tc>
        <w:tc>
          <w:tcPr>
            <w:tcW w:w="981" w:type="pct"/>
            <w:hideMark/>
          </w:tcPr>
          <w:p w14:paraId="75E1F129" w14:textId="77777777" w:rsidR="00774B2A" w:rsidRPr="00774B2A" w:rsidRDefault="00774B2A" w:rsidP="00774B2A">
            <w:r w:rsidRPr="00774B2A">
              <w:rPr>
                <w:b/>
                <w:bCs/>
              </w:rPr>
              <w:t>REPORTS</w:t>
            </w:r>
          </w:p>
        </w:tc>
      </w:tr>
    </w:tbl>
    <w:p w14:paraId="75F88DB0" w14:textId="77777777" w:rsidR="00774B2A" w:rsidRPr="00774B2A" w:rsidRDefault="00774B2A" w:rsidP="00774B2A">
      <w:pPr>
        <w:rPr>
          <w:vanish/>
        </w:rPr>
      </w:pPr>
    </w:p>
    <w:tbl>
      <w:tblPr>
        <w:tblW w:w="0" w:type="auto"/>
        <w:tblCellSpacing w:w="0" w:type="dxa"/>
        <w:tblCellMar>
          <w:left w:w="0" w:type="dxa"/>
          <w:right w:w="0" w:type="dxa"/>
        </w:tblCellMar>
        <w:tblLook w:val="04A0" w:firstRow="1" w:lastRow="0" w:firstColumn="1" w:lastColumn="0" w:noHBand="0" w:noVBand="1"/>
      </w:tblPr>
      <w:tblGrid>
        <w:gridCol w:w="375"/>
        <w:gridCol w:w="3458"/>
      </w:tblGrid>
      <w:tr w:rsidR="00774B2A" w:rsidRPr="00774B2A" w14:paraId="5F690623" w14:textId="77777777">
        <w:trPr>
          <w:tblCellSpacing w:w="0" w:type="dxa"/>
        </w:trPr>
        <w:tc>
          <w:tcPr>
            <w:tcW w:w="375" w:type="dxa"/>
            <w:hideMark/>
          </w:tcPr>
          <w:p w14:paraId="5B609E89" w14:textId="77777777" w:rsidR="00774B2A" w:rsidRPr="00774B2A" w:rsidRDefault="00774B2A" w:rsidP="00774B2A">
            <w:r w:rsidRPr="00774B2A">
              <w:rPr>
                <w:b/>
                <w:bCs/>
              </w:rPr>
              <w:t>A.</w:t>
            </w:r>
          </w:p>
        </w:tc>
        <w:bookmarkStart w:id="6" w:name="agenda209404"/>
        <w:tc>
          <w:tcPr>
            <w:tcW w:w="0" w:type="auto"/>
            <w:hideMark/>
          </w:tcPr>
          <w:p w14:paraId="24AEC284" w14:textId="77777777" w:rsidR="00774B2A" w:rsidRPr="00774B2A" w:rsidRDefault="00774B2A" w:rsidP="00774B2A">
            <w:r w:rsidRPr="00774B2A">
              <w:rPr>
                <w:b/>
                <w:bCs/>
              </w:rPr>
              <w:fldChar w:fldCharType="begin"/>
            </w:r>
            <w:r w:rsidRPr="00774B2A">
              <w:rPr>
                <w:b/>
                <w:bCs/>
              </w:rPr>
              <w:instrText>HYPERLINK "https://ivins.granicus.com/MediaPlayer.php?view_id=&amp;clip_id=2333&amp;meta_id=209404"</w:instrText>
            </w:r>
            <w:r w:rsidRPr="00774B2A">
              <w:rPr>
                <w:b/>
                <w:bCs/>
              </w:rPr>
            </w:r>
            <w:r w:rsidRPr="00774B2A">
              <w:rPr>
                <w:b/>
                <w:bCs/>
              </w:rPr>
              <w:fldChar w:fldCharType="separate"/>
            </w:r>
            <w:r w:rsidRPr="00774B2A">
              <w:rPr>
                <w:rStyle w:val="Hyperlink"/>
                <w:b/>
                <w:bCs/>
              </w:rPr>
              <w:t>Planning Commission Members</w:t>
            </w:r>
            <w:r w:rsidRPr="00774B2A">
              <w:fldChar w:fldCharType="end"/>
            </w:r>
            <w:bookmarkEnd w:id="6"/>
          </w:p>
        </w:tc>
      </w:tr>
    </w:tbl>
    <w:p w14:paraId="5B1D51CB" w14:textId="77777777" w:rsidR="00774B2A" w:rsidRPr="00774B2A" w:rsidRDefault="00774B2A" w:rsidP="00774B2A">
      <w:r w:rsidRPr="00774B2A">
        <w:rPr>
          <w:b/>
          <w:bCs/>
        </w:rPr>
        <w:t>Commissioner Dave Robinson</w:t>
      </w:r>
      <w:r w:rsidRPr="00774B2A">
        <w:t xml:space="preserve"> stated that he went to the Transportation Expo. He ran into Chair Pam </w:t>
      </w:r>
      <w:proofErr w:type="spellStart"/>
      <w:r w:rsidRPr="00774B2A">
        <w:t>Garidol</w:t>
      </w:r>
      <w:proofErr w:type="spellEnd"/>
      <w:r w:rsidRPr="00774B2A">
        <w:t xml:space="preserve"> there, and Commissioner Brandon Weight attended, but they did not get to see each other. It was great and </w:t>
      </w:r>
      <w:proofErr w:type="gramStart"/>
      <w:r w:rsidRPr="00774B2A">
        <w:t>informational</w:t>
      </w:r>
      <w:proofErr w:type="gramEnd"/>
      <w:r w:rsidRPr="00774B2A">
        <w:t xml:space="preserve"> for Ivins and surrounding cities. There is </w:t>
      </w:r>
      <w:proofErr w:type="spellStart"/>
      <w:r w:rsidRPr="00774B2A">
        <w:t>lot</w:t>
      </w:r>
      <w:proofErr w:type="spellEnd"/>
      <w:r w:rsidRPr="00774B2A">
        <w:t xml:space="preserve"> coming and he was impressed as well as scared. </w:t>
      </w:r>
      <w:r w:rsidRPr="00774B2A">
        <w:rPr>
          <w:b/>
          <w:bCs/>
        </w:rPr>
        <w:t>Commissioner Brandon Weight</w:t>
      </w:r>
      <w:r w:rsidRPr="00774B2A">
        <w:t> stated this Expo happens annually every February for anyone that wants to go. It is put on by the Dixie MPO and displays all the transportation projects in the area. Ivins had their projects and improvements there. </w:t>
      </w:r>
      <w:r w:rsidRPr="00774B2A">
        <w:rPr>
          <w:b/>
          <w:bCs/>
        </w:rPr>
        <w:t>Chair Pam Gardiol</w:t>
      </w:r>
      <w:r w:rsidRPr="00774B2A">
        <w:t> stated her takeaway was one of the cities has a philosophy to have as few straight streets as possible. That was their desire is to eliminate a straight shot. That was impressive.</w:t>
      </w:r>
    </w:p>
    <w:tbl>
      <w:tblPr>
        <w:tblW w:w="0" w:type="auto"/>
        <w:tblCellSpacing w:w="0" w:type="dxa"/>
        <w:tblCellMar>
          <w:left w:w="0" w:type="dxa"/>
          <w:right w:w="0" w:type="dxa"/>
        </w:tblCellMar>
        <w:tblLook w:val="04A0" w:firstRow="1" w:lastRow="0" w:firstColumn="1" w:lastColumn="0" w:noHBand="0" w:noVBand="1"/>
      </w:tblPr>
      <w:tblGrid>
        <w:gridCol w:w="375"/>
        <w:gridCol w:w="594"/>
      </w:tblGrid>
      <w:tr w:rsidR="00774B2A" w:rsidRPr="00774B2A" w14:paraId="3A9F8ACA" w14:textId="77777777">
        <w:trPr>
          <w:tblCellSpacing w:w="0" w:type="dxa"/>
        </w:trPr>
        <w:tc>
          <w:tcPr>
            <w:tcW w:w="375" w:type="dxa"/>
            <w:hideMark/>
          </w:tcPr>
          <w:p w14:paraId="0ED7B3DD" w14:textId="77777777" w:rsidR="00774B2A" w:rsidRPr="00774B2A" w:rsidRDefault="00774B2A" w:rsidP="00774B2A">
            <w:r w:rsidRPr="00774B2A">
              <w:rPr>
                <w:b/>
                <w:bCs/>
              </w:rPr>
              <w:t>B.</w:t>
            </w:r>
          </w:p>
        </w:tc>
        <w:bookmarkStart w:id="7" w:name="agenda209406"/>
        <w:tc>
          <w:tcPr>
            <w:tcW w:w="0" w:type="auto"/>
            <w:hideMark/>
          </w:tcPr>
          <w:p w14:paraId="041BD3F8" w14:textId="77777777" w:rsidR="00774B2A" w:rsidRPr="00774B2A" w:rsidRDefault="00774B2A" w:rsidP="00774B2A">
            <w:r w:rsidRPr="00774B2A">
              <w:rPr>
                <w:b/>
                <w:bCs/>
              </w:rPr>
              <w:fldChar w:fldCharType="begin"/>
            </w:r>
            <w:r w:rsidRPr="00774B2A">
              <w:rPr>
                <w:b/>
                <w:bCs/>
              </w:rPr>
              <w:instrText>HYPERLINK "https://ivins.granicus.com/MediaPlayer.php?view_id=&amp;clip_id=2333&amp;meta_id=209406"</w:instrText>
            </w:r>
            <w:r w:rsidRPr="00774B2A">
              <w:rPr>
                <w:b/>
                <w:bCs/>
              </w:rPr>
            </w:r>
            <w:r w:rsidRPr="00774B2A">
              <w:rPr>
                <w:b/>
                <w:bCs/>
              </w:rPr>
              <w:fldChar w:fldCharType="separate"/>
            </w:r>
            <w:r w:rsidRPr="00774B2A">
              <w:rPr>
                <w:rStyle w:val="Hyperlink"/>
                <w:b/>
                <w:bCs/>
              </w:rPr>
              <w:t>Chair</w:t>
            </w:r>
            <w:r w:rsidRPr="00774B2A">
              <w:fldChar w:fldCharType="end"/>
            </w:r>
            <w:bookmarkEnd w:id="7"/>
          </w:p>
        </w:tc>
      </w:tr>
    </w:tbl>
    <w:p w14:paraId="159C3BFB" w14:textId="77777777" w:rsidR="00774B2A" w:rsidRPr="00774B2A" w:rsidRDefault="00774B2A" w:rsidP="00774B2A">
      <w:r w:rsidRPr="00774B2A">
        <w:rPr>
          <w:b/>
          <w:bCs/>
        </w:rPr>
        <w:t>Chair Pam Gardiol</w:t>
      </w:r>
      <w:r w:rsidRPr="00774B2A">
        <w:t xml:space="preserve"> stated that she had the opportunity to go to the Washington County Water Conservancy District tour of their facilities by Quail Creek to see how water was being managed. It was very informative. We went to the facility where they are expanding reservoirs and </w:t>
      </w:r>
      <w:proofErr w:type="gramStart"/>
      <w:r w:rsidRPr="00774B2A">
        <w:t>ensuring</w:t>
      </w:r>
      <w:proofErr w:type="gramEnd"/>
      <w:r w:rsidRPr="00774B2A">
        <w:t xml:space="preserve"> that the water is clean. Because of this process she asked what if the demand is greater than the amount of water coming into the system. They said should we get to that </w:t>
      </w:r>
      <w:proofErr w:type="gramStart"/>
      <w:r w:rsidRPr="00774B2A">
        <w:t>point,</w:t>
      </w:r>
      <w:proofErr w:type="gramEnd"/>
      <w:r w:rsidRPr="00774B2A">
        <w:t xml:space="preserve"> they will reach out to each community to say that cities have the responsibility to monitor that. Zack Renstrom invited </w:t>
      </w:r>
      <w:proofErr w:type="gramStart"/>
      <w:r w:rsidRPr="00774B2A">
        <w:t>all of</w:t>
      </w:r>
      <w:proofErr w:type="gramEnd"/>
      <w:r w:rsidRPr="00774B2A">
        <w:t xml:space="preserve"> the Commission. She received </w:t>
      </w:r>
      <w:proofErr w:type="gramStart"/>
      <w:r w:rsidRPr="00774B2A">
        <w:t>a communication</w:t>
      </w:r>
      <w:proofErr w:type="gramEnd"/>
      <w:r w:rsidRPr="00774B2A">
        <w:t xml:space="preserve"> from Councilmember Wayne Pennington regarding the new </w:t>
      </w:r>
      <w:proofErr w:type="gramStart"/>
      <w:r w:rsidRPr="00774B2A">
        <w:t>High Density</w:t>
      </w:r>
      <w:proofErr w:type="gramEnd"/>
      <w:r w:rsidRPr="00774B2A">
        <w:t xml:space="preserve"> zoning. What is that protocol? </w:t>
      </w:r>
      <w:r w:rsidRPr="00774B2A">
        <w:rPr>
          <w:b/>
          <w:bCs/>
        </w:rPr>
        <w:t>Chuck Gillette</w:t>
      </w:r>
      <w:r w:rsidRPr="00774B2A">
        <w:t xml:space="preserve"> stated the recommendation goes to City Council unless they feel the need to have the Planning Commission re-analyze something. They </w:t>
      </w:r>
      <w:proofErr w:type="gramStart"/>
      <w:r w:rsidRPr="00774B2A">
        <w:t>have the ability to</w:t>
      </w:r>
      <w:proofErr w:type="gramEnd"/>
      <w:r w:rsidRPr="00774B2A">
        <w:t xml:space="preserve"> act on this themselves.</w:t>
      </w:r>
    </w:p>
    <w:tbl>
      <w:tblPr>
        <w:tblW w:w="0" w:type="auto"/>
        <w:tblCellSpacing w:w="0" w:type="dxa"/>
        <w:tblCellMar>
          <w:left w:w="0" w:type="dxa"/>
          <w:right w:w="0" w:type="dxa"/>
        </w:tblCellMar>
        <w:tblLook w:val="04A0" w:firstRow="1" w:lastRow="0" w:firstColumn="1" w:lastColumn="0" w:noHBand="0" w:noVBand="1"/>
      </w:tblPr>
      <w:tblGrid>
        <w:gridCol w:w="375"/>
        <w:gridCol w:w="4959"/>
      </w:tblGrid>
      <w:tr w:rsidR="00774B2A" w:rsidRPr="00774B2A" w14:paraId="5C4C1B85" w14:textId="77777777">
        <w:trPr>
          <w:tblCellSpacing w:w="0" w:type="dxa"/>
        </w:trPr>
        <w:tc>
          <w:tcPr>
            <w:tcW w:w="375" w:type="dxa"/>
            <w:hideMark/>
          </w:tcPr>
          <w:p w14:paraId="25B5C26F" w14:textId="77777777" w:rsidR="00774B2A" w:rsidRPr="00774B2A" w:rsidRDefault="00774B2A" w:rsidP="00774B2A">
            <w:r w:rsidRPr="00774B2A">
              <w:rPr>
                <w:b/>
                <w:bCs/>
              </w:rPr>
              <w:t>C.</w:t>
            </w:r>
          </w:p>
        </w:tc>
        <w:bookmarkStart w:id="8" w:name="agenda209408"/>
        <w:tc>
          <w:tcPr>
            <w:tcW w:w="0" w:type="auto"/>
            <w:hideMark/>
          </w:tcPr>
          <w:p w14:paraId="48F0E348" w14:textId="77777777" w:rsidR="00774B2A" w:rsidRPr="00774B2A" w:rsidRDefault="00774B2A" w:rsidP="00774B2A">
            <w:r w:rsidRPr="00774B2A">
              <w:rPr>
                <w:b/>
                <w:bCs/>
              </w:rPr>
              <w:fldChar w:fldCharType="begin"/>
            </w:r>
            <w:r w:rsidRPr="00774B2A">
              <w:rPr>
                <w:b/>
                <w:bCs/>
              </w:rPr>
              <w:instrText>HYPERLINK "https://ivins.granicus.com/MediaPlayer.php?view_id=&amp;clip_id=2333&amp;meta_id=209408"</w:instrText>
            </w:r>
            <w:r w:rsidRPr="00774B2A">
              <w:rPr>
                <w:b/>
                <w:bCs/>
              </w:rPr>
            </w:r>
            <w:r w:rsidRPr="00774B2A">
              <w:rPr>
                <w:b/>
                <w:bCs/>
              </w:rPr>
              <w:fldChar w:fldCharType="separate"/>
            </w:r>
            <w:r w:rsidRPr="00774B2A">
              <w:rPr>
                <w:rStyle w:val="Hyperlink"/>
                <w:b/>
                <w:bCs/>
              </w:rPr>
              <w:t>Building and Zoning Administrator, Rob Dalley</w:t>
            </w:r>
            <w:r w:rsidRPr="00774B2A">
              <w:fldChar w:fldCharType="end"/>
            </w:r>
            <w:bookmarkEnd w:id="8"/>
          </w:p>
        </w:tc>
      </w:tr>
    </w:tbl>
    <w:p w14:paraId="6EC89967" w14:textId="77777777" w:rsidR="00774B2A" w:rsidRPr="00774B2A" w:rsidRDefault="00774B2A" w:rsidP="00774B2A">
      <w:r w:rsidRPr="00774B2A">
        <w:rPr>
          <w:b/>
          <w:bCs/>
        </w:rPr>
        <w:t>Sharon Allen </w:t>
      </w:r>
      <w:r w:rsidRPr="00774B2A">
        <w:t xml:space="preserve">stated that lot averaging will be </w:t>
      </w:r>
      <w:proofErr w:type="gramStart"/>
      <w:r w:rsidRPr="00774B2A">
        <w:t>on</w:t>
      </w:r>
      <w:proofErr w:type="gramEnd"/>
      <w:r w:rsidRPr="00774B2A">
        <w:t xml:space="preserve"> the next meeting.</w:t>
      </w:r>
    </w:p>
    <w:tbl>
      <w:tblPr>
        <w:tblW w:w="0" w:type="auto"/>
        <w:tblCellSpacing w:w="0" w:type="dxa"/>
        <w:tblCellMar>
          <w:left w:w="0" w:type="dxa"/>
          <w:right w:w="0" w:type="dxa"/>
        </w:tblCellMar>
        <w:tblLook w:val="04A0" w:firstRow="1" w:lastRow="0" w:firstColumn="1" w:lastColumn="0" w:noHBand="0" w:noVBand="1"/>
      </w:tblPr>
      <w:tblGrid>
        <w:gridCol w:w="375"/>
        <w:gridCol w:w="2733"/>
      </w:tblGrid>
      <w:tr w:rsidR="00774B2A" w:rsidRPr="00774B2A" w14:paraId="0F18D578" w14:textId="77777777">
        <w:trPr>
          <w:tblCellSpacing w:w="0" w:type="dxa"/>
        </w:trPr>
        <w:tc>
          <w:tcPr>
            <w:tcW w:w="375" w:type="dxa"/>
            <w:hideMark/>
          </w:tcPr>
          <w:p w14:paraId="20B1E753" w14:textId="77777777" w:rsidR="00774B2A" w:rsidRPr="00774B2A" w:rsidRDefault="00774B2A" w:rsidP="00774B2A">
            <w:r w:rsidRPr="00774B2A">
              <w:rPr>
                <w:b/>
                <w:bCs/>
              </w:rPr>
              <w:t>D.</w:t>
            </w:r>
          </w:p>
        </w:tc>
        <w:tc>
          <w:tcPr>
            <w:tcW w:w="0" w:type="auto"/>
            <w:hideMark/>
          </w:tcPr>
          <w:p w14:paraId="64042C00" w14:textId="77777777" w:rsidR="00774B2A" w:rsidRPr="00774B2A" w:rsidRDefault="00774B2A" w:rsidP="00774B2A">
            <w:r w:rsidRPr="00774B2A">
              <w:rPr>
                <w:b/>
                <w:bCs/>
              </w:rPr>
              <w:t>City Attorney, Bryan Pack</w:t>
            </w:r>
          </w:p>
        </w:tc>
      </w:tr>
    </w:tbl>
    <w:p w14:paraId="46C20B6D" w14:textId="77777777" w:rsidR="00774B2A" w:rsidRPr="00774B2A" w:rsidRDefault="00774B2A" w:rsidP="00774B2A">
      <w:pPr>
        <w:rPr>
          <w:vanish/>
        </w:rPr>
      </w:pPr>
    </w:p>
    <w:tbl>
      <w:tblPr>
        <w:tblW w:w="0" w:type="auto"/>
        <w:tblCellSpacing w:w="0" w:type="dxa"/>
        <w:tblCellMar>
          <w:left w:w="0" w:type="dxa"/>
          <w:right w:w="0" w:type="dxa"/>
        </w:tblCellMar>
        <w:tblLook w:val="04A0" w:firstRow="1" w:lastRow="0" w:firstColumn="1" w:lastColumn="0" w:noHBand="0" w:noVBand="1"/>
      </w:tblPr>
      <w:tblGrid>
        <w:gridCol w:w="375"/>
        <w:gridCol w:w="4098"/>
      </w:tblGrid>
      <w:tr w:rsidR="00774B2A" w:rsidRPr="00774B2A" w14:paraId="1EE02F62" w14:textId="77777777">
        <w:trPr>
          <w:tblCellSpacing w:w="0" w:type="dxa"/>
        </w:trPr>
        <w:tc>
          <w:tcPr>
            <w:tcW w:w="375" w:type="dxa"/>
            <w:hideMark/>
          </w:tcPr>
          <w:p w14:paraId="1D3D1C3B" w14:textId="77777777" w:rsidR="00774B2A" w:rsidRPr="00774B2A" w:rsidRDefault="00774B2A" w:rsidP="00774B2A">
            <w:r w:rsidRPr="00774B2A">
              <w:rPr>
                <w:b/>
                <w:bCs/>
              </w:rPr>
              <w:t>E.</w:t>
            </w:r>
          </w:p>
        </w:tc>
        <w:bookmarkStart w:id="9" w:name="agenda209410"/>
        <w:tc>
          <w:tcPr>
            <w:tcW w:w="0" w:type="auto"/>
            <w:hideMark/>
          </w:tcPr>
          <w:p w14:paraId="4C70CFC9" w14:textId="77777777" w:rsidR="00774B2A" w:rsidRPr="00774B2A" w:rsidRDefault="00774B2A" w:rsidP="00774B2A">
            <w:r w:rsidRPr="00774B2A">
              <w:rPr>
                <w:b/>
                <w:bCs/>
              </w:rPr>
              <w:fldChar w:fldCharType="begin"/>
            </w:r>
            <w:r w:rsidRPr="00774B2A">
              <w:rPr>
                <w:b/>
                <w:bCs/>
              </w:rPr>
              <w:instrText>HYPERLINK "https://ivins.granicus.com/MediaPlayer.php?view_id=&amp;clip_id=2333&amp;meta_id=209410"</w:instrText>
            </w:r>
            <w:r w:rsidRPr="00774B2A">
              <w:rPr>
                <w:b/>
                <w:bCs/>
              </w:rPr>
            </w:r>
            <w:r w:rsidRPr="00774B2A">
              <w:rPr>
                <w:b/>
                <w:bCs/>
              </w:rPr>
              <w:fldChar w:fldCharType="separate"/>
            </w:r>
            <w:r w:rsidRPr="00774B2A">
              <w:rPr>
                <w:rStyle w:val="Hyperlink"/>
                <w:b/>
                <w:bCs/>
              </w:rPr>
              <w:t>Items to be placed on future agendas.</w:t>
            </w:r>
            <w:r w:rsidRPr="00774B2A">
              <w:fldChar w:fldCharType="end"/>
            </w:r>
            <w:bookmarkEnd w:id="9"/>
          </w:p>
        </w:tc>
      </w:tr>
    </w:tbl>
    <w:p w14:paraId="19868285" w14:textId="77777777" w:rsidR="00774B2A" w:rsidRPr="00774B2A" w:rsidRDefault="00774B2A" w:rsidP="00774B2A">
      <w:r w:rsidRPr="00774B2A">
        <w:rPr>
          <w:b/>
          <w:bCs/>
        </w:rPr>
        <w:t>Sharon Allen</w:t>
      </w:r>
      <w:r w:rsidRPr="00774B2A">
        <w:t> stated that there may be a new zoning text amendment on the next agenda.</w:t>
      </w:r>
    </w:p>
    <w:tbl>
      <w:tblPr>
        <w:tblW w:w="0" w:type="auto"/>
        <w:tblCellSpacing w:w="0" w:type="dxa"/>
        <w:tblCellMar>
          <w:left w:w="0" w:type="dxa"/>
          <w:right w:w="0" w:type="dxa"/>
        </w:tblCellMar>
        <w:tblLook w:val="04A0" w:firstRow="1" w:lastRow="0" w:firstColumn="1" w:lastColumn="0" w:noHBand="0" w:noVBand="1"/>
      </w:tblPr>
      <w:tblGrid>
        <w:gridCol w:w="375"/>
        <w:gridCol w:w="1700"/>
      </w:tblGrid>
      <w:tr w:rsidR="00774B2A" w:rsidRPr="00774B2A" w14:paraId="09686848" w14:textId="77777777">
        <w:trPr>
          <w:tblCellSpacing w:w="0" w:type="dxa"/>
        </w:trPr>
        <w:tc>
          <w:tcPr>
            <w:tcW w:w="375" w:type="dxa"/>
            <w:hideMark/>
          </w:tcPr>
          <w:p w14:paraId="2428B06E" w14:textId="77777777" w:rsidR="00774B2A" w:rsidRPr="00774B2A" w:rsidRDefault="00774B2A" w:rsidP="00774B2A">
            <w:r w:rsidRPr="00774B2A">
              <w:rPr>
                <w:b/>
                <w:bCs/>
              </w:rPr>
              <w:lastRenderedPageBreak/>
              <w:t>6)</w:t>
            </w:r>
          </w:p>
        </w:tc>
        <w:tc>
          <w:tcPr>
            <w:tcW w:w="0" w:type="auto"/>
            <w:hideMark/>
          </w:tcPr>
          <w:p w14:paraId="48052BA6" w14:textId="77777777" w:rsidR="00774B2A" w:rsidRPr="00774B2A" w:rsidRDefault="00774B2A" w:rsidP="00774B2A">
            <w:r w:rsidRPr="00774B2A">
              <w:rPr>
                <w:b/>
                <w:bCs/>
              </w:rPr>
              <w:t>ADJOURNMENT</w:t>
            </w:r>
          </w:p>
        </w:tc>
      </w:tr>
    </w:tbl>
    <w:p w14:paraId="057557FE" w14:textId="77777777" w:rsidR="00774B2A" w:rsidRPr="00774B2A" w:rsidRDefault="00774B2A" w:rsidP="00774B2A">
      <w:pPr>
        <w:rPr>
          <w:b/>
          <w:bCs/>
        </w:rPr>
      </w:pPr>
      <w:r w:rsidRPr="00774B2A">
        <w:rPr>
          <w:b/>
          <w:bCs/>
        </w:rPr>
        <w:t>MOTION: Commissioner Perry Brown moved to approve ADJOURNMENT</w:t>
      </w:r>
      <w:r w:rsidRPr="00774B2A">
        <w:rPr>
          <w:b/>
          <w:bCs/>
        </w:rPr>
        <w:br/>
        <w:t>SECOND: Commissioner Doug Clifford</w:t>
      </w:r>
    </w:p>
    <w:p w14:paraId="01BD69D8" w14:textId="77777777" w:rsidR="00774B2A" w:rsidRPr="00774B2A" w:rsidRDefault="00774B2A" w:rsidP="00774B2A">
      <w:r w:rsidRPr="00774B2A">
        <w:rPr>
          <w:b/>
          <w:bCs/>
        </w:rPr>
        <w:t>VOTE: The motion carried unanimously.</w:t>
      </w:r>
    </w:p>
    <w:tbl>
      <w:tblPr>
        <w:tblW w:w="2789" w:type="pct"/>
        <w:tblCellSpacing w:w="0" w:type="dxa"/>
        <w:tblBorders>
          <w:top w:val="single" w:sz="6" w:space="0" w:color="000000"/>
          <w:left w:val="single" w:sz="6" w:space="0" w:color="000000"/>
          <w:right w:val="single" w:sz="6" w:space="0" w:color="000000"/>
        </w:tblBorders>
        <w:tblCellMar>
          <w:left w:w="0" w:type="dxa"/>
          <w:right w:w="0" w:type="dxa"/>
        </w:tblCellMar>
        <w:tblLook w:val="04A0" w:firstRow="1" w:lastRow="0" w:firstColumn="1" w:lastColumn="0" w:noHBand="0" w:noVBand="1"/>
      </w:tblPr>
      <w:tblGrid>
        <w:gridCol w:w="3682"/>
        <w:gridCol w:w="1530"/>
      </w:tblGrid>
      <w:tr w:rsidR="00774B2A" w:rsidRPr="00774B2A" w14:paraId="4D7CE45B" w14:textId="77777777" w:rsidTr="00774B2A">
        <w:trPr>
          <w:tblCellSpacing w:w="0" w:type="dxa"/>
        </w:trPr>
        <w:tc>
          <w:tcPr>
            <w:tcW w:w="3532" w:type="pct"/>
            <w:tcBorders>
              <w:bottom w:val="single" w:sz="6" w:space="0" w:color="000000"/>
              <w:right w:val="single" w:sz="6" w:space="0" w:color="000000"/>
            </w:tcBorders>
            <w:tcMar>
              <w:top w:w="0" w:type="dxa"/>
              <w:left w:w="75" w:type="dxa"/>
              <w:bottom w:w="0" w:type="dxa"/>
              <w:right w:w="0" w:type="dxa"/>
            </w:tcMar>
            <w:vAlign w:val="center"/>
            <w:hideMark/>
          </w:tcPr>
          <w:p w14:paraId="346CE972" w14:textId="77777777" w:rsidR="00774B2A" w:rsidRPr="00774B2A" w:rsidRDefault="00774B2A" w:rsidP="00774B2A">
            <w:r w:rsidRPr="00774B2A">
              <w:t>Chair Pam Gardiol</w:t>
            </w:r>
          </w:p>
        </w:tc>
        <w:tc>
          <w:tcPr>
            <w:tcW w:w="1468" w:type="pct"/>
            <w:tcBorders>
              <w:bottom w:val="single" w:sz="6" w:space="0" w:color="000000"/>
            </w:tcBorders>
            <w:tcMar>
              <w:top w:w="0" w:type="dxa"/>
              <w:left w:w="75" w:type="dxa"/>
              <w:bottom w:w="0" w:type="dxa"/>
              <w:right w:w="0" w:type="dxa"/>
            </w:tcMar>
            <w:vAlign w:val="center"/>
            <w:hideMark/>
          </w:tcPr>
          <w:p w14:paraId="51448A5D" w14:textId="77777777" w:rsidR="00774B2A" w:rsidRPr="00774B2A" w:rsidRDefault="00774B2A" w:rsidP="00774B2A">
            <w:r w:rsidRPr="00774B2A">
              <w:t>AYE</w:t>
            </w:r>
          </w:p>
        </w:tc>
      </w:tr>
      <w:tr w:rsidR="00774B2A" w:rsidRPr="00774B2A" w14:paraId="66A8720E" w14:textId="77777777" w:rsidTr="00774B2A">
        <w:trPr>
          <w:tblCellSpacing w:w="0" w:type="dxa"/>
        </w:trPr>
        <w:tc>
          <w:tcPr>
            <w:tcW w:w="3532" w:type="pct"/>
            <w:tcBorders>
              <w:bottom w:val="single" w:sz="6" w:space="0" w:color="000000"/>
              <w:right w:val="single" w:sz="6" w:space="0" w:color="000000"/>
            </w:tcBorders>
            <w:tcMar>
              <w:top w:w="0" w:type="dxa"/>
              <w:left w:w="75" w:type="dxa"/>
              <w:bottom w:w="0" w:type="dxa"/>
              <w:right w:w="0" w:type="dxa"/>
            </w:tcMar>
            <w:vAlign w:val="center"/>
            <w:hideMark/>
          </w:tcPr>
          <w:p w14:paraId="4B515757" w14:textId="77777777" w:rsidR="00774B2A" w:rsidRPr="00774B2A" w:rsidRDefault="00774B2A" w:rsidP="00774B2A">
            <w:r w:rsidRPr="00774B2A">
              <w:t>Commissioner Perry Brown</w:t>
            </w:r>
          </w:p>
        </w:tc>
        <w:tc>
          <w:tcPr>
            <w:tcW w:w="1468" w:type="pct"/>
            <w:tcBorders>
              <w:bottom w:val="single" w:sz="6" w:space="0" w:color="000000"/>
            </w:tcBorders>
            <w:tcMar>
              <w:top w:w="0" w:type="dxa"/>
              <w:left w:w="75" w:type="dxa"/>
              <w:bottom w:w="0" w:type="dxa"/>
              <w:right w:w="0" w:type="dxa"/>
            </w:tcMar>
            <w:vAlign w:val="center"/>
            <w:hideMark/>
          </w:tcPr>
          <w:p w14:paraId="0A908E1C" w14:textId="77777777" w:rsidR="00774B2A" w:rsidRPr="00774B2A" w:rsidRDefault="00774B2A" w:rsidP="00774B2A">
            <w:r w:rsidRPr="00774B2A">
              <w:t>AYE</w:t>
            </w:r>
          </w:p>
        </w:tc>
      </w:tr>
      <w:tr w:rsidR="00774B2A" w:rsidRPr="00774B2A" w14:paraId="03BB3BE4" w14:textId="77777777" w:rsidTr="00774B2A">
        <w:trPr>
          <w:tblCellSpacing w:w="0" w:type="dxa"/>
        </w:trPr>
        <w:tc>
          <w:tcPr>
            <w:tcW w:w="3532" w:type="pct"/>
            <w:tcBorders>
              <w:bottom w:val="single" w:sz="6" w:space="0" w:color="000000"/>
              <w:right w:val="single" w:sz="6" w:space="0" w:color="000000"/>
            </w:tcBorders>
            <w:tcMar>
              <w:top w:w="0" w:type="dxa"/>
              <w:left w:w="75" w:type="dxa"/>
              <w:bottom w:w="0" w:type="dxa"/>
              <w:right w:w="0" w:type="dxa"/>
            </w:tcMar>
            <w:vAlign w:val="center"/>
            <w:hideMark/>
          </w:tcPr>
          <w:p w14:paraId="672C7187" w14:textId="77777777" w:rsidR="00774B2A" w:rsidRPr="00774B2A" w:rsidRDefault="00774B2A" w:rsidP="00774B2A">
            <w:r w:rsidRPr="00774B2A">
              <w:t>Commissioner Doug Clifford</w:t>
            </w:r>
          </w:p>
        </w:tc>
        <w:tc>
          <w:tcPr>
            <w:tcW w:w="1468" w:type="pct"/>
            <w:tcBorders>
              <w:bottom w:val="single" w:sz="6" w:space="0" w:color="000000"/>
            </w:tcBorders>
            <w:tcMar>
              <w:top w:w="0" w:type="dxa"/>
              <w:left w:w="75" w:type="dxa"/>
              <w:bottom w:w="0" w:type="dxa"/>
              <w:right w:w="0" w:type="dxa"/>
            </w:tcMar>
            <w:vAlign w:val="center"/>
            <w:hideMark/>
          </w:tcPr>
          <w:p w14:paraId="2F0C3E35" w14:textId="77777777" w:rsidR="00774B2A" w:rsidRPr="00774B2A" w:rsidRDefault="00774B2A" w:rsidP="00774B2A">
            <w:r w:rsidRPr="00774B2A">
              <w:t>AYE</w:t>
            </w:r>
          </w:p>
        </w:tc>
      </w:tr>
      <w:tr w:rsidR="00774B2A" w:rsidRPr="00774B2A" w14:paraId="119BE7B0" w14:textId="77777777" w:rsidTr="00774B2A">
        <w:trPr>
          <w:tblCellSpacing w:w="0" w:type="dxa"/>
        </w:trPr>
        <w:tc>
          <w:tcPr>
            <w:tcW w:w="3532" w:type="pct"/>
            <w:tcBorders>
              <w:bottom w:val="single" w:sz="6" w:space="0" w:color="000000"/>
              <w:right w:val="single" w:sz="6" w:space="0" w:color="000000"/>
            </w:tcBorders>
            <w:tcMar>
              <w:top w:w="0" w:type="dxa"/>
              <w:left w:w="75" w:type="dxa"/>
              <w:bottom w:w="0" w:type="dxa"/>
              <w:right w:w="0" w:type="dxa"/>
            </w:tcMar>
            <w:vAlign w:val="center"/>
            <w:hideMark/>
          </w:tcPr>
          <w:p w14:paraId="40F55BFD" w14:textId="77777777" w:rsidR="00774B2A" w:rsidRPr="00774B2A" w:rsidRDefault="00774B2A" w:rsidP="00774B2A">
            <w:r w:rsidRPr="00774B2A">
              <w:t>Commissioner Dave Robinson</w:t>
            </w:r>
          </w:p>
        </w:tc>
        <w:tc>
          <w:tcPr>
            <w:tcW w:w="1468" w:type="pct"/>
            <w:tcBorders>
              <w:bottom w:val="single" w:sz="6" w:space="0" w:color="000000"/>
            </w:tcBorders>
            <w:tcMar>
              <w:top w:w="0" w:type="dxa"/>
              <w:left w:w="75" w:type="dxa"/>
              <w:bottom w:w="0" w:type="dxa"/>
              <w:right w:w="0" w:type="dxa"/>
            </w:tcMar>
            <w:vAlign w:val="center"/>
            <w:hideMark/>
          </w:tcPr>
          <w:p w14:paraId="1FD6E1AA" w14:textId="77777777" w:rsidR="00774B2A" w:rsidRPr="00774B2A" w:rsidRDefault="00774B2A" w:rsidP="00774B2A">
            <w:r w:rsidRPr="00774B2A">
              <w:t>AYE</w:t>
            </w:r>
          </w:p>
        </w:tc>
      </w:tr>
      <w:tr w:rsidR="00774B2A" w:rsidRPr="00774B2A" w14:paraId="6C8907E0" w14:textId="77777777" w:rsidTr="00774B2A">
        <w:trPr>
          <w:tblCellSpacing w:w="0" w:type="dxa"/>
        </w:trPr>
        <w:tc>
          <w:tcPr>
            <w:tcW w:w="3532" w:type="pct"/>
            <w:tcBorders>
              <w:bottom w:val="single" w:sz="6" w:space="0" w:color="000000"/>
              <w:right w:val="single" w:sz="6" w:space="0" w:color="000000"/>
            </w:tcBorders>
            <w:tcMar>
              <w:top w:w="0" w:type="dxa"/>
              <w:left w:w="75" w:type="dxa"/>
              <w:bottom w:w="0" w:type="dxa"/>
              <w:right w:w="0" w:type="dxa"/>
            </w:tcMar>
            <w:vAlign w:val="center"/>
            <w:hideMark/>
          </w:tcPr>
          <w:p w14:paraId="251415DE" w14:textId="77777777" w:rsidR="00774B2A" w:rsidRPr="00774B2A" w:rsidRDefault="00774B2A" w:rsidP="00774B2A">
            <w:r w:rsidRPr="00774B2A">
              <w:t>Commissioner Brandon Weight</w:t>
            </w:r>
          </w:p>
        </w:tc>
        <w:tc>
          <w:tcPr>
            <w:tcW w:w="1468" w:type="pct"/>
            <w:tcBorders>
              <w:bottom w:val="single" w:sz="6" w:space="0" w:color="000000"/>
            </w:tcBorders>
            <w:tcMar>
              <w:top w:w="0" w:type="dxa"/>
              <w:left w:w="75" w:type="dxa"/>
              <w:bottom w:w="0" w:type="dxa"/>
              <w:right w:w="0" w:type="dxa"/>
            </w:tcMar>
            <w:vAlign w:val="center"/>
            <w:hideMark/>
          </w:tcPr>
          <w:p w14:paraId="0E97B1B4" w14:textId="77777777" w:rsidR="00774B2A" w:rsidRPr="00774B2A" w:rsidRDefault="00774B2A" w:rsidP="00774B2A">
            <w:r w:rsidRPr="00774B2A">
              <w:t>AYE</w:t>
            </w:r>
          </w:p>
        </w:tc>
      </w:tr>
    </w:tbl>
    <w:p w14:paraId="72811E41" w14:textId="77777777" w:rsidR="00394BC5" w:rsidRDefault="00394BC5"/>
    <w:sectPr w:rsidR="00394BC5" w:rsidSect="00BE738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3B599" w14:textId="77777777" w:rsidR="00091E60" w:rsidRDefault="00091E60" w:rsidP="00774B2A">
      <w:pPr>
        <w:spacing w:after="0" w:line="240" w:lineRule="auto"/>
      </w:pPr>
      <w:r>
        <w:separator/>
      </w:r>
    </w:p>
  </w:endnote>
  <w:endnote w:type="continuationSeparator" w:id="0">
    <w:p w14:paraId="3BE14AF6" w14:textId="77777777" w:rsidR="00091E60" w:rsidRDefault="00091E60" w:rsidP="00774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F1C40" w14:textId="7378EFA3" w:rsidR="00774B2A" w:rsidRDefault="00774B2A" w:rsidP="00774B2A">
    <w:pPr>
      <w:pStyle w:val="Footer"/>
    </w:pPr>
    <w:r>
      <w:t xml:space="preserve">Ivins City Planning Commission </w:t>
    </w:r>
    <w:r w:rsidR="00BE7385">
      <w:t>APPROVED</w:t>
    </w:r>
    <w:r>
      <w:t xml:space="preserve"> Meeting Minutes 2-17-26</w:t>
    </w:r>
    <w:r>
      <w:tab/>
      <w:t xml:space="preserve"> </w:t>
    </w:r>
    <w:sdt>
      <w:sdtPr>
        <w:id w:val="-188771490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114A472" w14:textId="77777777" w:rsidR="00774B2A" w:rsidRDefault="00774B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3C552" w14:textId="77777777" w:rsidR="00091E60" w:rsidRDefault="00091E60" w:rsidP="00774B2A">
      <w:pPr>
        <w:spacing w:after="0" w:line="240" w:lineRule="auto"/>
      </w:pPr>
      <w:r>
        <w:separator/>
      </w:r>
    </w:p>
  </w:footnote>
  <w:footnote w:type="continuationSeparator" w:id="0">
    <w:p w14:paraId="367B2243" w14:textId="77777777" w:rsidR="00091E60" w:rsidRDefault="00091E60" w:rsidP="00774B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B2A"/>
    <w:rsid w:val="00091E60"/>
    <w:rsid w:val="00212ADC"/>
    <w:rsid w:val="00394BC5"/>
    <w:rsid w:val="005A2660"/>
    <w:rsid w:val="0066519A"/>
    <w:rsid w:val="00774B2A"/>
    <w:rsid w:val="00BA074F"/>
    <w:rsid w:val="00BE7385"/>
    <w:rsid w:val="00E53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84794"/>
  <w15:chartTrackingRefBased/>
  <w15:docId w15:val="{63BFE358-E7B6-4819-9E00-1DFEC9141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B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4B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4B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4B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4B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4B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B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B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B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B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4B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B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B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4B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4B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B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B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B2A"/>
    <w:rPr>
      <w:rFonts w:eastAsiaTheme="majorEastAsia" w:cstheme="majorBidi"/>
      <w:color w:val="272727" w:themeColor="text1" w:themeTint="D8"/>
    </w:rPr>
  </w:style>
  <w:style w:type="paragraph" w:styleId="Title">
    <w:name w:val="Title"/>
    <w:basedOn w:val="Normal"/>
    <w:next w:val="Normal"/>
    <w:link w:val="TitleChar"/>
    <w:uiPriority w:val="10"/>
    <w:qFormat/>
    <w:rsid w:val="00774B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B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B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B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B2A"/>
    <w:pPr>
      <w:spacing w:before="160"/>
      <w:jc w:val="center"/>
    </w:pPr>
    <w:rPr>
      <w:i/>
      <w:iCs/>
      <w:color w:val="404040" w:themeColor="text1" w:themeTint="BF"/>
    </w:rPr>
  </w:style>
  <w:style w:type="character" w:customStyle="1" w:styleId="QuoteChar">
    <w:name w:val="Quote Char"/>
    <w:basedOn w:val="DefaultParagraphFont"/>
    <w:link w:val="Quote"/>
    <w:uiPriority w:val="29"/>
    <w:rsid w:val="00774B2A"/>
    <w:rPr>
      <w:i/>
      <w:iCs/>
      <w:color w:val="404040" w:themeColor="text1" w:themeTint="BF"/>
    </w:rPr>
  </w:style>
  <w:style w:type="paragraph" w:styleId="ListParagraph">
    <w:name w:val="List Paragraph"/>
    <w:basedOn w:val="Normal"/>
    <w:uiPriority w:val="34"/>
    <w:qFormat/>
    <w:rsid w:val="00774B2A"/>
    <w:pPr>
      <w:ind w:left="720"/>
      <w:contextualSpacing/>
    </w:pPr>
  </w:style>
  <w:style w:type="character" w:styleId="IntenseEmphasis">
    <w:name w:val="Intense Emphasis"/>
    <w:basedOn w:val="DefaultParagraphFont"/>
    <w:uiPriority w:val="21"/>
    <w:qFormat/>
    <w:rsid w:val="00774B2A"/>
    <w:rPr>
      <w:i/>
      <w:iCs/>
      <w:color w:val="0F4761" w:themeColor="accent1" w:themeShade="BF"/>
    </w:rPr>
  </w:style>
  <w:style w:type="paragraph" w:styleId="IntenseQuote">
    <w:name w:val="Intense Quote"/>
    <w:basedOn w:val="Normal"/>
    <w:next w:val="Normal"/>
    <w:link w:val="IntenseQuoteChar"/>
    <w:uiPriority w:val="30"/>
    <w:qFormat/>
    <w:rsid w:val="00774B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4B2A"/>
    <w:rPr>
      <w:i/>
      <w:iCs/>
      <w:color w:val="0F4761" w:themeColor="accent1" w:themeShade="BF"/>
    </w:rPr>
  </w:style>
  <w:style w:type="character" w:styleId="IntenseReference">
    <w:name w:val="Intense Reference"/>
    <w:basedOn w:val="DefaultParagraphFont"/>
    <w:uiPriority w:val="32"/>
    <w:qFormat/>
    <w:rsid w:val="00774B2A"/>
    <w:rPr>
      <w:b/>
      <w:bCs/>
      <w:smallCaps/>
      <w:color w:val="0F4761" w:themeColor="accent1" w:themeShade="BF"/>
      <w:spacing w:val="5"/>
    </w:rPr>
  </w:style>
  <w:style w:type="character" w:styleId="Hyperlink">
    <w:name w:val="Hyperlink"/>
    <w:basedOn w:val="DefaultParagraphFont"/>
    <w:uiPriority w:val="99"/>
    <w:unhideWhenUsed/>
    <w:rsid w:val="00774B2A"/>
    <w:rPr>
      <w:color w:val="467886" w:themeColor="hyperlink"/>
      <w:u w:val="single"/>
    </w:rPr>
  </w:style>
  <w:style w:type="character" w:styleId="UnresolvedMention">
    <w:name w:val="Unresolved Mention"/>
    <w:basedOn w:val="DefaultParagraphFont"/>
    <w:uiPriority w:val="99"/>
    <w:semiHidden/>
    <w:unhideWhenUsed/>
    <w:rsid w:val="00774B2A"/>
    <w:rPr>
      <w:color w:val="605E5C"/>
      <w:shd w:val="clear" w:color="auto" w:fill="E1DFDD"/>
    </w:rPr>
  </w:style>
  <w:style w:type="character" w:styleId="LineNumber">
    <w:name w:val="line number"/>
    <w:basedOn w:val="DefaultParagraphFont"/>
    <w:uiPriority w:val="99"/>
    <w:semiHidden/>
    <w:unhideWhenUsed/>
    <w:rsid w:val="00774B2A"/>
  </w:style>
  <w:style w:type="paragraph" w:styleId="Header">
    <w:name w:val="header"/>
    <w:basedOn w:val="Normal"/>
    <w:link w:val="HeaderChar"/>
    <w:uiPriority w:val="99"/>
    <w:unhideWhenUsed/>
    <w:rsid w:val="00774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B2A"/>
  </w:style>
  <w:style w:type="paragraph" w:styleId="Footer">
    <w:name w:val="footer"/>
    <w:basedOn w:val="Normal"/>
    <w:link w:val="FooterChar"/>
    <w:uiPriority w:val="99"/>
    <w:unhideWhenUsed/>
    <w:rsid w:val="00774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2618</Words>
  <Characters>13067</Characters>
  <Application>Microsoft Office Word</Application>
  <DocSecurity>0</DocSecurity>
  <Lines>272</Lines>
  <Paragraphs>122</Paragraphs>
  <ScaleCrop>false</ScaleCrop>
  <Company/>
  <LinksUpToDate>false</LinksUpToDate>
  <CharactersWithSpaces>15563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Allen</dc:creator>
  <cp:keywords/>
  <dc:description/>
  <cp:lastModifiedBy>Sharon Allen</cp:lastModifiedBy>
  <cp:revision>2</cp:revision>
  <cp:lastPrinted>2026-02-25T21:01:00Z</cp:lastPrinted>
  <dcterms:created xsi:type="dcterms:W3CDTF">2026-03-04T01:14:00Z</dcterms:created>
  <dcterms:modified xsi:type="dcterms:W3CDTF">2026-03-04T01:14:00Z</dcterms:modified>
</cp:coreProperties>
</file>