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C18561" w14:textId="0D22A093" w:rsidR="00886AD3" w:rsidRDefault="00E10FEE">
      <w:pPr>
        <w:pStyle w:val="Title"/>
        <w:spacing w:before="91" w:line="244" w:lineRule="auto"/>
        <w:ind w:left="20" w:right="6"/>
        <w:rPr>
          <w:b/>
        </w:rPr>
      </w:pPr>
      <w:r>
        <w:rPr>
          <w:b/>
          <w:color w:val="231F20"/>
          <w:spacing w:val="-8"/>
        </w:rPr>
        <w:t>ANNUAL</w:t>
      </w:r>
      <w:r>
        <w:rPr>
          <w:b/>
          <w:color w:val="231F20"/>
          <w:spacing w:val="-49"/>
        </w:rPr>
        <w:t xml:space="preserve"> </w:t>
      </w:r>
      <w:r>
        <w:rPr>
          <w:b/>
          <w:color w:val="231F20"/>
          <w:spacing w:val="-8"/>
        </w:rPr>
        <w:t xml:space="preserve">TRAINING </w:t>
      </w:r>
      <w:r>
        <w:rPr>
          <w:b/>
          <w:color w:val="231F20"/>
          <w:spacing w:val="-4"/>
        </w:rPr>
        <w:t>FOR</w:t>
      </w:r>
    </w:p>
    <w:p w14:paraId="0626D666" w14:textId="77777777" w:rsidR="00886AD3" w:rsidRDefault="00E10FEE">
      <w:pPr>
        <w:pStyle w:val="Title"/>
        <w:rPr>
          <w:b/>
        </w:rPr>
      </w:pPr>
      <w:r>
        <w:rPr>
          <w:b/>
          <w:color w:val="231F20"/>
          <w:spacing w:val="-32"/>
        </w:rPr>
        <w:t>BOARDS</w:t>
      </w:r>
      <w:r>
        <w:rPr>
          <w:b/>
          <w:color w:val="231F20"/>
          <w:spacing w:val="-13"/>
        </w:rPr>
        <w:t xml:space="preserve"> </w:t>
      </w:r>
      <w:r>
        <w:rPr>
          <w:b/>
          <w:color w:val="231F20"/>
          <w:spacing w:val="-32"/>
        </w:rPr>
        <w:t>&amp;</w:t>
      </w:r>
      <w:r>
        <w:rPr>
          <w:b/>
          <w:color w:val="231F20"/>
          <w:spacing w:val="-11"/>
        </w:rPr>
        <w:t xml:space="preserve"> </w:t>
      </w:r>
      <w:r>
        <w:rPr>
          <w:b/>
          <w:color w:val="231F20"/>
          <w:spacing w:val="-32"/>
        </w:rPr>
        <w:t>COMMISSIONS</w:t>
      </w:r>
    </w:p>
    <w:p w14:paraId="1AFBB9B5" w14:textId="77777777" w:rsidR="00886AD3" w:rsidRDefault="00886AD3">
      <w:pPr>
        <w:pStyle w:val="BodyText"/>
        <w:spacing w:before="618"/>
        <w:ind w:left="0" w:firstLine="0"/>
        <w:jc w:val="left"/>
        <w:rPr>
          <w:rFonts w:ascii="Bookman Old Style"/>
          <w:b/>
          <w:sz w:val="64"/>
        </w:rPr>
      </w:pPr>
    </w:p>
    <w:p w14:paraId="46102680" w14:textId="3C89CA4C" w:rsidR="00886AD3" w:rsidRDefault="00E10FEE" w:rsidP="005232AA">
      <w:pPr>
        <w:ind w:left="3242" w:firstLine="358"/>
        <w:rPr>
          <w:rFonts w:ascii="Wingdings" w:hAnsi="Wingdings"/>
          <w:sz w:val="40"/>
        </w:rPr>
      </w:pPr>
      <w:r>
        <w:rPr>
          <w:rFonts w:ascii="Wingdings" w:hAnsi="Wingdings"/>
          <w:color w:val="231F20"/>
          <w:sz w:val="40"/>
        </w:rPr>
        <w:t></w:t>
      </w:r>
      <w:r>
        <w:rPr>
          <w:rFonts w:ascii="Bookman Old Style" w:hAnsi="Bookman Old Style"/>
          <w:b/>
          <w:color w:val="231F20"/>
          <w:sz w:val="40"/>
        </w:rPr>
        <w:t>HANDOUT</w:t>
      </w:r>
      <w:r>
        <w:rPr>
          <w:rFonts w:ascii="Wingdings" w:hAnsi="Wingdings"/>
          <w:color w:val="231F20"/>
          <w:spacing w:val="-2"/>
          <w:sz w:val="40"/>
        </w:rPr>
        <w:t></w:t>
      </w:r>
    </w:p>
    <w:p w14:paraId="74A1DCDB" w14:textId="77777777" w:rsidR="00886AD3" w:rsidRDefault="00886AD3">
      <w:pPr>
        <w:pStyle w:val="BodyText"/>
        <w:ind w:left="0" w:firstLine="0"/>
        <w:jc w:val="left"/>
        <w:rPr>
          <w:rFonts w:ascii="Wingdings" w:hAnsi="Wingdings"/>
          <w:sz w:val="40"/>
        </w:rPr>
      </w:pPr>
    </w:p>
    <w:p w14:paraId="1FA08BB5" w14:textId="77777777" w:rsidR="00886AD3" w:rsidRDefault="00886AD3">
      <w:pPr>
        <w:rPr>
          <w:rFonts w:ascii="Bookman Old Style"/>
          <w:sz w:val="17"/>
        </w:rPr>
        <w:sectPr w:rsidR="00886AD3">
          <w:pgSz w:w="12240" w:h="15840"/>
          <w:pgMar w:top="1820" w:right="1320" w:bottom="280" w:left="1320" w:header="720" w:footer="720" w:gutter="0"/>
          <w:cols w:space="720"/>
        </w:sectPr>
      </w:pPr>
    </w:p>
    <w:p w14:paraId="6D1C5706" w14:textId="77777777" w:rsidR="00886AD3" w:rsidRDefault="00E10FEE" w:rsidP="005232AA">
      <w:pPr>
        <w:spacing w:line="565" w:lineRule="exact"/>
        <w:ind w:right="10"/>
        <w:rPr>
          <w:b/>
          <w:sz w:val="48"/>
        </w:rPr>
      </w:pPr>
      <w:r>
        <w:rPr>
          <w:b/>
          <w:color w:val="231F20"/>
          <w:sz w:val="48"/>
          <w:u w:val="thick" w:color="231F20"/>
        </w:rPr>
        <w:lastRenderedPageBreak/>
        <w:t>Utah</w:t>
      </w:r>
      <w:r>
        <w:rPr>
          <w:b/>
          <w:color w:val="231F20"/>
          <w:spacing w:val="-7"/>
          <w:sz w:val="48"/>
          <w:u w:val="thick" w:color="231F20"/>
        </w:rPr>
        <w:t xml:space="preserve"> </w:t>
      </w:r>
      <w:r>
        <w:rPr>
          <w:b/>
          <w:color w:val="231F20"/>
          <w:sz w:val="48"/>
          <w:u w:val="thick" w:color="231F20"/>
        </w:rPr>
        <w:t>Public</w:t>
      </w:r>
      <w:r>
        <w:rPr>
          <w:b/>
          <w:color w:val="231F20"/>
          <w:spacing w:val="-4"/>
          <w:sz w:val="48"/>
          <w:u w:val="thick" w:color="231F20"/>
        </w:rPr>
        <w:t xml:space="preserve"> </w:t>
      </w:r>
      <w:r>
        <w:rPr>
          <w:b/>
          <w:color w:val="231F20"/>
          <w:sz w:val="48"/>
          <w:u w:val="thick" w:color="231F20"/>
        </w:rPr>
        <w:t>Officers'</w:t>
      </w:r>
      <w:r>
        <w:rPr>
          <w:b/>
          <w:color w:val="231F20"/>
          <w:spacing w:val="-5"/>
          <w:sz w:val="48"/>
          <w:u w:val="thick" w:color="231F20"/>
        </w:rPr>
        <w:t xml:space="preserve"> </w:t>
      </w:r>
      <w:r>
        <w:rPr>
          <w:b/>
          <w:color w:val="231F20"/>
          <w:sz w:val="48"/>
          <w:u w:val="thick" w:color="231F20"/>
        </w:rPr>
        <w:t>and</w:t>
      </w:r>
      <w:r>
        <w:rPr>
          <w:b/>
          <w:color w:val="231F20"/>
          <w:spacing w:val="-4"/>
          <w:sz w:val="48"/>
          <w:u w:val="thick" w:color="231F20"/>
        </w:rPr>
        <w:t xml:space="preserve"> </w:t>
      </w:r>
      <w:r>
        <w:rPr>
          <w:b/>
          <w:color w:val="231F20"/>
          <w:sz w:val="48"/>
          <w:u w:val="thick" w:color="231F20"/>
        </w:rPr>
        <w:t>Employees'</w:t>
      </w:r>
      <w:r>
        <w:rPr>
          <w:b/>
          <w:color w:val="231F20"/>
          <w:spacing w:val="-5"/>
          <w:sz w:val="48"/>
          <w:u w:val="thick" w:color="231F20"/>
        </w:rPr>
        <w:t xml:space="preserve"> </w:t>
      </w:r>
      <w:r>
        <w:rPr>
          <w:b/>
          <w:color w:val="231F20"/>
          <w:sz w:val="48"/>
          <w:u w:val="thick" w:color="231F20"/>
        </w:rPr>
        <w:t>Ethics</w:t>
      </w:r>
      <w:r>
        <w:rPr>
          <w:b/>
          <w:color w:val="231F20"/>
          <w:spacing w:val="-4"/>
          <w:sz w:val="48"/>
          <w:u w:val="thick" w:color="231F20"/>
        </w:rPr>
        <w:t xml:space="preserve"> </w:t>
      </w:r>
      <w:r>
        <w:rPr>
          <w:b/>
          <w:color w:val="231F20"/>
          <w:spacing w:val="-5"/>
          <w:sz w:val="48"/>
          <w:u w:val="thick" w:color="231F20"/>
        </w:rPr>
        <w:t>Act</w:t>
      </w:r>
    </w:p>
    <w:p w14:paraId="73436AD3" w14:textId="1125EC83" w:rsidR="00886AD3" w:rsidRPr="00641DB0" w:rsidRDefault="00E319E2">
      <w:pPr>
        <w:pStyle w:val="Heading1"/>
        <w:ind w:left="9" w:right="5" w:firstLine="0"/>
        <w:jc w:val="center"/>
      </w:pPr>
      <w:r w:rsidRPr="00641DB0">
        <w:t>(Utah Code Ann. §§ 67-16-1 to -15, and Utah Code Ann. § 76-8-105)</w:t>
      </w:r>
    </w:p>
    <w:p w14:paraId="7C662559" w14:textId="4999B14D" w:rsidR="00886AD3" w:rsidRDefault="00E10FEE">
      <w:pPr>
        <w:pStyle w:val="BodyText"/>
        <w:spacing w:before="293"/>
        <w:ind w:left="120" w:right="114" w:firstLine="0"/>
      </w:pPr>
      <w:r>
        <w:rPr>
          <w:color w:val="231F20"/>
        </w:rPr>
        <w:t xml:space="preserve">Conflict of interest law is generally defined in the "Utah Public Officers' and Employees' Ethics Act" (Utah Code Ann. § 67-16-1, </w:t>
      </w:r>
      <w:r>
        <w:rPr>
          <w:i/>
          <w:color w:val="231F20"/>
        </w:rPr>
        <w:t>et seq</w:t>
      </w:r>
      <w:r>
        <w:rPr>
          <w:color w:val="231F20"/>
        </w:rPr>
        <w:t xml:space="preserve">.). That said, understanding and applying the Act to specific instances of conduct is often </w:t>
      </w:r>
      <w:r w:rsidR="00204EFE">
        <w:rPr>
          <w:color w:val="231F20"/>
        </w:rPr>
        <w:t>challenging</w:t>
      </w:r>
      <w:r>
        <w:rPr>
          <w:color w:val="231F20"/>
        </w:rPr>
        <w:t xml:space="preserve">. As a result, the following guidelines are provided to assist Utah Department of </w:t>
      </w:r>
      <w:r w:rsidR="00573458">
        <w:rPr>
          <w:color w:val="231F20"/>
        </w:rPr>
        <w:t>Natural Resources</w:t>
      </w:r>
      <w:r>
        <w:rPr>
          <w:color w:val="231F20"/>
        </w:rPr>
        <w:t xml:space="preserve"> employees, and its board and commission members </w:t>
      </w:r>
      <w:r w:rsidR="005232AA">
        <w:rPr>
          <w:color w:val="231F20"/>
        </w:rPr>
        <w:t xml:space="preserve">(sometimes referred to as “board” or “board members”) </w:t>
      </w:r>
      <w:r>
        <w:rPr>
          <w:color w:val="231F20"/>
        </w:rPr>
        <w:t>to</w:t>
      </w:r>
      <w:r>
        <w:rPr>
          <w:color w:val="231F20"/>
          <w:spacing w:val="-2"/>
        </w:rPr>
        <w:t xml:space="preserve"> </w:t>
      </w:r>
      <w:r>
        <w:rPr>
          <w:color w:val="231F20"/>
        </w:rPr>
        <w:t>more effectively and efficiently</w:t>
      </w:r>
      <w:r>
        <w:rPr>
          <w:color w:val="231F20"/>
          <w:spacing w:val="-1"/>
        </w:rPr>
        <w:t xml:space="preserve"> </w:t>
      </w:r>
      <w:r>
        <w:rPr>
          <w:color w:val="231F20"/>
        </w:rPr>
        <w:t>determining actual conflicts of interest that require abstention from voting</w:t>
      </w:r>
      <w:r w:rsidR="00FE0C93">
        <w:rPr>
          <w:color w:val="231F20"/>
        </w:rPr>
        <w:t>,</w:t>
      </w:r>
      <w:r>
        <w:rPr>
          <w:color w:val="231F20"/>
        </w:rPr>
        <w:t xml:space="preserve"> compared to perceived conflicts that may be handled by simply declaring affiliations with organizations having an interest in the outcome of a proposal.</w:t>
      </w:r>
    </w:p>
    <w:p w14:paraId="75B3BB8B" w14:textId="77777777" w:rsidR="00886AD3" w:rsidRDefault="00886AD3">
      <w:pPr>
        <w:pStyle w:val="BodyText"/>
        <w:ind w:left="0" w:firstLine="0"/>
        <w:jc w:val="left"/>
      </w:pPr>
    </w:p>
    <w:p w14:paraId="0B2EB936" w14:textId="77777777" w:rsidR="00886AD3" w:rsidRDefault="00E10FEE">
      <w:pPr>
        <w:pStyle w:val="Heading1"/>
        <w:numPr>
          <w:ilvl w:val="0"/>
          <w:numId w:val="7"/>
        </w:numPr>
        <w:tabs>
          <w:tab w:val="left" w:pos="478"/>
        </w:tabs>
        <w:spacing w:before="1"/>
        <w:ind w:left="478" w:hanging="358"/>
      </w:pPr>
      <w:r>
        <w:rPr>
          <w:color w:val="231F20"/>
        </w:rPr>
        <w:t>CONFLICTS</w:t>
      </w:r>
      <w:r>
        <w:rPr>
          <w:color w:val="231F20"/>
          <w:spacing w:val="-2"/>
        </w:rPr>
        <w:t xml:space="preserve"> </w:t>
      </w:r>
      <w:r>
        <w:rPr>
          <w:color w:val="231F20"/>
        </w:rPr>
        <w:t>OF</w:t>
      </w:r>
      <w:r>
        <w:rPr>
          <w:color w:val="231F20"/>
          <w:spacing w:val="-2"/>
        </w:rPr>
        <w:t xml:space="preserve"> INTEREST.</w:t>
      </w:r>
    </w:p>
    <w:p w14:paraId="1A840DE2" w14:textId="77777777" w:rsidR="00886AD3" w:rsidRDefault="00E10FEE">
      <w:pPr>
        <w:pStyle w:val="ListParagraph"/>
        <w:numPr>
          <w:ilvl w:val="1"/>
          <w:numId w:val="7"/>
        </w:numPr>
        <w:tabs>
          <w:tab w:val="left" w:pos="840"/>
        </w:tabs>
        <w:spacing w:before="119"/>
        <w:ind w:right="114"/>
        <w:jc w:val="both"/>
        <w:rPr>
          <w:sz w:val="24"/>
        </w:rPr>
      </w:pPr>
      <w:r>
        <w:rPr>
          <w:i/>
          <w:color w:val="231F20"/>
          <w:sz w:val="24"/>
          <w:u w:val="single" w:color="231F20"/>
        </w:rPr>
        <w:t>Actual Conflicts Requiring Abstention</w:t>
      </w:r>
      <w:r>
        <w:rPr>
          <w:color w:val="231F20"/>
          <w:sz w:val="24"/>
        </w:rPr>
        <w:t>: Employees, and board and commission members should declare affiliations and withdraw from the decision-making process on any proposal or action where one or more of the following situations exist:</w:t>
      </w:r>
    </w:p>
    <w:p w14:paraId="57155298" w14:textId="2153A28F" w:rsidR="00886AD3" w:rsidRDefault="00E10FEE">
      <w:pPr>
        <w:pStyle w:val="ListParagraph"/>
        <w:numPr>
          <w:ilvl w:val="2"/>
          <w:numId w:val="7"/>
        </w:numPr>
        <w:tabs>
          <w:tab w:val="left" w:pos="1200"/>
        </w:tabs>
        <w:spacing w:before="120"/>
        <w:ind w:right="112"/>
        <w:jc w:val="both"/>
        <w:rPr>
          <w:sz w:val="24"/>
        </w:rPr>
      </w:pPr>
      <w:r>
        <w:rPr>
          <w:color w:val="231F20"/>
          <w:sz w:val="24"/>
        </w:rPr>
        <w:t>The employee or board member is also an officer, employee, director, or administrator in an organization or business that may be financially or economically impacted (positive</w:t>
      </w:r>
      <w:r w:rsidR="00F67126">
        <w:rPr>
          <w:color w:val="231F20"/>
          <w:sz w:val="24"/>
        </w:rPr>
        <w:t>ly</w:t>
      </w:r>
      <w:r>
        <w:rPr>
          <w:color w:val="231F20"/>
          <w:sz w:val="24"/>
        </w:rPr>
        <w:t xml:space="preserve"> or negative</w:t>
      </w:r>
      <w:r w:rsidR="00F67126">
        <w:rPr>
          <w:color w:val="231F20"/>
          <w:sz w:val="24"/>
        </w:rPr>
        <w:t>ly</w:t>
      </w:r>
      <w:r>
        <w:rPr>
          <w:color w:val="231F20"/>
          <w:sz w:val="24"/>
        </w:rPr>
        <w:t xml:space="preserve">) by a decision of the employee or board </w:t>
      </w:r>
      <w:proofErr w:type="gramStart"/>
      <w:r>
        <w:rPr>
          <w:color w:val="231F20"/>
          <w:sz w:val="24"/>
        </w:rPr>
        <w:t>member;</w:t>
      </w:r>
      <w:proofErr w:type="gramEnd"/>
    </w:p>
    <w:p w14:paraId="680E7399" w14:textId="5B27FC99" w:rsidR="00886AD3" w:rsidRDefault="00E10FEE">
      <w:pPr>
        <w:pStyle w:val="ListParagraph"/>
        <w:numPr>
          <w:ilvl w:val="2"/>
          <w:numId w:val="7"/>
        </w:numPr>
        <w:tabs>
          <w:tab w:val="left" w:pos="1200"/>
        </w:tabs>
        <w:ind w:right="114"/>
        <w:jc w:val="both"/>
        <w:rPr>
          <w:sz w:val="24"/>
        </w:rPr>
      </w:pPr>
      <w:r>
        <w:rPr>
          <w:color w:val="231F20"/>
          <w:sz w:val="24"/>
        </w:rPr>
        <w:t>The</w:t>
      </w:r>
      <w:r>
        <w:rPr>
          <w:color w:val="231F20"/>
          <w:spacing w:val="-9"/>
          <w:sz w:val="24"/>
        </w:rPr>
        <w:t xml:space="preserve"> </w:t>
      </w:r>
      <w:r>
        <w:rPr>
          <w:color w:val="231F20"/>
          <w:sz w:val="24"/>
        </w:rPr>
        <w:t>employee</w:t>
      </w:r>
      <w:r>
        <w:rPr>
          <w:color w:val="231F20"/>
          <w:spacing w:val="-9"/>
          <w:sz w:val="24"/>
        </w:rPr>
        <w:t xml:space="preserve"> </w:t>
      </w:r>
      <w:r>
        <w:rPr>
          <w:color w:val="231F20"/>
          <w:sz w:val="24"/>
        </w:rPr>
        <w:t>or</w:t>
      </w:r>
      <w:r>
        <w:rPr>
          <w:color w:val="231F20"/>
          <w:spacing w:val="-12"/>
          <w:sz w:val="24"/>
        </w:rPr>
        <w:t xml:space="preserve"> </w:t>
      </w:r>
      <w:r>
        <w:rPr>
          <w:color w:val="231F20"/>
          <w:sz w:val="24"/>
        </w:rPr>
        <w:t>board</w:t>
      </w:r>
      <w:r>
        <w:rPr>
          <w:color w:val="231F20"/>
          <w:spacing w:val="-12"/>
          <w:sz w:val="24"/>
        </w:rPr>
        <w:t xml:space="preserve"> </w:t>
      </w:r>
      <w:r>
        <w:rPr>
          <w:color w:val="231F20"/>
          <w:sz w:val="24"/>
        </w:rPr>
        <w:t>member,</w:t>
      </w:r>
      <w:r>
        <w:rPr>
          <w:color w:val="231F20"/>
          <w:spacing w:val="-12"/>
          <w:sz w:val="24"/>
        </w:rPr>
        <w:t xml:space="preserve"> </w:t>
      </w:r>
      <w:r>
        <w:rPr>
          <w:color w:val="231F20"/>
          <w:sz w:val="24"/>
        </w:rPr>
        <w:t>or</w:t>
      </w:r>
      <w:r>
        <w:rPr>
          <w:color w:val="231F20"/>
          <w:spacing w:val="-11"/>
          <w:sz w:val="24"/>
        </w:rPr>
        <w:t xml:space="preserve"> </w:t>
      </w:r>
      <w:r>
        <w:rPr>
          <w:color w:val="231F20"/>
          <w:sz w:val="24"/>
        </w:rPr>
        <w:t>their</w:t>
      </w:r>
      <w:r>
        <w:rPr>
          <w:color w:val="231F20"/>
          <w:spacing w:val="-9"/>
          <w:sz w:val="24"/>
        </w:rPr>
        <w:t xml:space="preserve"> </w:t>
      </w:r>
      <w:r>
        <w:rPr>
          <w:color w:val="231F20"/>
          <w:sz w:val="24"/>
        </w:rPr>
        <w:t>spouse</w:t>
      </w:r>
      <w:r>
        <w:rPr>
          <w:color w:val="231F20"/>
          <w:spacing w:val="-11"/>
          <w:sz w:val="24"/>
        </w:rPr>
        <w:t xml:space="preserve"> </w:t>
      </w:r>
      <w:r>
        <w:rPr>
          <w:color w:val="231F20"/>
          <w:sz w:val="24"/>
        </w:rPr>
        <w:t>or</w:t>
      </w:r>
      <w:r>
        <w:rPr>
          <w:color w:val="231F20"/>
          <w:spacing w:val="-9"/>
          <w:sz w:val="24"/>
        </w:rPr>
        <w:t xml:space="preserve"> </w:t>
      </w:r>
      <w:r>
        <w:rPr>
          <w:color w:val="231F20"/>
          <w:sz w:val="24"/>
        </w:rPr>
        <w:t>minor</w:t>
      </w:r>
      <w:r>
        <w:rPr>
          <w:color w:val="231F20"/>
          <w:spacing w:val="-9"/>
          <w:sz w:val="24"/>
        </w:rPr>
        <w:t xml:space="preserve"> </w:t>
      </w:r>
      <w:r>
        <w:rPr>
          <w:color w:val="231F20"/>
          <w:sz w:val="24"/>
        </w:rPr>
        <w:t>children</w:t>
      </w:r>
      <w:r>
        <w:rPr>
          <w:color w:val="231F20"/>
          <w:spacing w:val="-9"/>
          <w:sz w:val="24"/>
        </w:rPr>
        <w:t xml:space="preserve"> </w:t>
      </w:r>
      <w:r>
        <w:rPr>
          <w:color w:val="231F20"/>
          <w:sz w:val="24"/>
        </w:rPr>
        <w:t>holds</w:t>
      </w:r>
      <w:r>
        <w:rPr>
          <w:color w:val="231F20"/>
          <w:spacing w:val="-10"/>
          <w:sz w:val="24"/>
        </w:rPr>
        <w:t xml:space="preserve"> </w:t>
      </w:r>
      <w:r>
        <w:rPr>
          <w:color w:val="231F20"/>
          <w:sz w:val="24"/>
        </w:rPr>
        <w:t>a</w:t>
      </w:r>
      <w:r>
        <w:rPr>
          <w:color w:val="231F20"/>
          <w:spacing w:val="-12"/>
          <w:sz w:val="24"/>
        </w:rPr>
        <w:t xml:space="preserve"> </w:t>
      </w:r>
      <w:r>
        <w:rPr>
          <w:color w:val="231F20"/>
          <w:sz w:val="24"/>
        </w:rPr>
        <w:t>substantial ownership interest (10% or greater) in an organization or business that may be financially or economically impacted (positive</w:t>
      </w:r>
      <w:r w:rsidR="00F67126">
        <w:rPr>
          <w:color w:val="231F20"/>
          <w:sz w:val="24"/>
        </w:rPr>
        <w:t>ly</w:t>
      </w:r>
      <w:r>
        <w:rPr>
          <w:color w:val="231F20"/>
          <w:sz w:val="24"/>
        </w:rPr>
        <w:t xml:space="preserve"> or negative</w:t>
      </w:r>
      <w:r w:rsidR="00F67126">
        <w:rPr>
          <w:color w:val="231F20"/>
          <w:sz w:val="24"/>
        </w:rPr>
        <w:t>ly</w:t>
      </w:r>
      <w:r>
        <w:rPr>
          <w:color w:val="231F20"/>
          <w:sz w:val="24"/>
        </w:rPr>
        <w:t xml:space="preserve">) by a decision of the employee or board </w:t>
      </w:r>
      <w:proofErr w:type="gramStart"/>
      <w:r>
        <w:rPr>
          <w:color w:val="231F20"/>
          <w:sz w:val="24"/>
        </w:rPr>
        <w:t>member;</w:t>
      </w:r>
      <w:proofErr w:type="gramEnd"/>
    </w:p>
    <w:p w14:paraId="0D75A162" w14:textId="7C20371F" w:rsidR="00886AD3" w:rsidRDefault="00E10FEE">
      <w:pPr>
        <w:pStyle w:val="ListParagraph"/>
        <w:numPr>
          <w:ilvl w:val="2"/>
          <w:numId w:val="7"/>
        </w:numPr>
        <w:tabs>
          <w:tab w:val="left" w:pos="1200"/>
        </w:tabs>
        <w:spacing w:before="1"/>
        <w:ind w:right="113"/>
        <w:jc w:val="both"/>
        <w:rPr>
          <w:sz w:val="24"/>
        </w:rPr>
      </w:pPr>
      <w:r>
        <w:rPr>
          <w:color w:val="231F20"/>
          <w:sz w:val="24"/>
        </w:rPr>
        <w:t>The employee or board member may be financially or economically impacted (positive</w:t>
      </w:r>
      <w:r w:rsidR="00F67126">
        <w:rPr>
          <w:color w:val="231F20"/>
          <w:sz w:val="24"/>
        </w:rPr>
        <w:t>ly</w:t>
      </w:r>
      <w:r>
        <w:rPr>
          <w:color w:val="231F20"/>
          <w:spacing w:val="-10"/>
          <w:sz w:val="24"/>
        </w:rPr>
        <w:t xml:space="preserve"> </w:t>
      </w:r>
      <w:r>
        <w:rPr>
          <w:color w:val="231F20"/>
          <w:sz w:val="24"/>
        </w:rPr>
        <w:t>or</w:t>
      </w:r>
      <w:r>
        <w:rPr>
          <w:color w:val="231F20"/>
          <w:spacing w:val="-11"/>
          <w:sz w:val="24"/>
        </w:rPr>
        <w:t xml:space="preserve"> </w:t>
      </w:r>
      <w:r>
        <w:rPr>
          <w:color w:val="231F20"/>
          <w:sz w:val="24"/>
        </w:rPr>
        <w:t>negative</w:t>
      </w:r>
      <w:r w:rsidR="00F67126">
        <w:rPr>
          <w:color w:val="231F20"/>
          <w:sz w:val="24"/>
        </w:rPr>
        <w:t>ly</w:t>
      </w:r>
      <w:r>
        <w:rPr>
          <w:color w:val="231F20"/>
          <w:sz w:val="24"/>
        </w:rPr>
        <w:t>)</w:t>
      </w:r>
      <w:r>
        <w:rPr>
          <w:color w:val="231F20"/>
          <w:spacing w:val="-12"/>
          <w:sz w:val="24"/>
        </w:rPr>
        <w:t xml:space="preserve"> </w:t>
      </w:r>
      <w:r>
        <w:rPr>
          <w:color w:val="231F20"/>
          <w:sz w:val="24"/>
        </w:rPr>
        <w:t>in</w:t>
      </w:r>
      <w:r>
        <w:rPr>
          <w:color w:val="231F20"/>
          <w:spacing w:val="-10"/>
          <w:sz w:val="24"/>
        </w:rPr>
        <w:t xml:space="preserve"> </w:t>
      </w:r>
      <w:r>
        <w:rPr>
          <w:color w:val="231F20"/>
          <w:sz w:val="24"/>
        </w:rPr>
        <w:t>a</w:t>
      </w:r>
      <w:r>
        <w:rPr>
          <w:color w:val="231F20"/>
          <w:spacing w:val="-11"/>
          <w:sz w:val="24"/>
        </w:rPr>
        <w:t xml:space="preserve"> </w:t>
      </w:r>
      <w:r>
        <w:rPr>
          <w:color w:val="231F20"/>
          <w:sz w:val="24"/>
        </w:rPr>
        <w:t>manner</w:t>
      </w:r>
      <w:r>
        <w:rPr>
          <w:color w:val="231F20"/>
          <w:spacing w:val="-13"/>
          <w:sz w:val="24"/>
        </w:rPr>
        <w:t xml:space="preserve"> </w:t>
      </w:r>
      <w:r>
        <w:rPr>
          <w:color w:val="231F20"/>
          <w:sz w:val="24"/>
        </w:rPr>
        <w:t>different</w:t>
      </w:r>
      <w:r>
        <w:rPr>
          <w:color w:val="231F20"/>
          <w:spacing w:val="-10"/>
          <w:sz w:val="24"/>
        </w:rPr>
        <w:t xml:space="preserve"> </w:t>
      </w:r>
      <w:r>
        <w:rPr>
          <w:color w:val="231F20"/>
          <w:sz w:val="24"/>
        </w:rPr>
        <w:t>from</w:t>
      </w:r>
      <w:r>
        <w:rPr>
          <w:color w:val="231F20"/>
          <w:spacing w:val="-11"/>
          <w:sz w:val="24"/>
        </w:rPr>
        <w:t xml:space="preserve"> </w:t>
      </w:r>
      <w:r>
        <w:rPr>
          <w:color w:val="231F20"/>
          <w:sz w:val="24"/>
        </w:rPr>
        <w:t>that</w:t>
      </w:r>
      <w:r>
        <w:rPr>
          <w:color w:val="231F20"/>
          <w:spacing w:val="-10"/>
          <w:sz w:val="24"/>
        </w:rPr>
        <w:t xml:space="preserve"> </w:t>
      </w:r>
      <w:r>
        <w:rPr>
          <w:color w:val="231F20"/>
          <w:sz w:val="24"/>
        </w:rPr>
        <w:t>of</w:t>
      </w:r>
      <w:r>
        <w:rPr>
          <w:color w:val="231F20"/>
          <w:spacing w:val="-10"/>
          <w:sz w:val="24"/>
        </w:rPr>
        <w:t xml:space="preserve"> </w:t>
      </w:r>
      <w:r>
        <w:rPr>
          <w:color w:val="231F20"/>
          <w:sz w:val="24"/>
        </w:rPr>
        <w:t>the</w:t>
      </w:r>
      <w:r>
        <w:rPr>
          <w:color w:val="231F20"/>
          <w:spacing w:val="-10"/>
          <w:sz w:val="24"/>
        </w:rPr>
        <w:t xml:space="preserve"> </w:t>
      </w:r>
      <w:r>
        <w:rPr>
          <w:color w:val="231F20"/>
          <w:sz w:val="24"/>
        </w:rPr>
        <w:t>public</w:t>
      </w:r>
      <w:r>
        <w:rPr>
          <w:color w:val="231F20"/>
          <w:spacing w:val="-12"/>
          <w:sz w:val="24"/>
        </w:rPr>
        <w:t xml:space="preserve"> </w:t>
      </w:r>
      <w:r>
        <w:rPr>
          <w:color w:val="231F20"/>
          <w:sz w:val="24"/>
        </w:rPr>
        <w:t>by</w:t>
      </w:r>
      <w:r>
        <w:rPr>
          <w:color w:val="231F20"/>
          <w:spacing w:val="-12"/>
          <w:sz w:val="24"/>
        </w:rPr>
        <w:t xml:space="preserve"> </w:t>
      </w:r>
      <w:r>
        <w:rPr>
          <w:color w:val="231F20"/>
          <w:sz w:val="24"/>
        </w:rPr>
        <w:t>a</w:t>
      </w:r>
      <w:r>
        <w:rPr>
          <w:color w:val="231F20"/>
          <w:spacing w:val="-11"/>
          <w:sz w:val="24"/>
        </w:rPr>
        <w:t xml:space="preserve"> </w:t>
      </w:r>
      <w:r>
        <w:rPr>
          <w:color w:val="231F20"/>
          <w:sz w:val="24"/>
        </w:rPr>
        <w:t>decision</w:t>
      </w:r>
      <w:r>
        <w:rPr>
          <w:color w:val="231F20"/>
          <w:spacing w:val="-10"/>
          <w:sz w:val="24"/>
        </w:rPr>
        <w:t xml:space="preserve"> </w:t>
      </w:r>
      <w:r>
        <w:rPr>
          <w:color w:val="231F20"/>
          <w:sz w:val="24"/>
        </w:rPr>
        <w:t>of</w:t>
      </w:r>
      <w:r>
        <w:rPr>
          <w:color w:val="231F20"/>
          <w:spacing w:val="-12"/>
          <w:sz w:val="24"/>
        </w:rPr>
        <w:t xml:space="preserve"> </w:t>
      </w:r>
      <w:r>
        <w:rPr>
          <w:color w:val="231F20"/>
          <w:sz w:val="24"/>
        </w:rPr>
        <w:t xml:space="preserve">the employee or board </w:t>
      </w:r>
      <w:proofErr w:type="gramStart"/>
      <w:r>
        <w:rPr>
          <w:color w:val="231F20"/>
          <w:sz w:val="24"/>
        </w:rPr>
        <w:t>member;</w:t>
      </w:r>
      <w:proofErr w:type="gramEnd"/>
    </w:p>
    <w:p w14:paraId="74BCD62F" w14:textId="4537F3B2" w:rsidR="00886AD3" w:rsidRDefault="00E10FEE">
      <w:pPr>
        <w:pStyle w:val="ListParagraph"/>
        <w:numPr>
          <w:ilvl w:val="2"/>
          <w:numId w:val="7"/>
        </w:numPr>
        <w:tabs>
          <w:tab w:val="left" w:pos="1200"/>
        </w:tabs>
        <w:ind w:right="115"/>
        <w:jc w:val="both"/>
        <w:rPr>
          <w:sz w:val="24"/>
        </w:rPr>
      </w:pPr>
      <w:r>
        <w:rPr>
          <w:color w:val="231F20"/>
          <w:sz w:val="24"/>
        </w:rPr>
        <w:t>The employee’s or board member’s immediate family may be financially or economically impacted (positive</w:t>
      </w:r>
      <w:r w:rsidR="00F67126">
        <w:rPr>
          <w:color w:val="231F20"/>
          <w:sz w:val="24"/>
        </w:rPr>
        <w:t>ly</w:t>
      </w:r>
      <w:r>
        <w:rPr>
          <w:color w:val="231F20"/>
          <w:sz w:val="24"/>
        </w:rPr>
        <w:t xml:space="preserve"> or negative</w:t>
      </w:r>
      <w:r w:rsidR="00F67126">
        <w:rPr>
          <w:color w:val="231F20"/>
          <w:sz w:val="24"/>
        </w:rPr>
        <w:t>ly</w:t>
      </w:r>
      <w:r>
        <w:rPr>
          <w:color w:val="231F20"/>
          <w:sz w:val="24"/>
        </w:rPr>
        <w:t xml:space="preserve">) in a manner different from that of the public by a decision of the employee or board </w:t>
      </w:r>
      <w:proofErr w:type="gramStart"/>
      <w:r>
        <w:rPr>
          <w:color w:val="231F20"/>
          <w:sz w:val="24"/>
        </w:rPr>
        <w:t>member;</w:t>
      </w:r>
      <w:proofErr w:type="gramEnd"/>
    </w:p>
    <w:p w14:paraId="0B71C203" w14:textId="77777777" w:rsidR="00886AD3" w:rsidRDefault="00E10FEE">
      <w:pPr>
        <w:pStyle w:val="ListParagraph"/>
        <w:numPr>
          <w:ilvl w:val="2"/>
          <w:numId w:val="7"/>
        </w:numPr>
        <w:tabs>
          <w:tab w:val="left" w:pos="1198"/>
          <w:tab w:val="left" w:pos="1200"/>
        </w:tabs>
        <w:ind w:right="116"/>
        <w:jc w:val="both"/>
        <w:rPr>
          <w:sz w:val="24"/>
        </w:rPr>
      </w:pPr>
      <w:r>
        <w:rPr>
          <w:color w:val="231F20"/>
          <w:sz w:val="24"/>
        </w:rPr>
        <w:t>The employee or board member is unable to objectively evaluate and make an independent decision on a proposal before the public body for decision due to affiliation with any individual, organization, or business; or</w:t>
      </w:r>
    </w:p>
    <w:p w14:paraId="262CA729" w14:textId="77777777" w:rsidR="00886AD3" w:rsidRDefault="00E10FEE">
      <w:pPr>
        <w:pStyle w:val="ListParagraph"/>
        <w:numPr>
          <w:ilvl w:val="2"/>
          <w:numId w:val="7"/>
        </w:numPr>
        <w:tabs>
          <w:tab w:val="left" w:pos="1200"/>
        </w:tabs>
        <w:ind w:right="116"/>
        <w:jc w:val="both"/>
        <w:rPr>
          <w:sz w:val="24"/>
        </w:rPr>
      </w:pPr>
      <w:r>
        <w:rPr>
          <w:color w:val="231F20"/>
          <w:sz w:val="24"/>
        </w:rPr>
        <w:t>The board member has personal investments in any organization or business which will</w:t>
      </w:r>
      <w:r>
        <w:rPr>
          <w:color w:val="231F20"/>
          <w:spacing w:val="-3"/>
          <w:sz w:val="24"/>
        </w:rPr>
        <w:t xml:space="preserve"> </w:t>
      </w:r>
      <w:r>
        <w:rPr>
          <w:color w:val="231F20"/>
          <w:sz w:val="24"/>
        </w:rPr>
        <w:t>create</w:t>
      </w:r>
      <w:r>
        <w:rPr>
          <w:color w:val="231F20"/>
          <w:spacing w:val="-5"/>
          <w:sz w:val="24"/>
        </w:rPr>
        <w:t xml:space="preserve"> </w:t>
      </w:r>
      <w:r>
        <w:rPr>
          <w:color w:val="231F20"/>
          <w:sz w:val="24"/>
        </w:rPr>
        <w:t>a</w:t>
      </w:r>
      <w:r>
        <w:rPr>
          <w:color w:val="231F20"/>
          <w:spacing w:val="-3"/>
          <w:sz w:val="24"/>
        </w:rPr>
        <w:t xml:space="preserve"> </w:t>
      </w:r>
      <w:r>
        <w:rPr>
          <w:color w:val="231F20"/>
          <w:sz w:val="24"/>
        </w:rPr>
        <w:t>substantial</w:t>
      </w:r>
      <w:r>
        <w:rPr>
          <w:color w:val="231F20"/>
          <w:spacing w:val="-3"/>
          <w:sz w:val="24"/>
        </w:rPr>
        <w:t xml:space="preserve"> </w:t>
      </w:r>
      <w:r>
        <w:rPr>
          <w:color w:val="231F20"/>
          <w:sz w:val="24"/>
        </w:rPr>
        <w:t>conflict</w:t>
      </w:r>
      <w:r>
        <w:rPr>
          <w:color w:val="231F20"/>
          <w:spacing w:val="-5"/>
          <w:sz w:val="24"/>
        </w:rPr>
        <w:t xml:space="preserve"> </w:t>
      </w:r>
      <w:r>
        <w:rPr>
          <w:color w:val="231F20"/>
          <w:sz w:val="24"/>
        </w:rPr>
        <w:t>between</w:t>
      </w:r>
      <w:r>
        <w:rPr>
          <w:color w:val="231F20"/>
          <w:spacing w:val="-6"/>
          <w:sz w:val="24"/>
        </w:rPr>
        <w:t xml:space="preserve"> </w:t>
      </w:r>
      <w:r>
        <w:rPr>
          <w:color w:val="231F20"/>
          <w:sz w:val="24"/>
        </w:rPr>
        <w:t>private</w:t>
      </w:r>
      <w:r>
        <w:rPr>
          <w:color w:val="231F20"/>
          <w:spacing w:val="-3"/>
          <w:sz w:val="24"/>
        </w:rPr>
        <w:t xml:space="preserve"> </w:t>
      </w:r>
      <w:r>
        <w:rPr>
          <w:color w:val="231F20"/>
          <w:sz w:val="24"/>
        </w:rPr>
        <w:t>interests</w:t>
      </w:r>
      <w:r>
        <w:rPr>
          <w:color w:val="231F20"/>
          <w:spacing w:val="-5"/>
          <w:sz w:val="24"/>
        </w:rPr>
        <w:t xml:space="preserve"> </w:t>
      </w:r>
      <w:r>
        <w:rPr>
          <w:color w:val="231F20"/>
          <w:sz w:val="24"/>
        </w:rPr>
        <w:t>and</w:t>
      </w:r>
      <w:r>
        <w:rPr>
          <w:color w:val="231F20"/>
          <w:spacing w:val="-7"/>
          <w:sz w:val="24"/>
        </w:rPr>
        <w:t xml:space="preserve"> </w:t>
      </w:r>
      <w:r>
        <w:rPr>
          <w:color w:val="231F20"/>
          <w:sz w:val="24"/>
        </w:rPr>
        <w:t>public</w:t>
      </w:r>
      <w:r>
        <w:rPr>
          <w:color w:val="231F20"/>
          <w:spacing w:val="-4"/>
          <w:sz w:val="24"/>
        </w:rPr>
        <w:t xml:space="preserve"> </w:t>
      </w:r>
      <w:r>
        <w:rPr>
          <w:color w:val="231F20"/>
          <w:sz w:val="24"/>
        </w:rPr>
        <w:t>responsibilities.</w:t>
      </w:r>
    </w:p>
    <w:p w14:paraId="1A15A0F8" w14:textId="77777777" w:rsidR="00886AD3" w:rsidRDefault="00E10FEE">
      <w:pPr>
        <w:pStyle w:val="ListParagraph"/>
        <w:numPr>
          <w:ilvl w:val="1"/>
          <w:numId w:val="7"/>
        </w:numPr>
        <w:tabs>
          <w:tab w:val="left" w:pos="840"/>
        </w:tabs>
        <w:spacing w:before="238"/>
        <w:ind w:right="114"/>
        <w:jc w:val="both"/>
        <w:rPr>
          <w:sz w:val="24"/>
        </w:rPr>
      </w:pPr>
      <w:r>
        <w:rPr>
          <w:i/>
          <w:color w:val="231F20"/>
          <w:sz w:val="24"/>
          <w:u w:val="single" w:color="231F20"/>
        </w:rPr>
        <w:t>Perceived Conflicts Requiring an Affiliation Declaration</w:t>
      </w:r>
      <w:r>
        <w:rPr>
          <w:color w:val="231F20"/>
          <w:sz w:val="24"/>
        </w:rPr>
        <w:t xml:space="preserve">: Employees or board members should publicly declare, </w:t>
      </w:r>
      <w:r w:rsidRPr="00F67126">
        <w:rPr>
          <w:b/>
          <w:bCs/>
          <w:color w:val="231F20"/>
          <w:sz w:val="24"/>
        </w:rPr>
        <w:t xml:space="preserve">before </w:t>
      </w:r>
      <w:proofErr w:type="gramStart"/>
      <w:r w:rsidRPr="00F67126">
        <w:rPr>
          <w:b/>
          <w:bCs/>
          <w:color w:val="231F20"/>
          <w:sz w:val="24"/>
        </w:rPr>
        <w:t>making a decision</w:t>
      </w:r>
      <w:proofErr w:type="gramEnd"/>
      <w:r w:rsidRPr="00F67126">
        <w:rPr>
          <w:b/>
          <w:bCs/>
          <w:color w:val="231F20"/>
          <w:sz w:val="24"/>
        </w:rPr>
        <w:t xml:space="preserve"> on a given issue</w:t>
      </w:r>
      <w:r>
        <w:rPr>
          <w:color w:val="231F20"/>
          <w:sz w:val="24"/>
        </w:rPr>
        <w:t>, any affiliation with organizations</w:t>
      </w:r>
      <w:r>
        <w:rPr>
          <w:color w:val="231F20"/>
          <w:spacing w:val="-8"/>
          <w:sz w:val="24"/>
        </w:rPr>
        <w:t xml:space="preserve"> </w:t>
      </w:r>
      <w:r>
        <w:rPr>
          <w:color w:val="231F20"/>
          <w:sz w:val="24"/>
        </w:rPr>
        <w:t>or</w:t>
      </w:r>
      <w:r>
        <w:rPr>
          <w:color w:val="231F20"/>
          <w:spacing w:val="-7"/>
          <w:sz w:val="24"/>
        </w:rPr>
        <w:t xml:space="preserve"> </w:t>
      </w:r>
      <w:r>
        <w:rPr>
          <w:color w:val="231F20"/>
          <w:sz w:val="24"/>
        </w:rPr>
        <w:t>businesses</w:t>
      </w:r>
      <w:r>
        <w:rPr>
          <w:color w:val="231F20"/>
          <w:spacing w:val="-5"/>
          <w:sz w:val="24"/>
        </w:rPr>
        <w:t xml:space="preserve"> </w:t>
      </w:r>
      <w:r>
        <w:rPr>
          <w:color w:val="231F20"/>
          <w:sz w:val="24"/>
        </w:rPr>
        <w:t>not</w:t>
      </w:r>
      <w:r>
        <w:rPr>
          <w:color w:val="231F20"/>
          <w:spacing w:val="-6"/>
          <w:sz w:val="24"/>
        </w:rPr>
        <w:t xml:space="preserve"> </w:t>
      </w:r>
      <w:r>
        <w:rPr>
          <w:color w:val="231F20"/>
          <w:sz w:val="24"/>
        </w:rPr>
        <w:t>requiring</w:t>
      </w:r>
      <w:r>
        <w:rPr>
          <w:color w:val="231F20"/>
          <w:spacing w:val="-7"/>
          <w:sz w:val="24"/>
        </w:rPr>
        <w:t xml:space="preserve"> </w:t>
      </w:r>
      <w:r>
        <w:rPr>
          <w:color w:val="231F20"/>
          <w:sz w:val="24"/>
        </w:rPr>
        <w:t>abstention</w:t>
      </w:r>
      <w:r>
        <w:rPr>
          <w:color w:val="231F20"/>
          <w:spacing w:val="-6"/>
          <w:sz w:val="24"/>
        </w:rPr>
        <w:t xml:space="preserve"> </w:t>
      </w:r>
      <w:r>
        <w:rPr>
          <w:color w:val="231F20"/>
          <w:sz w:val="24"/>
        </w:rPr>
        <w:t>from</w:t>
      </w:r>
      <w:r>
        <w:rPr>
          <w:color w:val="231F20"/>
          <w:spacing w:val="-7"/>
          <w:sz w:val="24"/>
        </w:rPr>
        <w:t xml:space="preserve"> </w:t>
      </w:r>
      <w:r>
        <w:rPr>
          <w:color w:val="231F20"/>
          <w:sz w:val="24"/>
        </w:rPr>
        <w:t>voting</w:t>
      </w:r>
      <w:r>
        <w:rPr>
          <w:color w:val="231F20"/>
          <w:spacing w:val="-7"/>
          <w:sz w:val="24"/>
        </w:rPr>
        <w:t xml:space="preserve"> </w:t>
      </w:r>
      <w:r>
        <w:rPr>
          <w:color w:val="231F20"/>
          <w:sz w:val="24"/>
        </w:rPr>
        <w:t>under</w:t>
      </w:r>
      <w:r>
        <w:rPr>
          <w:color w:val="231F20"/>
          <w:spacing w:val="-9"/>
          <w:sz w:val="24"/>
        </w:rPr>
        <w:t xml:space="preserve"> </w:t>
      </w:r>
      <w:r>
        <w:rPr>
          <w:color w:val="231F20"/>
          <w:sz w:val="24"/>
        </w:rPr>
        <w:t>the</w:t>
      </w:r>
      <w:r>
        <w:rPr>
          <w:color w:val="231F20"/>
          <w:spacing w:val="-4"/>
          <w:sz w:val="24"/>
        </w:rPr>
        <w:t xml:space="preserve"> </w:t>
      </w:r>
      <w:r>
        <w:rPr>
          <w:color w:val="231F20"/>
          <w:sz w:val="24"/>
        </w:rPr>
        <w:t>criteria</w:t>
      </w:r>
      <w:r>
        <w:rPr>
          <w:color w:val="231F20"/>
          <w:spacing w:val="-7"/>
          <w:sz w:val="24"/>
        </w:rPr>
        <w:t xml:space="preserve"> </w:t>
      </w:r>
      <w:r>
        <w:rPr>
          <w:color w:val="231F20"/>
          <w:sz w:val="24"/>
        </w:rPr>
        <w:t>in</w:t>
      </w:r>
      <w:r>
        <w:rPr>
          <w:color w:val="231F20"/>
          <w:spacing w:val="-9"/>
          <w:sz w:val="24"/>
        </w:rPr>
        <w:t xml:space="preserve"> </w:t>
      </w:r>
      <w:r>
        <w:rPr>
          <w:color w:val="231F20"/>
          <w:sz w:val="24"/>
        </w:rPr>
        <w:t>the abstention section, but which may reasonably appear to the public as a conflict of interest. In such circumstances, the employee board member should declare the nature of</w:t>
      </w:r>
      <w:r>
        <w:rPr>
          <w:color w:val="231F20"/>
          <w:spacing w:val="-7"/>
          <w:sz w:val="24"/>
        </w:rPr>
        <w:t xml:space="preserve"> </w:t>
      </w:r>
      <w:r>
        <w:rPr>
          <w:color w:val="231F20"/>
          <w:sz w:val="24"/>
        </w:rPr>
        <w:t>the</w:t>
      </w:r>
      <w:r>
        <w:rPr>
          <w:color w:val="231F20"/>
          <w:spacing w:val="-7"/>
          <w:sz w:val="24"/>
        </w:rPr>
        <w:t xml:space="preserve"> </w:t>
      </w:r>
      <w:r>
        <w:rPr>
          <w:color w:val="231F20"/>
          <w:sz w:val="24"/>
        </w:rPr>
        <w:t>affiliation</w:t>
      </w:r>
      <w:r>
        <w:rPr>
          <w:color w:val="231F20"/>
          <w:spacing w:val="-6"/>
          <w:sz w:val="24"/>
        </w:rPr>
        <w:t xml:space="preserve"> </w:t>
      </w:r>
      <w:r>
        <w:rPr>
          <w:color w:val="231F20"/>
          <w:sz w:val="24"/>
        </w:rPr>
        <w:t>and</w:t>
      </w:r>
      <w:r>
        <w:rPr>
          <w:color w:val="231F20"/>
          <w:spacing w:val="-7"/>
          <w:sz w:val="24"/>
        </w:rPr>
        <w:t xml:space="preserve"> </w:t>
      </w:r>
      <w:r>
        <w:rPr>
          <w:color w:val="231F20"/>
          <w:sz w:val="24"/>
        </w:rPr>
        <w:t>affirmatively</w:t>
      </w:r>
      <w:r>
        <w:rPr>
          <w:color w:val="231F20"/>
          <w:spacing w:val="-7"/>
          <w:sz w:val="24"/>
        </w:rPr>
        <w:t xml:space="preserve"> </w:t>
      </w:r>
      <w:r>
        <w:rPr>
          <w:color w:val="231F20"/>
          <w:sz w:val="24"/>
        </w:rPr>
        <w:t>state</w:t>
      </w:r>
      <w:r>
        <w:rPr>
          <w:color w:val="231F20"/>
          <w:spacing w:val="-9"/>
          <w:sz w:val="24"/>
        </w:rPr>
        <w:t xml:space="preserve"> </w:t>
      </w:r>
      <w:r>
        <w:rPr>
          <w:color w:val="231F20"/>
          <w:sz w:val="24"/>
        </w:rPr>
        <w:t>that</w:t>
      </w:r>
      <w:r>
        <w:rPr>
          <w:color w:val="231F20"/>
          <w:spacing w:val="-6"/>
          <w:sz w:val="24"/>
        </w:rPr>
        <w:t xml:space="preserve"> </w:t>
      </w:r>
      <w:r>
        <w:rPr>
          <w:color w:val="231F20"/>
          <w:sz w:val="24"/>
        </w:rPr>
        <w:t>it</w:t>
      </w:r>
      <w:r>
        <w:rPr>
          <w:color w:val="231F20"/>
          <w:spacing w:val="-8"/>
          <w:sz w:val="24"/>
        </w:rPr>
        <w:t xml:space="preserve"> </w:t>
      </w:r>
      <w:r>
        <w:rPr>
          <w:color w:val="231F20"/>
          <w:sz w:val="24"/>
        </w:rPr>
        <w:t>will</w:t>
      </w:r>
      <w:r>
        <w:rPr>
          <w:color w:val="231F20"/>
          <w:spacing w:val="-10"/>
          <w:sz w:val="24"/>
        </w:rPr>
        <w:t xml:space="preserve"> </w:t>
      </w:r>
      <w:r>
        <w:rPr>
          <w:color w:val="231F20"/>
          <w:sz w:val="24"/>
        </w:rPr>
        <w:t>not</w:t>
      </w:r>
      <w:r>
        <w:rPr>
          <w:color w:val="231F20"/>
          <w:spacing w:val="-7"/>
          <w:sz w:val="24"/>
        </w:rPr>
        <w:t xml:space="preserve"> </w:t>
      </w:r>
      <w:r>
        <w:rPr>
          <w:color w:val="231F20"/>
          <w:sz w:val="24"/>
        </w:rPr>
        <w:t>adversely</w:t>
      </w:r>
      <w:r>
        <w:rPr>
          <w:color w:val="231F20"/>
          <w:spacing w:val="-7"/>
          <w:sz w:val="24"/>
        </w:rPr>
        <w:t xml:space="preserve"> </w:t>
      </w:r>
      <w:r>
        <w:rPr>
          <w:color w:val="231F20"/>
          <w:sz w:val="24"/>
        </w:rPr>
        <w:t>affect</w:t>
      </w:r>
      <w:r>
        <w:rPr>
          <w:color w:val="231F20"/>
          <w:spacing w:val="-6"/>
          <w:sz w:val="24"/>
        </w:rPr>
        <w:t xml:space="preserve"> </w:t>
      </w:r>
      <w:r>
        <w:rPr>
          <w:color w:val="231F20"/>
          <w:sz w:val="24"/>
        </w:rPr>
        <w:t>their</w:t>
      </w:r>
      <w:r>
        <w:rPr>
          <w:color w:val="231F20"/>
          <w:spacing w:val="-9"/>
          <w:sz w:val="24"/>
        </w:rPr>
        <w:t xml:space="preserve"> </w:t>
      </w:r>
      <w:r>
        <w:rPr>
          <w:color w:val="231F20"/>
          <w:sz w:val="24"/>
        </w:rPr>
        <w:t>objectivity</w:t>
      </w:r>
      <w:r>
        <w:rPr>
          <w:color w:val="231F20"/>
          <w:spacing w:val="-7"/>
          <w:sz w:val="24"/>
        </w:rPr>
        <w:t xml:space="preserve"> </w:t>
      </w:r>
      <w:r>
        <w:rPr>
          <w:color w:val="231F20"/>
          <w:sz w:val="24"/>
        </w:rPr>
        <w:t>or independence in making an informed decision.</w:t>
      </w:r>
    </w:p>
    <w:p w14:paraId="4ACD1219" w14:textId="77777777" w:rsidR="00886AD3" w:rsidRDefault="00886AD3">
      <w:pPr>
        <w:jc w:val="both"/>
        <w:rPr>
          <w:sz w:val="24"/>
        </w:rPr>
        <w:sectPr w:rsidR="00886AD3">
          <w:pgSz w:w="12240" w:h="15840"/>
          <w:pgMar w:top="1460" w:right="1320" w:bottom="280" w:left="1320" w:header="720" w:footer="720" w:gutter="0"/>
          <w:cols w:space="720"/>
        </w:sectPr>
      </w:pPr>
    </w:p>
    <w:p w14:paraId="383C3847" w14:textId="77777777" w:rsidR="00886AD3" w:rsidRDefault="00E10FEE">
      <w:pPr>
        <w:pStyle w:val="ListParagraph"/>
        <w:numPr>
          <w:ilvl w:val="0"/>
          <w:numId w:val="7"/>
        </w:numPr>
        <w:tabs>
          <w:tab w:val="left" w:pos="478"/>
          <w:tab w:val="left" w:pos="480"/>
        </w:tabs>
        <w:spacing w:before="39"/>
        <w:ind w:right="116"/>
        <w:jc w:val="both"/>
        <w:rPr>
          <w:sz w:val="24"/>
        </w:rPr>
      </w:pPr>
      <w:r>
        <w:rPr>
          <w:b/>
          <w:color w:val="231F20"/>
          <w:sz w:val="24"/>
        </w:rPr>
        <w:lastRenderedPageBreak/>
        <w:t xml:space="preserve">PROHIBITED ACTIVITIES. </w:t>
      </w:r>
      <w:r>
        <w:rPr>
          <w:color w:val="231F20"/>
          <w:sz w:val="24"/>
        </w:rPr>
        <w:t>It is unlawful under Utah Code Ann. § 67-16-4(1) for an employee or a board or commission member to:</w:t>
      </w:r>
    </w:p>
    <w:p w14:paraId="7947C48C" w14:textId="79E428E1" w:rsidR="00886AD3" w:rsidRDefault="00E10FEE">
      <w:pPr>
        <w:pStyle w:val="ListParagraph"/>
        <w:numPr>
          <w:ilvl w:val="1"/>
          <w:numId w:val="7"/>
        </w:numPr>
        <w:tabs>
          <w:tab w:val="left" w:pos="840"/>
        </w:tabs>
        <w:spacing w:before="120"/>
        <w:ind w:right="116"/>
        <w:jc w:val="both"/>
        <w:rPr>
          <w:sz w:val="24"/>
        </w:rPr>
      </w:pPr>
      <w:r>
        <w:rPr>
          <w:color w:val="231F20"/>
          <w:sz w:val="24"/>
        </w:rPr>
        <w:t>Disclose or improperly use private, controlled, or protected information acquired in the course</w:t>
      </w:r>
      <w:r>
        <w:rPr>
          <w:color w:val="231F20"/>
          <w:spacing w:val="-9"/>
          <w:sz w:val="24"/>
        </w:rPr>
        <w:t xml:space="preserve"> </w:t>
      </w:r>
      <w:r>
        <w:rPr>
          <w:color w:val="231F20"/>
          <w:sz w:val="24"/>
        </w:rPr>
        <w:t>of</w:t>
      </w:r>
      <w:r>
        <w:rPr>
          <w:color w:val="231F20"/>
          <w:spacing w:val="-9"/>
          <w:sz w:val="24"/>
        </w:rPr>
        <w:t xml:space="preserve"> </w:t>
      </w:r>
      <w:r>
        <w:rPr>
          <w:color w:val="231F20"/>
          <w:sz w:val="24"/>
        </w:rPr>
        <w:t>official</w:t>
      </w:r>
      <w:r>
        <w:rPr>
          <w:color w:val="231F20"/>
          <w:spacing w:val="-12"/>
          <w:sz w:val="24"/>
        </w:rPr>
        <w:t xml:space="preserve"> </w:t>
      </w:r>
      <w:r>
        <w:rPr>
          <w:color w:val="231F20"/>
          <w:sz w:val="24"/>
        </w:rPr>
        <w:t>duties</w:t>
      </w:r>
      <w:r w:rsidR="005F1001">
        <w:rPr>
          <w:color w:val="231F20"/>
          <w:sz w:val="24"/>
        </w:rPr>
        <w:t>, or acquired by virtue of a public position,</w:t>
      </w:r>
      <w:r>
        <w:rPr>
          <w:color w:val="231F20"/>
          <w:spacing w:val="-10"/>
          <w:sz w:val="24"/>
        </w:rPr>
        <w:t xml:space="preserve"> </w:t>
      </w:r>
      <w:proofErr w:type="gramStart"/>
      <w:r>
        <w:rPr>
          <w:color w:val="231F20"/>
          <w:sz w:val="24"/>
        </w:rPr>
        <w:t>in</w:t>
      </w:r>
      <w:r>
        <w:rPr>
          <w:color w:val="231F20"/>
          <w:spacing w:val="-9"/>
          <w:sz w:val="24"/>
        </w:rPr>
        <w:t xml:space="preserve"> </w:t>
      </w:r>
      <w:r>
        <w:rPr>
          <w:color w:val="231F20"/>
          <w:sz w:val="24"/>
        </w:rPr>
        <w:t>order</w:t>
      </w:r>
      <w:r>
        <w:rPr>
          <w:color w:val="231F20"/>
          <w:spacing w:val="-9"/>
          <w:sz w:val="24"/>
        </w:rPr>
        <w:t xml:space="preserve"> </w:t>
      </w:r>
      <w:r>
        <w:rPr>
          <w:color w:val="231F20"/>
          <w:sz w:val="24"/>
        </w:rPr>
        <w:t>to</w:t>
      </w:r>
      <w:proofErr w:type="gramEnd"/>
      <w:r>
        <w:rPr>
          <w:color w:val="231F20"/>
          <w:spacing w:val="-9"/>
          <w:sz w:val="24"/>
        </w:rPr>
        <w:t xml:space="preserve"> </w:t>
      </w:r>
      <w:r>
        <w:rPr>
          <w:color w:val="231F20"/>
          <w:sz w:val="24"/>
        </w:rPr>
        <w:t>substantially</w:t>
      </w:r>
      <w:r>
        <w:rPr>
          <w:color w:val="231F20"/>
          <w:spacing w:val="-13"/>
          <w:sz w:val="24"/>
        </w:rPr>
        <w:t xml:space="preserve"> </w:t>
      </w:r>
      <w:r>
        <w:rPr>
          <w:color w:val="231F20"/>
          <w:sz w:val="24"/>
        </w:rPr>
        <w:t>further</w:t>
      </w:r>
      <w:r>
        <w:rPr>
          <w:color w:val="231F20"/>
          <w:spacing w:val="-11"/>
          <w:sz w:val="24"/>
        </w:rPr>
        <w:t xml:space="preserve"> </w:t>
      </w:r>
      <w:r>
        <w:rPr>
          <w:color w:val="231F20"/>
          <w:sz w:val="24"/>
        </w:rPr>
        <w:t>personal</w:t>
      </w:r>
      <w:r>
        <w:rPr>
          <w:color w:val="231F20"/>
          <w:spacing w:val="-9"/>
          <w:sz w:val="24"/>
        </w:rPr>
        <w:t xml:space="preserve"> </w:t>
      </w:r>
      <w:r>
        <w:rPr>
          <w:color w:val="231F20"/>
          <w:sz w:val="24"/>
        </w:rPr>
        <w:t>economic</w:t>
      </w:r>
      <w:r>
        <w:rPr>
          <w:color w:val="231F20"/>
          <w:spacing w:val="-10"/>
          <w:sz w:val="24"/>
        </w:rPr>
        <w:t xml:space="preserve"> </w:t>
      </w:r>
      <w:r>
        <w:rPr>
          <w:color w:val="231F20"/>
          <w:sz w:val="24"/>
        </w:rPr>
        <w:t>interests</w:t>
      </w:r>
      <w:r>
        <w:rPr>
          <w:color w:val="231F20"/>
          <w:spacing w:val="-10"/>
          <w:sz w:val="24"/>
        </w:rPr>
        <w:t xml:space="preserve"> </w:t>
      </w:r>
      <w:r>
        <w:rPr>
          <w:color w:val="231F20"/>
          <w:sz w:val="24"/>
        </w:rPr>
        <w:t>or</w:t>
      </w:r>
      <w:r>
        <w:rPr>
          <w:color w:val="231F20"/>
          <w:spacing w:val="-11"/>
          <w:sz w:val="24"/>
        </w:rPr>
        <w:t xml:space="preserve"> </w:t>
      </w:r>
      <w:r>
        <w:rPr>
          <w:color w:val="231F20"/>
          <w:sz w:val="24"/>
        </w:rPr>
        <w:t xml:space="preserve">to secure privileges or exemptions for self or </w:t>
      </w:r>
      <w:proofErr w:type="gramStart"/>
      <w:r>
        <w:rPr>
          <w:color w:val="231F20"/>
          <w:sz w:val="24"/>
        </w:rPr>
        <w:t>others;</w:t>
      </w:r>
      <w:proofErr w:type="gramEnd"/>
    </w:p>
    <w:p w14:paraId="514C1702" w14:textId="77777777" w:rsidR="00886AD3" w:rsidRDefault="00E10FEE">
      <w:pPr>
        <w:pStyle w:val="ListParagraph"/>
        <w:numPr>
          <w:ilvl w:val="1"/>
          <w:numId w:val="7"/>
        </w:numPr>
        <w:tabs>
          <w:tab w:val="left" w:pos="840"/>
        </w:tabs>
        <w:ind w:right="118"/>
        <w:jc w:val="both"/>
        <w:rPr>
          <w:sz w:val="24"/>
        </w:rPr>
      </w:pPr>
      <w:r>
        <w:rPr>
          <w:color w:val="231F20"/>
          <w:sz w:val="24"/>
        </w:rPr>
        <w:t>Use</w:t>
      </w:r>
      <w:r>
        <w:rPr>
          <w:color w:val="231F20"/>
          <w:spacing w:val="-14"/>
          <w:sz w:val="24"/>
        </w:rPr>
        <w:t xml:space="preserve"> </w:t>
      </w:r>
      <w:r>
        <w:rPr>
          <w:color w:val="231F20"/>
          <w:sz w:val="24"/>
        </w:rPr>
        <w:t>or</w:t>
      </w:r>
      <w:r>
        <w:rPr>
          <w:color w:val="231F20"/>
          <w:spacing w:val="-14"/>
          <w:sz w:val="24"/>
        </w:rPr>
        <w:t xml:space="preserve"> </w:t>
      </w:r>
      <w:r>
        <w:rPr>
          <w:color w:val="231F20"/>
          <w:sz w:val="24"/>
        </w:rPr>
        <w:t>attempt</w:t>
      </w:r>
      <w:r>
        <w:rPr>
          <w:color w:val="231F20"/>
          <w:spacing w:val="-13"/>
          <w:sz w:val="24"/>
        </w:rPr>
        <w:t xml:space="preserve"> </w:t>
      </w:r>
      <w:r>
        <w:rPr>
          <w:color w:val="231F20"/>
          <w:sz w:val="24"/>
        </w:rPr>
        <w:t>to</w:t>
      </w:r>
      <w:r>
        <w:rPr>
          <w:color w:val="231F20"/>
          <w:spacing w:val="-14"/>
          <w:sz w:val="24"/>
        </w:rPr>
        <w:t xml:space="preserve"> </w:t>
      </w:r>
      <w:r>
        <w:rPr>
          <w:color w:val="231F20"/>
          <w:sz w:val="24"/>
        </w:rPr>
        <w:t>use</w:t>
      </w:r>
      <w:r>
        <w:rPr>
          <w:color w:val="231F20"/>
          <w:spacing w:val="-13"/>
          <w:sz w:val="24"/>
        </w:rPr>
        <w:t xml:space="preserve"> </w:t>
      </w:r>
      <w:r>
        <w:rPr>
          <w:color w:val="231F20"/>
          <w:sz w:val="24"/>
        </w:rPr>
        <w:t>official</w:t>
      </w:r>
      <w:r>
        <w:rPr>
          <w:color w:val="231F20"/>
          <w:spacing w:val="-14"/>
          <w:sz w:val="24"/>
        </w:rPr>
        <w:t xml:space="preserve"> </w:t>
      </w:r>
      <w:r>
        <w:rPr>
          <w:color w:val="231F20"/>
          <w:sz w:val="24"/>
        </w:rPr>
        <w:t>position</w:t>
      </w:r>
      <w:r>
        <w:rPr>
          <w:color w:val="231F20"/>
          <w:spacing w:val="-13"/>
          <w:sz w:val="24"/>
        </w:rPr>
        <w:t xml:space="preserve"> </w:t>
      </w:r>
      <w:r>
        <w:rPr>
          <w:color w:val="231F20"/>
          <w:sz w:val="24"/>
        </w:rPr>
        <w:t>to</w:t>
      </w:r>
      <w:r>
        <w:rPr>
          <w:color w:val="231F20"/>
          <w:spacing w:val="-14"/>
          <w:sz w:val="24"/>
        </w:rPr>
        <w:t xml:space="preserve"> </w:t>
      </w:r>
      <w:r>
        <w:rPr>
          <w:color w:val="231F20"/>
          <w:sz w:val="24"/>
        </w:rPr>
        <w:t>substantially</w:t>
      </w:r>
      <w:r>
        <w:rPr>
          <w:color w:val="231F20"/>
          <w:spacing w:val="-14"/>
          <w:sz w:val="24"/>
        </w:rPr>
        <w:t xml:space="preserve"> </w:t>
      </w:r>
      <w:r>
        <w:rPr>
          <w:color w:val="231F20"/>
          <w:sz w:val="24"/>
        </w:rPr>
        <w:t>further</w:t>
      </w:r>
      <w:r>
        <w:rPr>
          <w:color w:val="231F20"/>
          <w:spacing w:val="-13"/>
          <w:sz w:val="24"/>
        </w:rPr>
        <w:t xml:space="preserve"> </w:t>
      </w:r>
      <w:r>
        <w:rPr>
          <w:color w:val="231F20"/>
          <w:sz w:val="24"/>
        </w:rPr>
        <w:t>personal</w:t>
      </w:r>
      <w:r>
        <w:rPr>
          <w:color w:val="231F20"/>
          <w:spacing w:val="-14"/>
          <w:sz w:val="24"/>
        </w:rPr>
        <w:t xml:space="preserve"> </w:t>
      </w:r>
      <w:r>
        <w:rPr>
          <w:color w:val="231F20"/>
          <w:sz w:val="24"/>
        </w:rPr>
        <w:t>economic</w:t>
      </w:r>
      <w:r>
        <w:rPr>
          <w:color w:val="231F20"/>
          <w:spacing w:val="-13"/>
          <w:sz w:val="24"/>
        </w:rPr>
        <w:t xml:space="preserve"> </w:t>
      </w:r>
      <w:r>
        <w:rPr>
          <w:color w:val="231F20"/>
          <w:sz w:val="24"/>
        </w:rPr>
        <w:t>interests or to secure privileges or exemptions for self or others; or</w:t>
      </w:r>
    </w:p>
    <w:p w14:paraId="6F1B9425" w14:textId="77777777" w:rsidR="00886AD3" w:rsidRDefault="00E10FEE">
      <w:pPr>
        <w:pStyle w:val="ListParagraph"/>
        <w:numPr>
          <w:ilvl w:val="1"/>
          <w:numId w:val="7"/>
        </w:numPr>
        <w:tabs>
          <w:tab w:val="left" w:pos="840"/>
        </w:tabs>
        <w:spacing w:line="242" w:lineRule="auto"/>
        <w:ind w:right="115"/>
        <w:jc w:val="both"/>
        <w:rPr>
          <w:sz w:val="24"/>
        </w:rPr>
      </w:pPr>
      <w:r>
        <w:rPr>
          <w:color w:val="231F20"/>
          <w:sz w:val="24"/>
        </w:rPr>
        <w:t>Accept employment that is reasonably likely to impair independent judgement or interfere with ethical responsibilities in the performance of official duties.</w:t>
      </w:r>
    </w:p>
    <w:p w14:paraId="100F4947" w14:textId="77777777" w:rsidR="00886AD3" w:rsidRDefault="00E10FEE">
      <w:pPr>
        <w:pStyle w:val="Heading1"/>
        <w:numPr>
          <w:ilvl w:val="0"/>
          <w:numId w:val="7"/>
        </w:numPr>
        <w:tabs>
          <w:tab w:val="left" w:pos="478"/>
        </w:tabs>
        <w:spacing w:before="115"/>
        <w:ind w:left="478" w:hanging="358"/>
      </w:pPr>
      <w:r>
        <w:rPr>
          <w:color w:val="231F20"/>
          <w:spacing w:val="-2"/>
        </w:rPr>
        <w:t>GIFTS.</w:t>
      </w:r>
    </w:p>
    <w:p w14:paraId="357AE9C2" w14:textId="7D3094C2" w:rsidR="00886AD3" w:rsidRDefault="00E10FEE">
      <w:pPr>
        <w:pStyle w:val="ListParagraph"/>
        <w:numPr>
          <w:ilvl w:val="1"/>
          <w:numId w:val="7"/>
        </w:numPr>
        <w:tabs>
          <w:tab w:val="left" w:pos="840"/>
        </w:tabs>
        <w:spacing w:before="120"/>
        <w:ind w:right="116"/>
        <w:jc w:val="both"/>
        <w:rPr>
          <w:sz w:val="24"/>
        </w:rPr>
      </w:pPr>
      <w:r>
        <w:rPr>
          <w:i/>
          <w:color w:val="231F20"/>
          <w:sz w:val="24"/>
          <w:u w:val="single" w:color="231F20"/>
        </w:rPr>
        <w:t>Gifts</w:t>
      </w:r>
      <w:r>
        <w:rPr>
          <w:color w:val="231F20"/>
          <w:sz w:val="24"/>
        </w:rPr>
        <w:t xml:space="preserve">: It is unlawful under </w:t>
      </w:r>
      <w:r w:rsidR="005F1001">
        <w:rPr>
          <w:color w:val="231F20"/>
          <w:sz w:val="24"/>
        </w:rPr>
        <w:t>§</w:t>
      </w:r>
      <w:r w:rsidR="00641DB0">
        <w:rPr>
          <w:color w:val="231F20"/>
          <w:sz w:val="24"/>
        </w:rPr>
        <w:t xml:space="preserve"> </w:t>
      </w:r>
      <w:r>
        <w:rPr>
          <w:color w:val="231F20"/>
          <w:sz w:val="24"/>
        </w:rPr>
        <w:t xml:space="preserve">67-16-5(2) for employees or board members </w:t>
      </w:r>
      <w:proofErr w:type="gramStart"/>
      <w:r>
        <w:rPr>
          <w:color w:val="231F20"/>
          <w:sz w:val="24"/>
        </w:rPr>
        <w:t>to knowingly</w:t>
      </w:r>
      <w:proofErr w:type="gramEnd"/>
      <w:r>
        <w:rPr>
          <w:color w:val="231F20"/>
          <w:sz w:val="24"/>
        </w:rPr>
        <w:t xml:space="preserve"> accept or solicit for themselves, or another, a gift of substantial value or an economic benefit tantamount to a gift (substantially reduced interest rates or substantially increased compensation for private services) that:</w:t>
      </w:r>
    </w:p>
    <w:p w14:paraId="47667D76" w14:textId="77777777" w:rsidR="00886AD3" w:rsidRDefault="00E10FEE">
      <w:pPr>
        <w:pStyle w:val="ListParagraph"/>
        <w:numPr>
          <w:ilvl w:val="2"/>
          <w:numId w:val="7"/>
        </w:numPr>
        <w:tabs>
          <w:tab w:val="left" w:pos="1200"/>
        </w:tabs>
        <w:spacing w:before="119"/>
        <w:ind w:right="117"/>
        <w:jc w:val="both"/>
        <w:rPr>
          <w:sz w:val="24"/>
        </w:rPr>
      </w:pPr>
      <w:r>
        <w:rPr>
          <w:color w:val="231F20"/>
          <w:sz w:val="24"/>
        </w:rPr>
        <w:t>May</w:t>
      </w:r>
      <w:r>
        <w:rPr>
          <w:color w:val="231F20"/>
          <w:spacing w:val="-7"/>
          <w:sz w:val="24"/>
        </w:rPr>
        <w:t xml:space="preserve"> </w:t>
      </w:r>
      <w:r>
        <w:rPr>
          <w:color w:val="231F20"/>
          <w:sz w:val="24"/>
        </w:rPr>
        <w:t>improperly</w:t>
      </w:r>
      <w:r>
        <w:rPr>
          <w:color w:val="231F20"/>
          <w:spacing w:val="-7"/>
          <w:sz w:val="24"/>
        </w:rPr>
        <w:t xml:space="preserve"> </w:t>
      </w:r>
      <w:r>
        <w:rPr>
          <w:color w:val="231F20"/>
          <w:sz w:val="24"/>
        </w:rPr>
        <w:t>influence</w:t>
      </w:r>
      <w:r>
        <w:rPr>
          <w:color w:val="231F20"/>
          <w:spacing w:val="-5"/>
          <w:sz w:val="24"/>
        </w:rPr>
        <w:t xml:space="preserve"> </w:t>
      </w:r>
      <w:r>
        <w:rPr>
          <w:color w:val="231F20"/>
          <w:sz w:val="24"/>
        </w:rPr>
        <w:t>them</w:t>
      </w:r>
      <w:r>
        <w:rPr>
          <w:color w:val="231F20"/>
          <w:spacing w:val="-8"/>
          <w:sz w:val="24"/>
        </w:rPr>
        <w:t xml:space="preserve"> </w:t>
      </w:r>
      <w:r>
        <w:rPr>
          <w:color w:val="231F20"/>
          <w:sz w:val="24"/>
        </w:rPr>
        <w:t>to</w:t>
      </w:r>
      <w:r>
        <w:rPr>
          <w:color w:val="231F20"/>
          <w:spacing w:val="-8"/>
          <w:sz w:val="24"/>
        </w:rPr>
        <w:t xml:space="preserve"> </w:t>
      </w:r>
      <w:r>
        <w:rPr>
          <w:color w:val="231F20"/>
          <w:sz w:val="24"/>
        </w:rPr>
        <w:t>depart</w:t>
      </w:r>
      <w:r>
        <w:rPr>
          <w:color w:val="231F20"/>
          <w:spacing w:val="-7"/>
          <w:sz w:val="24"/>
        </w:rPr>
        <w:t xml:space="preserve"> </w:t>
      </w:r>
      <w:r>
        <w:rPr>
          <w:color w:val="231F20"/>
          <w:sz w:val="24"/>
        </w:rPr>
        <w:t>from</w:t>
      </w:r>
      <w:r>
        <w:rPr>
          <w:color w:val="231F20"/>
          <w:spacing w:val="-8"/>
          <w:sz w:val="24"/>
        </w:rPr>
        <w:t xml:space="preserve"> </w:t>
      </w:r>
      <w:r>
        <w:rPr>
          <w:color w:val="231F20"/>
          <w:sz w:val="24"/>
        </w:rPr>
        <w:t>the</w:t>
      </w:r>
      <w:r>
        <w:rPr>
          <w:color w:val="231F20"/>
          <w:spacing w:val="-5"/>
          <w:sz w:val="24"/>
        </w:rPr>
        <w:t xml:space="preserve"> </w:t>
      </w:r>
      <w:r>
        <w:rPr>
          <w:color w:val="231F20"/>
          <w:sz w:val="24"/>
        </w:rPr>
        <w:t>faithful</w:t>
      </w:r>
      <w:r>
        <w:rPr>
          <w:color w:val="231F20"/>
          <w:spacing w:val="-8"/>
          <w:sz w:val="24"/>
        </w:rPr>
        <w:t xml:space="preserve"> </w:t>
      </w:r>
      <w:r>
        <w:rPr>
          <w:color w:val="231F20"/>
          <w:sz w:val="24"/>
        </w:rPr>
        <w:t>and</w:t>
      </w:r>
      <w:r>
        <w:rPr>
          <w:color w:val="231F20"/>
          <w:spacing w:val="-7"/>
          <w:sz w:val="24"/>
        </w:rPr>
        <w:t xml:space="preserve"> </w:t>
      </w:r>
      <w:r>
        <w:rPr>
          <w:color w:val="231F20"/>
          <w:sz w:val="24"/>
        </w:rPr>
        <w:t>impartial</w:t>
      </w:r>
      <w:r>
        <w:rPr>
          <w:color w:val="231F20"/>
          <w:spacing w:val="-8"/>
          <w:sz w:val="24"/>
        </w:rPr>
        <w:t xml:space="preserve"> </w:t>
      </w:r>
      <w:r>
        <w:rPr>
          <w:color w:val="231F20"/>
          <w:sz w:val="24"/>
        </w:rPr>
        <w:t>discharge</w:t>
      </w:r>
      <w:r>
        <w:rPr>
          <w:color w:val="231F20"/>
          <w:spacing w:val="-5"/>
          <w:sz w:val="24"/>
        </w:rPr>
        <w:t xml:space="preserve"> </w:t>
      </w:r>
      <w:r>
        <w:rPr>
          <w:color w:val="231F20"/>
          <w:sz w:val="24"/>
        </w:rPr>
        <w:t xml:space="preserve">of their public </w:t>
      </w:r>
      <w:proofErr w:type="gramStart"/>
      <w:r>
        <w:rPr>
          <w:color w:val="231F20"/>
          <w:sz w:val="24"/>
        </w:rPr>
        <w:t>duties;</w:t>
      </w:r>
      <w:proofErr w:type="gramEnd"/>
    </w:p>
    <w:p w14:paraId="41E7E45F" w14:textId="15FDA82E" w:rsidR="00886AD3" w:rsidRDefault="00E10FEE">
      <w:pPr>
        <w:pStyle w:val="ListParagraph"/>
        <w:numPr>
          <w:ilvl w:val="2"/>
          <w:numId w:val="7"/>
        </w:numPr>
        <w:tabs>
          <w:tab w:val="left" w:pos="1199"/>
        </w:tabs>
        <w:spacing w:line="293" w:lineRule="exact"/>
        <w:ind w:left="1199" w:hanging="359"/>
        <w:jc w:val="both"/>
        <w:rPr>
          <w:sz w:val="24"/>
        </w:rPr>
      </w:pPr>
      <w:r>
        <w:rPr>
          <w:color w:val="231F20"/>
          <w:sz w:val="24"/>
        </w:rPr>
        <w:t>They</w:t>
      </w:r>
      <w:r>
        <w:rPr>
          <w:color w:val="231F20"/>
          <w:spacing w:val="-5"/>
          <w:sz w:val="24"/>
        </w:rPr>
        <w:t xml:space="preserve"> </w:t>
      </w:r>
      <w:r>
        <w:rPr>
          <w:color w:val="231F20"/>
          <w:sz w:val="24"/>
        </w:rPr>
        <w:t>have</w:t>
      </w:r>
      <w:r>
        <w:rPr>
          <w:color w:val="231F20"/>
          <w:spacing w:val="-1"/>
          <w:sz w:val="24"/>
        </w:rPr>
        <w:t xml:space="preserve"> </w:t>
      </w:r>
      <w:r>
        <w:rPr>
          <w:color w:val="231F20"/>
          <w:sz w:val="24"/>
        </w:rPr>
        <w:t>reason</w:t>
      </w:r>
      <w:r>
        <w:rPr>
          <w:color w:val="231F20"/>
          <w:spacing w:val="-3"/>
          <w:sz w:val="24"/>
        </w:rPr>
        <w:t xml:space="preserve"> </w:t>
      </w:r>
      <w:r>
        <w:rPr>
          <w:color w:val="231F20"/>
          <w:sz w:val="24"/>
        </w:rPr>
        <w:t>to</w:t>
      </w:r>
      <w:r>
        <w:rPr>
          <w:color w:val="231F20"/>
          <w:spacing w:val="-3"/>
          <w:sz w:val="24"/>
        </w:rPr>
        <w:t xml:space="preserve"> </w:t>
      </w:r>
      <w:r>
        <w:rPr>
          <w:color w:val="231F20"/>
          <w:sz w:val="24"/>
        </w:rPr>
        <w:t>believe</w:t>
      </w:r>
      <w:r>
        <w:rPr>
          <w:color w:val="231F20"/>
          <w:spacing w:val="-1"/>
          <w:sz w:val="24"/>
        </w:rPr>
        <w:t xml:space="preserve"> </w:t>
      </w:r>
      <w:r>
        <w:rPr>
          <w:color w:val="231F20"/>
          <w:sz w:val="24"/>
        </w:rPr>
        <w:t>it</w:t>
      </w:r>
      <w:r>
        <w:rPr>
          <w:color w:val="231F20"/>
          <w:spacing w:val="-3"/>
          <w:sz w:val="24"/>
        </w:rPr>
        <w:t xml:space="preserve"> </w:t>
      </w:r>
      <w:r>
        <w:rPr>
          <w:color w:val="231F20"/>
          <w:sz w:val="24"/>
        </w:rPr>
        <w:t>is</w:t>
      </w:r>
      <w:r>
        <w:rPr>
          <w:color w:val="231F20"/>
          <w:spacing w:val="-1"/>
          <w:sz w:val="24"/>
        </w:rPr>
        <w:t xml:space="preserve"> </w:t>
      </w:r>
      <w:r>
        <w:rPr>
          <w:color w:val="231F20"/>
          <w:sz w:val="24"/>
        </w:rPr>
        <w:t>to</w:t>
      </w:r>
      <w:r>
        <w:rPr>
          <w:color w:val="231F20"/>
          <w:spacing w:val="-2"/>
          <w:sz w:val="24"/>
        </w:rPr>
        <w:t xml:space="preserve"> </w:t>
      </w:r>
      <w:r w:rsidR="004646B3">
        <w:rPr>
          <w:color w:val="231F20"/>
          <w:spacing w:val="-2"/>
          <w:sz w:val="24"/>
        </w:rPr>
        <w:t xml:space="preserve">incentivize or </w:t>
      </w:r>
      <w:r>
        <w:rPr>
          <w:color w:val="231F20"/>
          <w:sz w:val="24"/>
        </w:rPr>
        <w:t>reward</w:t>
      </w:r>
      <w:r>
        <w:rPr>
          <w:color w:val="231F20"/>
          <w:spacing w:val="-2"/>
          <w:sz w:val="24"/>
        </w:rPr>
        <w:t xml:space="preserve"> </w:t>
      </w:r>
      <w:r>
        <w:rPr>
          <w:color w:val="231F20"/>
          <w:sz w:val="24"/>
        </w:rPr>
        <w:t>them</w:t>
      </w:r>
      <w:r>
        <w:rPr>
          <w:color w:val="231F20"/>
          <w:spacing w:val="-4"/>
          <w:sz w:val="24"/>
        </w:rPr>
        <w:t xml:space="preserve"> </w:t>
      </w:r>
      <w:r>
        <w:rPr>
          <w:color w:val="231F20"/>
          <w:sz w:val="24"/>
        </w:rPr>
        <w:t>for</w:t>
      </w:r>
      <w:r>
        <w:rPr>
          <w:color w:val="231F20"/>
          <w:spacing w:val="-1"/>
          <w:sz w:val="24"/>
        </w:rPr>
        <w:t xml:space="preserve"> </w:t>
      </w:r>
      <w:r>
        <w:rPr>
          <w:color w:val="231F20"/>
          <w:sz w:val="24"/>
        </w:rPr>
        <w:t>official</w:t>
      </w:r>
      <w:r>
        <w:rPr>
          <w:color w:val="231F20"/>
          <w:spacing w:val="-2"/>
          <w:sz w:val="24"/>
        </w:rPr>
        <w:t xml:space="preserve"> </w:t>
      </w:r>
      <w:r>
        <w:rPr>
          <w:color w:val="231F20"/>
          <w:sz w:val="24"/>
        </w:rPr>
        <w:t>action</w:t>
      </w:r>
      <w:r>
        <w:rPr>
          <w:color w:val="231F20"/>
          <w:spacing w:val="-3"/>
          <w:sz w:val="24"/>
        </w:rPr>
        <w:t xml:space="preserve"> </w:t>
      </w:r>
      <w:r>
        <w:rPr>
          <w:color w:val="231F20"/>
          <w:sz w:val="24"/>
        </w:rPr>
        <w:t>taken;</w:t>
      </w:r>
      <w:r>
        <w:rPr>
          <w:color w:val="231F20"/>
          <w:spacing w:val="-2"/>
          <w:sz w:val="24"/>
        </w:rPr>
        <w:t xml:space="preserve"> </w:t>
      </w:r>
      <w:r>
        <w:rPr>
          <w:color w:val="231F20"/>
          <w:spacing w:val="-5"/>
          <w:sz w:val="24"/>
        </w:rPr>
        <w:t>or</w:t>
      </w:r>
    </w:p>
    <w:p w14:paraId="7830D571" w14:textId="4BE551D4" w:rsidR="00886AD3" w:rsidRDefault="00E10FEE">
      <w:pPr>
        <w:pStyle w:val="ListParagraph"/>
        <w:numPr>
          <w:ilvl w:val="2"/>
          <w:numId w:val="7"/>
        </w:numPr>
        <w:tabs>
          <w:tab w:val="left" w:pos="1200"/>
        </w:tabs>
        <w:ind w:right="113"/>
        <w:jc w:val="both"/>
        <w:rPr>
          <w:sz w:val="24"/>
        </w:rPr>
      </w:pPr>
      <w:r>
        <w:rPr>
          <w:color w:val="231F20"/>
          <w:sz w:val="24"/>
        </w:rPr>
        <w:t>They have recently been</w:t>
      </w:r>
      <w:r w:rsidR="00F67126">
        <w:rPr>
          <w:color w:val="231F20"/>
          <w:sz w:val="24"/>
        </w:rPr>
        <w:t>,</w:t>
      </w:r>
      <w:r>
        <w:rPr>
          <w:color w:val="231F20"/>
          <w:sz w:val="24"/>
        </w:rPr>
        <w:t xml:space="preserve"> or </w:t>
      </w:r>
      <w:proofErr w:type="gramStart"/>
      <w:r>
        <w:rPr>
          <w:color w:val="231F20"/>
          <w:sz w:val="24"/>
        </w:rPr>
        <w:t>in the near future</w:t>
      </w:r>
      <w:proofErr w:type="gramEnd"/>
      <w:r>
        <w:rPr>
          <w:color w:val="231F20"/>
          <w:sz w:val="24"/>
        </w:rPr>
        <w:t xml:space="preserve"> may be</w:t>
      </w:r>
      <w:r w:rsidR="00F67126">
        <w:rPr>
          <w:color w:val="231F20"/>
          <w:sz w:val="24"/>
        </w:rPr>
        <w:t>,</w:t>
      </w:r>
      <w:r>
        <w:rPr>
          <w:color w:val="231F20"/>
          <w:sz w:val="24"/>
        </w:rPr>
        <w:t xml:space="preserve"> involved in any governmental action directly affecting the donor or lender.</w:t>
      </w:r>
    </w:p>
    <w:p w14:paraId="04795474" w14:textId="77777777" w:rsidR="00886AD3" w:rsidRDefault="00E10FEE">
      <w:pPr>
        <w:pStyle w:val="BodyText"/>
        <w:spacing w:before="120" w:line="292" w:lineRule="exact"/>
        <w:ind w:firstLine="0"/>
      </w:pPr>
      <w:r>
        <w:rPr>
          <w:b/>
          <w:i/>
          <w:color w:val="231F20"/>
        </w:rPr>
        <w:t>Exceptions:</w:t>
      </w:r>
      <w:r>
        <w:rPr>
          <w:b/>
          <w:i/>
          <w:color w:val="231F20"/>
          <w:spacing w:val="-3"/>
        </w:rPr>
        <w:t xml:space="preserve"> </w:t>
      </w:r>
      <w:r>
        <w:rPr>
          <w:color w:val="231F20"/>
        </w:rPr>
        <w:t>The</w:t>
      </w:r>
      <w:r>
        <w:rPr>
          <w:color w:val="231F20"/>
          <w:spacing w:val="-2"/>
        </w:rPr>
        <w:t xml:space="preserve"> </w:t>
      </w:r>
      <w:r>
        <w:rPr>
          <w:color w:val="231F20"/>
        </w:rPr>
        <w:t>gift</w:t>
      </w:r>
      <w:r>
        <w:rPr>
          <w:color w:val="231F20"/>
          <w:spacing w:val="-2"/>
        </w:rPr>
        <w:t xml:space="preserve"> </w:t>
      </w:r>
      <w:r>
        <w:rPr>
          <w:color w:val="231F20"/>
        </w:rPr>
        <w:t>restrictions</w:t>
      </w:r>
      <w:r>
        <w:rPr>
          <w:color w:val="231F20"/>
          <w:spacing w:val="-2"/>
        </w:rPr>
        <w:t xml:space="preserve"> </w:t>
      </w:r>
      <w:r>
        <w:rPr>
          <w:color w:val="231F20"/>
        </w:rPr>
        <w:t>in</w:t>
      </w:r>
      <w:r>
        <w:rPr>
          <w:color w:val="231F20"/>
          <w:spacing w:val="-3"/>
        </w:rPr>
        <w:t xml:space="preserve"> </w:t>
      </w:r>
      <w:r>
        <w:rPr>
          <w:color w:val="231F20"/>
        </w:rPr>
        <w:t>this</w:t>
      </w:r>
      <w:r>
        <w:rPr>
          <w:color w:val="231F20"/>
          <w:spacing w:val="-2"/>
        </w:rPr>
        <w:t xml:space="preserve"> </w:t>
      </w:r>
      <w:r>
        <w:rPr>
          <w:color w:val="231F20"/>
        </w:rPr>
        <w:t>section</w:t>
      </w:r>
      <w:r>
        <w:rPr>
          <w:color w:val="231F20"/>
          <w:spacing w:val="-2"/>
        </w:rPr>
        <w:t xml:space="preserve"> </w:t>
      </w:r>
      <w:r>
        <w:rPr>
          <w:color w:val="231F20"/>
        </w:rPr>
        <w:t>do</w:t>
      </w:r>
      <w:r>
        <w:rPr>
          <w:color w:val="231F20"/>
          <w:spacing w:val="-3"/>
        </w:rPr>
        <w:t xml:space="preserve"> </w:t>
      </w:r>
      <w:r>
        <w:rPr>
          <w:color w:val="231F20"/>
        </w:rPr>
        <w:t>not</w:t>
      </w:r>
      <w:r>
        <w:rPr>
          <w:color w:val="231F20"/>
          <w:spacing w:val="-2"/>
        </w:rPr>
        <w:t xml:space="preserve"> </w:t>
      </w:r>
      <w:r>
        <w:rPr>
          <w:color w:val="231F20"/>
        </w:rPr>
        <w:t>apply</w:t>
      </w:r>
      <w:r>
        <w:rPr>
          <w:color w:val="231F20"/>
          <w:spacing w:val="-2"/>
        </w:rPr>
        <w:t xml:space="preserve"> </w:t>
      </w:r>
      <w:r>
        <w:rPr>
          <w:color w:val="231F20"/>
          <w:spacing w:val="-5"/>
        </w:rPr>
        <w:t>to:</w:t>
      </w:r>
    </w:p>
    <w:p w14:paraId="3DA9981E" w14:textId="77777777" w:rsidR="00886AD3" w:rsidRDefault="00E10FEE">
      <w:pPr>
        <w:pStyle w:val="ListParagraph"/>
        <w:numPr>
          <w:ilvl w:val="3"/>
          <w:numId w:val="7"/>
        </w:numPr>
        <w:tabs>
          <w:tab w:val="left" w:pos="1919"/>
        </w:tabs>
        <w:spacing w:line="305" w:lineRule="exact"/>
        <w:ind w:left="1919" w:hanging="359"/>
        <w:jc w:val="left"/>
        <w:rPr>
          <w:sz w:val="24"/>
        </w:rPr>
      </w:pPr>
      <w:r>
        <w:rPr>
          <w:color w:val="231F20"/>
          <w:sz w:val="24"/>
        </w:rPr>
        <w:t>Occasional non-monetary gifts</w:t>
      </w:r>
      <w:r>
        <w:rPr>
          <w:color w:val="231F20"/>
          <w:spacing w:val="-2"/>
          <w:sz w:val="24"/>
        </w:rPr>
        <w:t xml:space="preserve"> </w:t>
      </w:r>
      <w:r>
        <w:rPr>
          <w:color w:val="231F20"/>
          <w:sz w:val="24"/>
        </w:rPr>
        <w:t>of</w:t>
      </w:r>
      <w:r>
        <w:rPr>
          <w:color w:val="231F20"/>
          <w:spacing w:val="-1"/>
          <w:sz w:val="24"/>
        </w:rPr>
        <w:t xml:space="preserve"> </w:t>
      </w:r>
      <w:r>
        <w:rPr>
          <w:color w:val="231F20"/>
          <w:sz w:val="24"/>
        </w:rPr>
        <w:t>$50</w:t>
      </w:r>
      <w:r>
        <w:rPr>
          <w:color w:val="231F20"/>
          <w:spacing w:val="-1"/>
          <w:sz w:val="24"/>
        </w:rPr>
        <w:t xml:space="preserve"> </w:t>
      </w:r>
      <w:r>
        <w:rPr>
          <w:color w:val="231F20"/>
          <w:sz w:val="24"/>
        </w:rPr>
        <w:t>or</w:t>
      </w:r>
      <w:r>
        <w:rPr>
          <w:color w:val="231F20"/>
          <w:spacing w:val="-2"/>
          <w:sz w:val="24"/>
        </w:rPr>
        <w:t xml:space="preserve"> </w:t>
      </w:r>
      <w:proofErr w:type="gramStart"/>
      <w:r>
        <w:rPr>
          <w:color w:val="231F20"/>
          <w:spacing w:val="-2"/>
          <w:sz w:val="24"/>
        </w:rPr>
        <w:t>less;</w:t>
      </w:r>
      <w:proofErr w:type="gramEnd"/>
    </w:p>
    <w:p w14:paraId="62EBB07E" w14:textId="77777777" w:rsidR="004646B3" w:rsidRPr="002675A8" w:rsidRDefault="00E10FEE">
      <w:pPr>
        <w:pStyle w:val="ListParagraph"/>
        <w:numPr>
          <w:ilvl w:val="3"/>
          <w:numId w:val="7"/>
        </w:numPr>
        <w:tabs>
          <w:tab w:val="left" w:pos="1919"/>
        </w:tabs>
        <w:spacing w:before="1" w:line="305" w:lineRule="exact"/>
        <w:ind w:left="1919" w:hanging="359"/>
        <w:jc w:val="left"/>
        <w:rPr>
          <w:sz w:val="24"/>
        </w:rPr>
      </w:pPr>
      <w:r>
        <w:rPr>
          <w:color w:val="231F20"/>
          <w:sz w:val="24"/>
        </w:rPr>
        <w:t>Publicly</w:t>
      </w:r>
      <w:r>
        <w:rPr>
          <w:color w:val="231F20"/>
          <w:spacing w:val="-6"/>
          <w:sz w:val="24"/>
        </w:rPr>
        <w:t xml:space="preserve"> </w:t>
      </w:r>
      <w:r>
        <w:rPr>
          <w:color w:val="231F20"/>
          <w:sz w:val="24"/>
        </w:rPr>
        <w:t>presented</w:t>
      </w:r>
      <w:r>
        <w:rPr>
          <w:color w:val="231F20"/>
          <w:spacing w:val="-2"/>
          <w:sz w:val="24"/>
        </w:rPr>
        <w:t xml:space="preserve"> </w:t>
      </w:r>
      <w:r>
        <w:rPr>
          <w:color w:val="231F20"/>
          <w:sz w:val="24"/>
        </w:rPr>
        <w:t>awards</w:t>
      </w:r>
      <w:r>
        <w:rPr>
          <w:color w:val="231F20"/>
          <w:spacing w:val="-2"/>
          <w:sz w:val="24"/>
        </w:rPr>
        <w:t xml:space="preserve"> </w:t>
      </w:r>
      <w:r>
        <w:rPr>
          <w:color w:val="231F20"/>
          <w:sz w:val="24"/>
        </w:rPr>
        <w:t>for</w:t>
      </w:r>
      <w:r>
        <w:rPr>
          <w:color w:val="231F20"/>
          <w:spacing w:val="-2"/>
          <w:sz w:val="24"/>
        </w:rPr>
        <w:t xml:space="preserve"> </w:t>
      </w:r>
      <w:r>
        <w:rPr>
          <w:color w:val="231F20"/>
          <w:sz w:val="24"/>
        </w:rPr>
        <w:t>recognition</w:t>
      </w:r>
      <w:r>
        <w:rPr>
          <w:color w:val="231F20"/>
          <w:spacing w:val="-5"/>
          <w:sz w:val="24"/>
        </w:rPr>
        <w:t xml:space="preserve"> </w:t>
      </w:r>
      <w:r>
        <w:rPr>
          <w:color w:val="231F20"/>
          <w:sz w:val="24"/>
        </w:rPr>
        <w:t>of</w:t>
      </w:r>
      <w:r>
        <w:rPr>
          <w:color w:val="231F20"/>
          <w:spacing w:val="-3"/>
          <w:sz w:val="24"/>
        </w:rPr>
        <w:t xml:space="preserve"> </w:t>
      </w:r>
      <w:r>
        <w:rPr>
          <w:color w:val="231F20"/>
          <w:sz w:val="24"/>
        </w:rPr>
        <w:t>public</w:t>
      </w:r>
      <w:r>
        <w:rPr>
          <w:color w:val="231F20"/>
          <w:spacing w:val="-2"/>
          <w:sz w:val="24"/>
        </w:rPr>
        <w:t xml:space="preserve"> </w:t>
      </w:r>
      <w:proofErr w:type="gramStart"/>
      <w:r>
        <w:rPr>
          <w:color w:val="231F20"/>
          <w:sz w:val="24"/>
        </w:rPr>
        <w:t>services;</w:t>
      </w:r>
      <w:proofErr w:type="gramEnd"/>
      <w:r>
        <w:rPr>
          <w:color w:val="231F20"/>
          <w:spacing w:val="-1"/>
          <w:sz w:val="24"/>
        </w:rPr>
        <w:t xml:space="preserve"> </w:t>
      </w:r>
    </w:p>
    <w:p w14:paraId="2E3D96A9" w14:textId="66A8DAF7" w:rsidR="00886AD3" w:rsidRDefault="004646B3">
      <w:pPr>
        <w:pStyle w:val="ListParagraph"/>
        <w:numPr>
          <w:ilvl w:val="3"/>
          <w:numId w:val="7"/>
        </w:numPr>
        <w:tabs>
          <w:tab w:val="left" w:pos="1919"/>
        </w:tabs>
        <w:spacing w:before="1" w:line="305" w:lineRule="exact"/>
        <w:ind w:left="1919" w:hanging="359"/>
        <w:jc w:val="left"/>
        <w:rPr>
          <w:sz w:val="24"/>
        </w:rPr>
      </w:pPr>
      <w:r>
        <w:rPr>
          <w:color w:val="231F20"/>
          <w:spacing w:val="-1"/>
          <w:sz w:val="24"/>
        </w:rPr>
        <w:t xml:space="preserve">Political campaign contributions; </w:t>
      </w:r>
      <w:r w:rsidR="00E10FEE">
        <w:rPr>
          <w:color w:val="231F20"/>
          <w:spacing w:val="-5"/>
          <w:sz w:val="24"/>
        </w:rPr>
        <w:t>or</w:t>
      </w:r>
    </w:p>
    <w:p w14:paraId="0BC98A1E" w14:textId="77777777" w:rsidR="00886AD3" w:rsidRDefault="00E10FEE">
      <w:pPr>
        <w:pStyle w:val="ListParagraph"/>
        <w:numPr>
          <w:ilvl w:val="3"/>
          <w:numId w:val="7"/>
        </w:numPr>
        <w:tabs>
          <w:tab w:val="left" w:pos="1919"/>
        </w:tabs>
        <w:spacing w:line="305" w:lineRule="exact"/>
        <w:ind w:left="1919" w:hanging="359"/>
        <w:jc w:val="left"/>
        <w:rPr>
          <w:sz w:val="24"/>
        </w:rPr>
      </w:pPr>
      <w:r>
        <w:rPr>
          <w:color w:val="231F20"/>
          <w:sz w:val="24"/>
        </w:rPr>
        <w:t>Bona-fide</w:t>
      </w:r>
      <w:r>
        <w:rPr>
          <w:color w:val="231F20"/>
          <w:spacing w:val="-3"/>
          <w:sz w:val="24"/>
        </w:rPr>
        <w:t xml:space="preserve"> </w:t>
      </w:r>
      <w:r>
        <w:rPr>
          <w:color w:val="231F20"/>
          <w:sz w:val="24"/>
        </w:rPr>
        <w:t>loans</w:t>
      </w:r>
      <w:r>
        <w:rPr>
          <w:color w:val="231F20"/>
          <w:spacing w:val="-4"/>
          <w:sz w:val="24"/>
        </w:rPr>
        <w:t xml:space="preserve"> </w:t>
      </w:r>
      <w:r>
        <w:rPr>
          <w:color w:val="231F20"/>
          <w:sz w:val="24"/>
        </w:rPr>
        <w:t>made</w:t>
      </w:r>
      <w:r>
        <w:rPr>
          <w:color w:val="231F20"/>
          <w:spacing w:val="-2"/>
          <w:sz w:val="24"/>
        </w:rPr>
        <w:t xml:space="preserve"> </w:t>
      </w:r>
      <w:r>
        <w:rPr>
          <w:color w:val="231F20"/>
          <w:sz w:val="24"/>
        </w:rPr>
        <w:t>in</w:t>
      </w:r>
      <w:r>
        <w:rPr>
          <w:color w:val="231F20"/>
          <w:spacing w:val="-5"/>
          <w:sz w:val="24"/>
        </w:rPr>
        <w:t xml:space="preserve"> </w:t>
      </w:r>
      <w:r>
        <w:rPr>
          <w:color w:val="231F20"/>
          <w:sz w:val="24"/>
        </w:rPr>
        <w:t>the</w:t>
      </w:r>
      <w:r>
        <w:rPr>
          <w:color w:val="231F20"/>
          <w:spacing w:val="-3"/>
          <w:sz w:val="24"/>
        </w:rPr>
        <w:t xml:space="preserve"> </w:t>
      </w:r>
      <w:r>
        <w:rPr>
          <w:color w:val="231F20"/>
          <w:sz w:val="24"/>
        </w:rPr>
        <w:t>ordinary</w:t>
      </w:r>
      <w:r>
        <w:rPr>
          <w:color w:val="231F20"/>
          <w:spacing w:val="-1"/>
          <w:sz w:val="24"/>
        </w:rPr>
        <w:t xml:space="preserve"> </w:t>
      </w:r>
      <w:r>
        <w:rPr>
          <w:color w:val="231F20"/>
          <w:sz w:val="24"/>
        </w:rPr>
        <w:t>course</w:t>
      </w:r>
      <w:r>
        <w:rPr>
          <w:color w:val="231F20"/>
          <w:spacing w:val="-3"/>
          <w:sz w:val="24"/>
        </w:rPr>
        <w:t xml:space="preserve"> </w:t>
      </w:r>
      <w:r>
        <w:rPr>
          <w:color w:val="231F20"/>
          <w:sz w:val="24"/>
        </w:rPr>
        <w:t>of</w:t>
      </w:r>
      <w:r>
        <w:rPr>
          <w:color w:val="231F20"/>
          <w:spacing w:val="-2"/>
          <w:sz w:val="24"/>
        </w:rPr>
        <w:t xml:space="preserve"> business.</w:t>
      </w:r>
    </w:p>
    <w:p w14:paraId="4DC467A1" w14:textId="77777777" w:rsidR="00886AD3" w:rsidRDefault="00E10FEE">
      <w:pPr>
        <w:pStyle w:val="ListParagraph"/>
        <w:numPr>
          <w:ilvl w:val="1"/>
          <w:numId w:val="7"/>
        </w:numPr>
        <w:tabs>
          <w:tab w:val="left" w:pos="840"/>
        </w:tabs>
        <w:spacing w:before="123"/>
        <w:ind w:right="116"/>
        <w:jc w:val="both"/>
        <w:rPr>
          <w:sz w:val="24"/>
        </w:rPr>
      </w:pPr>
      <w:r>
        <w:rPr>
          <w:i/>
          <w:color w:val="231F20"/>
          <w:sz w:val="24"/>
          <w:u w:val="single" w:color="231F20"/>
        </w:rPr>
        <w:t>Governor Huntsman’s Ethics Executive Order on Gifts</w:t>
      </w:r>
      <w:r>
        <w:rPr>
          <w:i/>
          <w:color w:val="231F20"/>
          <w:sz w:val="24"/>
        </w:rPr>
        <w:t xml:space="preserve">: </w:t>
      </w:r>
      <w:r>
        <w:rPr>
          <w:color w:val="231F20"/>
          <w:sz w:val="24"/>
        </w:rPr>
        <w:t xml:space="preserve">State employees are “prohibited from accepting any gift or other compensation that might be intended to influence or reward the individual in the performance of official business.” </w:t>
      </w:r>
      <w:r>
        <w:rPr>
          <w:color w:val="231F20"/>
          <w:sz w:val="24"/>
          <w:u w:val="single" w:color="231F20"/>
        </w:rPr>
        <w:t>This includes occasional</w:t>
      </w:r>
      <w:r>
        <w:rPr>
          <w:color w:val="231F20"/>
          <w:sz w:val="24"/>
        </w:rPr>
        <w:t xml:space="preserve"> </w:t>
      </w:r>
      <w:r>
        <w:rPr>
          <w:color w:val="231F20"/>
          <w:sz w:val="24"/>
          <w:u w:val="single" w:color="231F20"/>
        </w:rPr>
        <w:t>non-monetary gifts of $50 or less</w:t>
      </w:r>
      <w:r>
        <w:rPr>
          <w:color w:val="231F20"/>
          <w:sz w:val="24"/>
        </w:rPr>
        <w:t>.</w:t>
      </w:r>
    </w:p>
    <w:p w14:paraId="02C87750" w14:textId="77777777" w:rsidR="00886AD3" w:rsidRDefault="00E10FEE">
      <w:pPr>
        <w:pStyle w:val="BodyText"/>
        <w:spacing w:before="119"/>
        <w:ind w:right="118" w:firstLine="0"/>
      </w:pPr>
      <w:r>
        <w:rPr>
          <w:b/>
          <w:i/>
          <w:color w:val="231F20"/>
        </w:rPr>
        <w:t xml:space="preserve">Exceptions: </w:t>
      </w:r>
      <w:r>
        <w:rPr>
          <w:color w:val="231F20"/>
        </w:rPr>
        <w:t>For purposes of Governor Huntsman’s order, “gift or other compensation”: does not include:</w:t>
      </w:r>
    </w:p>
    <w:p w14:paraId="5F95FA26" w14:textId="77777777" w:rsidR="00886AD3" w:rsidRDefault="00E10FEE">
      <w:pPr>
        <w:pStyle w:val="ListParagraph"/>
        <w:numPr>
          <w:ilvl w:val="0"/>
          <w:numId w:val="6"/>
        </w:numPr>
        <w:tabs>
          <w:tab w:val="left" w:pos="1919"/>
        </w:tabs>
        <w:spacing w:line="304" w:lineRule="exact"/>
        <w:ind w:left="1919" w:hanging="359"/>
        <w:jc w:val="left"/>
        <w:rPr>
          <w:sz w:val="24"/>
        </w:rPr>
      </w:pPr>
      <w:r>
        <w:rPr>
          <w:color w:val="231F20"/>
          <w:sz w:val="24"/>
        </w:rPr>
        <w:t>Food,</w:t>
      </w:r>
      <w:r>
        <w:rPr>
          <w:color w:val="231F20"/>
          <w:spacing w:val="-3"/>
          <w:sz w:val="24"/>
        </w:rPr>
        <w:t xml:space="preserve"> </w:t>
      </w:r>
      <w:r>
        <w:rPr>
          <w:color w:val="231F20"/>
          <w:sz w:val="24"/>
        </w:rPr>
        <w:t>refreshments,</w:t>
      </w:r>
      <w:r>
        <w:rPr>
          <w:color w:val="231F20"/>
          <w:spacing w:val="-3"/>
          <w:sz w:val="24"/>
        </w:rPr>
        <w:t xml:space="preserve"> </w:t>
      </w:r>
      <w:r>
        <w:rPr>
          <w:color w:val="231F20"/>
          <w:sz w:val="24"/>
        </w:rPr>
        <w:t>or</w:t>
      </w:r>
      <w:r>
        <w:rPr>
          <w:color w:val="231F20"/>
          <w:spacing w:val="-2"/>
          <w:sz w:val="24"/>
        </w:rPr>
        <w:t xml:space="preserve"> </w:t>
      </w:r>
      <w:r>
        <w:rPr>
          <w:color w:val="231F20"/>
          <w:sz w:val="24"/>
        </w:rPr>
        <w:t>meals of</w:t>
      </w:r>
      <w:r>
        <w:rPr>
          <w:color w:val="231F20"/>
          <w:spacing w:val="1"/>
          <w:sz w:val="24"/>
        </w:rPr>
        <w:t xml:space="preserve"> </w:t>
      </w:r>
      <w:r>
        <w:rPr>
          <w:color w:val="231F20"/>
          <w:sz w:val="24"/>
        </w:rPr>
        <w:t>limited</w:t>
      </w:r>
      <w:r>
        <w:rPr>
          <w:color w:val="231F20"/>
          <w:spacing w:val="-2"/>
          <w:sz w:val="24"/>
        </w:rPr>
        <w:t xml:space="preserve"> </w:t>
      </w:r>
      <w:proofErr w:type="gramStart"/>
      <w:r>
        <w:rPr>
          <w:color w:val="231F20"/>
          <w:spacing w:val="-2"/>
          <w:sz w:val="24"/>
        </w:rPr>
        <w:t>value;</w:t>
      </w:r>
      <w:proofErr w:type="gramEnd"/>
    </w:p>
    <w:p w14:paraId="17AA6597" w14:textId="77777777" w:rsidR="00886AD3" w:rsidRDefault="00E10FEE">
      <w:pPr>
        <w:pStyle w:val="ListParagraph"/>
        <w:numPr>
          <w:ilvl w:val="0"/>
          <w:numId w:val="6"/>
        </w:numPr>
        <w:tabs>
          <w:tab w:val="left" w:pos="1919"/>
        </w:tabs>
        <w:spacing w:line="305" w:lineRule="exact"/>
        <w:ind w:left="1919" w:hanging="359"/>
        <w:jc w:val="left"/>
        <w:rPr>
          <w:sz w:val="24"/>
        </w:rPr>
      </w:pPr>
      <w:r>
        <w:rPr>
          <w:color w:val="231F20"/>
          <w:sz w:val="24"/>
        </w:rPr>
        <w:t>Rewards</w:t>
      </w:r>
      <w:r>
        <w:rPr>
          <w:color w:val="231F20"/>
          <w:spacing w:val="-6"/>
          <w:sz w:val="24"/>
        </w:rPr>
        <w:t xml:space="preserve"> </w:t>
      </w:r>
      <w:r>
        <w:rPr>
          <w:color w:val="231F20"/>
          <w:sz w:val="24"/>
        </w:rPr>
        <w:t>and</w:t>
      </w:r>
      <w:r>
        <w:rPr>
          <w:color w:val="231F20"/>
          <w:spacing w:val="-2"/>
          <w:sz w:val="24"/>
        </w:rPr>
        <w:t xml:space="preserve"> </w:t>
      </w:r>
      <w:r>
        <w:rPr>
          <w:color w:val="231F20"/>
          <w:sz w:val="24"/>
        </w:rPr>
        <w:t>prizes</w:t>
      </w:r>
      <w:r>
        <w:rPr>
          <w:color w:val="231F20"/>
          <w:spacing w:val="-4"/>
          <w:sz w:val="24"/>
        </w:rPr>
        <w:t xml:space="preserve"> </w:t>
      </w:r>
      <w:r>
        <w:rPr>
          <w:color w:val="231F20"/>
          <w:sz w:val="24"/>
        </w:rPr>
        <w:t>open</w:t>
      </w:r>
      <w:r>
        <w:rPr>
          <w:color w:val="231F20"/>
          <w:spacing w:val="-2"/>
          <w:sz w:val="24"/>
        </w:rPr>
        <w:t xml:space="preserve"> </w:t>
      </w:r>
      <w:r>
        <w:rPr>
          <w:color w:val="231F20"/>
          <w:sz w:val="24"/>
        </w:rPr>
        <w:t>to</w:t>
      </w:r>
      <w:r>
        <w:rPr>
          <w:color w:val="231F20"/>
          <w:spacing w:val="-2"/>
          <w:sz w:val="24"/>
        </w:rPr>
        <w:t xml:space="preserve"> </w:t>
      </w:r>
      <w:r>
        <w:rPr>
          <w:color w:val="231F20"/>
          <w:sz w:val="24"/>
        </w:rPr>
        <w:t>the</w:t>
      </w:r>
      <w:r>
        <w:rPr>
          <w:color w:val="231F20"/>
          <w:spacing w:val="-1"/>
          <w:sz w:val="24"/>
        </w:rPr>
        <w:t xml:space="preserve"> </w:t>
      </w:r>
      <w:proofErr w:type="gramStart"/>
      <w:r>
        <w:rPr>
          <w:color w:val="231F20"/>
          <w:sz w:val="24"/>
        </w:rPr>
        <w:t>general</w:t>
      </w:r>
      <w:r>
        <w:rPr>
          <w:color w:val="231F20"/>
          <w:spacing w:val="-3"/>
          <w:sz w:val="24"/>
        </w:rPr>
        <w:t xml:space="preserve"> </w:t>
      </w:r>
      <w:r>
        <w:rPr>
          <w:color w:val="231F20"/>
          <w:sz w:val="24"/>
        </w:rPr>
        <w:t>public</w:t>
      </w:r>
      <w:proofErr w:type="gramEnd"/>
      <w:r>
        <w:rPr>
          <w:color w:val="231F20"/>
          <w:spacing w:val="-1"/>
          <w:sz w:val="24"/>
        </w:rPr>
        <w:t xml:space="preserve"> </w:t>
      </w:r>
      <w:r>
        <w:rPr>
          <w:color w:val="231F20"/>
          <w:sz w:val="24"/>
        </w:rPr>
        <w:t>or</w:t>
      </w:r>
      <w:r>
        <w:rPr>
          <w:color w:val="231F20"/>
          <w:spacing w:val="-4"/>
          <w:sz w:val="24"/>
        </w:rPr>
        <w:t xml:space="preserve"> </w:t>
      </w:r>
      <w:r>
        <w:rPr>
          <w:color w:val="231F20"/>
          <w:sz w:val="24"/>
        </w:rPr>
        <w:t xml:space="preserve">all state </w:t>
      </w:r>
      <w:proofErr w:type="gramStart"/>
      <w:r>
        <w:rPr>
          <w:color w:val="231F20"/>
          <w:spacing w:val="-2"/>
          <w:sz w:val="24"/>
        </w:rPr>
        <w:t>employees;</w:t>
      </w:r>
      <w:proofErr w:type="gramEnd"/>
    </w:p>
    <w:p w14:paraId="7F081DE7" w14:textId="77777777" w:rsidR="00886AD3" w:rsidRDefault="00E10FEE">
      <w:pPr>
        <w:pStyle w:val="ListParagraph"/>
        <w:numPr>
          <w:ilvl w:val="0"/>
          <w:numId w:val="6"/>
        </w:numPr>
        <w:tabs>
          <w:tab w:val="left" w:pos="1919"/>
        </w:tabs>
        <w:spacing w:before="1" w:line="305" w:lineRule="exact"/>
        <w:ind w:left="1919" w:hanging="359"/>
        <w:jc w:val="left"/>
        <w:rPr>
          <w:sz w:val="24"/>
        </w:rPr>
      </w:pPr>
      <w:r>
        <w:rPr>
          <w:color w:val="231F20"/>
          <w:sz w:val="24"/>
        </w:rPr>
        <w:t>Plaques</w:t>
      </w:r>
      <w:r>
        <w:rPr>
          <w:color w:val="231F20"/>
          <w:spacing w:val="-2"/>
          <w:sz w:val="24"/>
        </w:rPr>
        <w:t xml:space="preserve"> </w:t>
      </w:r>
      <w:r>
        <w:rPr>
          <w:color w:val="231F20"/>
          <w:sz w:val="24"/>
        </w:rPr>
        <w:t>or</w:t>
      </w:r>
      <w:r>
        <w:rPr>
          <w:color w:val="231F20"/>
          <w:spacing w:val="-3"/>
          <w:sz w:val="24"/>
        </w:rPr>
        <w:t xml:space="preserve"> </w:t>
      </w:r>
      <w:r>
        <w:rPr>
          <w:color w:val="231F20"/>
          <w:sz w:val="24"/>
        </w:rPr>
        <w:t>mementos</w:t>
      </w:r>
      <w:r>
        <w:rPr>
          <w:color w:val="231F20"/>
          <w:spacing w:val="-2"/>
          <w:sz w:val="24"/>
        </w:rPr>
        <w:t xml:space="preserve"> </w:t>
      </w:r>
      <w:r>
        <w:rPr>
          <w:color w:val="231F20"/>
          <w:sz w:val="24"/>
        </w:rPr>
        <w:t>recognizing</w:t>
      </w:r>
      <w:r>
        <w:rPr>
          <w:color w:val="231F20"/>
          <w:spacing w:val="-3"/>
          <w:sz w:val="24"/>
        </w:rPr>
        <w:t xml:space="preserve"> </w:t>
      </w:r>
      <w:proofErr w:type="gramStart"/>
      <w:r>
        <w:rPr>
          <w:color w:val="231F20"/>
          <w:spacing w:val="-2"/>
          <w:sz w:val="24"/>
        </w:rPr>
        <w:t>service;</w:t>
      </w:r>
      <w:proofErr w:type="gramEnd"/>
    </w:p>
    <w:p w14:paraId="75703521" w14:textId="77777777" w:rsidR="00886AD3" w:rsidRDefault="00E10FEE">
      <w:pPr>
        <w:pStyle w:val="ListParagraph"/>
        <w:numPr>
          <w:ilvl w:val="0"/>
          <w:numId w:val="6"/>
        </w:numPr>
        <w:tabs>
          <w:tab w:val="left" w:pos="1919"/>
        </w:tabs>
        <w:spacing w:line="305" w:lineRule="exact"/>
        <w:ind w:left="1919" w:hanging="359"/>
        <w:jc w:val="left"/>
        <w:rPr>
          <w:sz w:val="24"/>
        </w:rPr>
      </w:pPr>
      <w:r>
        <w:rPr>
          <w:color w:val="231F20"/>
          <w:sz w:val="24"/>
        </w:rPr>
        <w:t>Trinkets</w:t>
      </w:r>
      <w:r>
        <w:rPr>
          <w:color w:val="231F20"/>
          <w:spacing w:val="-4"/>
          <w:sz w:val="24"/>
        </w:rPr>
        <w:t xml:space="preserve"> </w:t>
      </w:r>
      <w:r>
        <w:rPr>
          <w:color w:val="231F20"/>
          <w:sz w:val="24"/>
        </w:rPr>
        <w:t>or</w:t>
      </w:r>
      <w:r>
        <w:rPr>
          <w:color w:val="231F20"/>
          <w:spacing w:val="-1"/>
          <w:sz w:val="24"/>
        </w:rPr>
        <w:t xml:space="preserve"> </w:t>
      </w:r>
      <w:r>
        <w:rPr>
          <w:color w:val="231F20"/>
          <w:sz w:val="24"/>
        </w:rPr>
        <w:t>mementos</w:t>
      </w:r>
      <w:r>
        <w:rPr>
          <w:color w:val="231F20"/>
          <w:spacing w:val="-3"/>
          <w:sz w:val="24"/>
        </w:rPr>
        <w:t xml:space="preserve"> </w:t>
      </w:r>
      <w:r>
        <w:rPr>
          <w:color w:val="231F20"/>
          <w:sz w:val="24"/>
        </w:rPr>
        <w:t>of</w:t>
      </w:r>
      <w:r>
        <w:rPr>
          <w:color w:val="231F20"/>
          <w:spacing w:val="-3"/>
          <w:sz w:val="24"/>
        </w:rPr>
        <w:t xml:space="preserve"> </w:t>
      </w:r>
      <w:r>
        <w:rPr>
          <w:color w:val="231F20"/>
          <w:sz w:val="24"/>
        </w:rPr>
        <w:t xml:space="preserve">nominal </w:t>
      </w:r>
      <w:proofErr w:type="gramStart"/>
      <w:r>
        <w:rPr>
          <w:color w:val="231F20"/>
          <w:spacing w:val="-2"/>
          <w:sz w:val="24"/>
        </w:rPr>
        <w:t>value;</w:t>
      </w:r>
      <w:proofErr w:type="gramEnd"/>
    </w:p>
    <w:p w14:paraId="6CB329E6" w14:textId="77777777" w:rsidR="00886AD3" w:rsidRDefault="00E10FEE">
      <w:pPr>
        <w:pStyle w:val="ListParagraph"/>
        <w:numPr>
          <w:ilvl w:val="0"/>
          <w:numId w:val="6"/>
        </w:numPr>
        <w:tabs>
          <w:tab w:val="left" w:pos="1919"/>
        </w:tabs>
        <w:spacing w:before="2" w:line="305" w:lineRule="exact"/>
        <w:ind w:left="1919" w:hanging="359"/>
        <w:jc w:val="left"/>
        <w:rPr>
          <w:sz w:val="24"/>
        </w:rPr>
      </w:pPr>
      <w:r>
        <w:rPr>
          <w:color w:val="231F20"/>
          <w:sz w:val="24"/>
        </w:rPr>
        <w:t>Gifts</w:t>
      </w:r>
      <w:r>
        <w:rPr>
          <w:color w:val="231F20"/>
          <w:spacing w:val="-6"/>
          <w:sz w:val="24"/>
        </w:rPr>
        <w:t xml:space="preserve"> </w:t>
      </w:r>
      <w:r>
        <w:rPr>
          <w:color w:val="231F20"/>
          <w:sz w:val="24"/>
        </w:rPr>
        <w:t>from</w:t>
      </w:r>
      <w:r>
        <w:rPr>
          <w:color w:val="231F20"/>
          <w:spacing w:val="-4"/>
          <w:sz w:val="24"/>
        </w:rPr>
        <w:t xml:space="preserve"> </w:t>
      </w:r>
      <w:r>
        <w:rPr>
          <w:color w:val="231F20"/>
          <w:sz w:val="24"/>
        </w:rPr>
        <w:t>extended</w:t>
      </w:r>
      <w:r>
        <w:rPr>
          <w:color w:val="231F20"/>
          <w:spacing w:val="-3"/>
          <w:sz w:val="24"/>
        </w:rPr>
        <w:t xml:space="preserve"> </w:t>
      </w:r>
      <w:r>
        <w:rPr>
          <w:color w:val="231F20"/>
          <w:sz w:val="24"/>
        </w:rPr>
        <w:t>family</w:t>
      </w:r>
      <w:r>
        <w:rPr>
          <w:color w:val="231F20"/>
          <w:spacing w:val="-1"/>
          <w:sz w:val="24"/>
        </w:rPr>
        <w:t xml:space="preserve"> </w:t>
      </w:r>
      <w:r>
        <w:rPr>
          <w:color w:val="231F20"/>
          <w:sz w:val="24"/>
        </w:rPr>
        <w:t>members</w:t>
      </w:r>
      <w:r>
        <w:rPr>
          <w:color w:val="231F20"/>
          <w:spacing w:val="-4"/>
          <w:sz w:val="24"/>
        </w:rPr>
        <w:t xml:space="preserve"> </w:t>
      </w:r>
      <w:r>
        <w:rPr>
          <w:color w:val="231F20"/>
          <w:sz w:val="24"/>
        </w:rPr>
        <w:t>or</w:t>
      </w:r>
      <w:r>
        <w:rPr>
          <w:color w:val="231F20"/>
          <w:spacing w:val="-4"/>
          <w:sz w:val="24"/>
        </w:rPr>
        <w:t xml:space="preserve"> </w:t>
      </w:r>
      <w:r>
        <w:rPr>
          <w:color w:val="231F20"/>
          <w:sz w:val="24"/>
        </w:rPr>
        <w:t>personal</w:t>
      </w:r>
      <w:r>
        <w:rPr>
          <w:color w:val="231F20"/>
          <w:spacing w:val="-2"/>
          <w:sz w:val="24"/>
        </w:rPr>
        <w:t xml:space="preserve"> </w:t>
      </w:r>
      <w:proofErr w:type="gramStart"/>
      <w:r>
        <w:rPr>
          <w:color w:val="231F20"/>
          <w:spacing w:val="-2"/>
          <w:sz w:val="24"/>
        </w:rPr>
        <w:t>friends;</w:t>
      </w:r>
      <w:proofErr w:type="gramEnd"/>
    </w:p>
    <w:p w14:paraId="305B4096" w14:textId="77777777" w:rsidR="00886AD3" w:rsidRDefault="00E10FEE">
      <w:pPr>
        <w:pStyle w:val="ListParagraph"/>
        <w:numPr>
          <w:ilvl w:val="0"/>
          <w:numId w:val="6"/>
        </w:numPr>
        <w:tabs>
          <w:tab w:val="left" w:pos="1920"/>
        </w:tabs>
        <w:ind w:right="117"/>
        <w:jc w:val="left"/>
        <w:rPr>
          <w:sz w:val="24"/>
        </w:rPr>
      </w:pPr>
      <w:r>
        <w:rPr>
          <w:color w:val="231F20"/>
          <w:sz w:val="24"/>
        </w:rPr>
        <w:t>Small</w:t>
      </w:r>
      <w:r>
        <w:rPr>
          <w:color w:val="231F20"/>
          <w:spacing w:val="40"/>
          <w:sz w:val="24"/>
        </w:rPr>
        <w:t xml:space="preserve"> </w:t>
      </w:r>
      <w:r>
        <w:rPr>
          <w:color w:val="231F20"/>
          <w:sz w:val="24"/>
        </w:rPr>
        <w:t>efforts</w:t>
      </w:r>
      <w:r>
        <w:rPr>
          <w:color w:val="231F20"/>
          <w:spacing w:val="40"/>
          <w:sz w:val="24"/>
        </w:rPr>
        <w:t xml:space="preserve"> </w:t>
      </w:r>
      <w:r>
        <w:rPr>
          <w:color w:val="231F20"/>
          <w:sz w:val="24"/>
        </w:rPr>
        <w:t>of</w:t>
      </w:r>
      <w:r>
        <w:rPr>
          <w:color w:val="231F20"/>
          <w:spacing w:val="40"/>
          <w:sz w:val="24"/>
        </w:rPr>
        <w:t xml:space="preserve"> </w:t>
      </w:r>
      <w:r>
        <w:rPr>
          <w:color w:val="231F20"/>
          <w:sz w:val="24"/>
        </w:rPr>
        <w:t>common</w:t>
      </w:r>
      <w:r>
        <w:rPr>
          <w:color w:val="231F20"/>
          <w:spacing w:val="40"/>
          <w:sz w:val="24"/>
        </w:rPr>
        <w:t xml:space="preserve"> </w:t>
      </w:r>
      <w:r>
        <w:rPr>
          <w:color w:val="231F20"/>
          <w:sz w:val="24"/>
        </w:rPr>
        <w:t>courtesy</w:t>
      </w:r>
      <w:r>
        <w:rPr>
          <w:color w:val="231F20"/>
          <w:spacing w:val="40"/>
          <w:sz w:val="24"/>
        </w:rPr>
        <w:t xml:space="preserve"> </w:t>
      </w:r>
      <w:r>
        <w:rPr>
          <w:color w:val="231F20"/>
          <w:sz w:val="24"/>
        </w:rPr>
        <w:t>or</w:t>
      </w:r>
      <w:r>
        <w:rPr>
          <w:color w:val="231F20"/>
          <w:spacing w:val="40"/>
          <w:sz w:val="24"/>
        </w:rPr>
        <w:t xml:space="preserve"> </w:t>
      </w:r>
      <w:r>
        <w:rPr>
          <w:color w:val="231F20"/>
          <w:sz w:val="24"/>
        </w:rPr>
        <w:t>other</w:t>
      </w:r>
      <w:r>
        <w:rPr>
          <w:color w:val="231F20"/>
          <w:spacing w:val="40"/>
          <w:sz w:val="24"/>
        </w:rPr>
        <w:t xml:space="preserve"> </w:t>
      </w:r>
      <w:r>
        <w:rPr>
          <w:color w:val="231F20"/>
          <w:sz w:val="24"/>
        </w:rPr>
        <w:t>services</w:t>
      </w:r>
      <w:r>
        <w:rPr>
          <w:color w:val="231F20"/>
          <w:spacing w:val="40"/>
          <w:sz w:val="24"/>
        </w:rPr>
        <w:t xml:space="preserve"> </w:t>
      </w:r>
      <w:r>
        <w:rPr>
          <w:color w:val="231F20"/>
          <w:sz w:val="24"/>
        </w:rPr>
        <w:t>of</w:t>
      </w:r>
      <w:r>
        <w:rPr>
          <w:color w:val="231F20"/>
          <w:spacing w:val="40"/>
          <w:sz w:val="24"/>
        </w:rPr>
        <w:t xml:space="preserve"> </w:t>
      </w:r>
      <w:r>
        <w:rPr>
          <w:color w:val="231F20"/>
          <w:sz w:val="24"/>
        </w:rPr>
        <w:t>nominal</w:t>
      </w:r>
      <w:r>
        <w:rPr>
          <w:color w:val="231F20"/>
          <w:spacing w:val="40"/>
          <w:sz w:val="24"/>
        </w:rPr>
        <w:t xml:space="preserve"> </w:t>
      </w:r>
      <w:r>
        <w:rPr>
          <w:color w:val="231F20"/>
          <w:sz w:val="24"/>
        </w:rPr>
        <w:t>monetary value; and</w:t>
      </w:r>
    </w:p>
    <w:p w14:paraId="37C980DA" w14:textId="77777777" w:rsidR="00886AD3" w:rsidRDefault="00E10FEE">
      <w:pPr>
        <w:pStyle w:val="ListParagraph"/>
        <w:numPr>
          <w:ilvl w:val="0"/>
          <w:numId w:val="6"/>
        </w:numPr>
        <w:tabs>
          <w:tab w:val="left" w:pos="1920"/>
        </w:tabs>
        <w:spacing w:line="242" w:lineRule="auto"/>
        <w:ind w:right="115"/>
        <w:jc w:val="left"/>
        <w:rPr>
          <w:sz w:val="24"/>
        </w:rPr>
      </w:pPr>
      <w:r>
        <w:rPr>
          <w:color w:val="231F20"/>
          <w:sz w:val="24"/>
        </w:rPr>
        <w:t>Attendance</w:t>
      </w:r>
      <w:r>
        <w:rPr>
          <w:color w:val="231F20"/>
          <w:spacing w:val="32"/>
          <w:sz w:val="24"/>
        </w:rPr>
        <w:t xml:space="preserve"> </w:t>
      </w:r>
      <w:r>
        <w:rPr>
          <w:color w:val="231F20"/>
          <w:sz w:val="24"/>
        </w:rPr>
        <w:t>or</w:t>
      </w:r>
      <w:r>
        <w:rPr>
          <w:color w:val="231F20"/>
          <w:spacing w:val="31"/>
          <w:sz w:val="24"/>
        </w:rPr>
        <w:t xml:space="preserve"> </w:t>
      </w:r>
      <w:r>
        <w:rPr>
          <w:color w:val="231F20"/>
          <w:sz w:val="24"/>
        </w:rPr>
        <w:t>participation</w:t>
      </w:r>
      <w:r>
        <w:rPr>
          <w:color w:val="231F20"/>
          <w:spacing w:val="32"/>
          <w:sz w:val="24"/>
        </w:rPr>
        <w:t xml:space="preserve"> </w:t>
      </w:r>
      <w:r>
        <w:rPr>
          <w:color w:val="231F20"/>
          <w:sz w:val="24"/>
        </w:rPr>
        <w:t>at</w:t>
      </w:r>
      <w:r>
        <w:rPr>
          <w:color w:val="231F20"/>
          <w:spacing w:val="32"/>
          <w:sz w:val="24"/>
        </w:rPr>
        <w:t xml:space="preserve"> </w:t>
      </w:r>
      <w:r>
        <w:rPr>
          <w:color w:val="231F20"/>
          <w:sz w:val="24"/>
        </w:rPr>
        <w:t>events</w:t>
      </w:r>
      <w:r>
        <w:rPr>
          <w:color w:val="231F20"/>
          <w:spacing w:val="31"/>
          <w:sz w:val="24"/>
        </w:rPr>
        <w:t xml:space="preserve"> </w:t>
      </w:r>
      <w:r>
        <w:rPr>
          <w:color w:val="231F20"/>
          <w:sz w:val="24"/>
        </w:rPr>
        <w:t>sponsored</w:t>
      </w:r>
      <w:r>
        <w:rPr>
          <w:color w:val="231F20"/>
          <w:spacing w:val="32"/>
          <w:sz w:val="24"/>
        </w:rPr>
        <w:t xml:space="preserve"> </w:t>
      </w:r>
      <w:r>
        <w:rPr>
          <w:color w:val="231F20"/>
          <w:sz w:val="24"/>
        </w:rPr>
        <w:t>by</w:t>
      </w:r>
      <w:r>
        <w:rPr>
          <w:color w:val="231F20"/>
          <w:spacing w:val="31"/>
          <w:sz w:val="24"/>
        </w:rPr>
        <w:t xml:space="preserve"> </w:t>
      </w:r>
      <w:r>
        <w:rPr>
          <w:color w:val="231F20"/>
          <w:sz w:val="24"/>
        </w:rPr>
        <w:t>another</w:t>
      </w:r>
      <w:r>
        <w:rPr>
          <w:color w:val="231F20"/>
          <w:spacing w:val="32"/>
          <w:sz w:val="24"/>
        </w:rPr>
        <w:t xml:space="preserve"> </w:t>
      </w:r>
      <w:r>
        <w:rPr>
          <w:color w:val="231F20"/>
          <w:sz w:val="24"/>
        </w:rPr>
        <w:t xml:space="preserve">governmental </w:t>
      </w:r>
      <w:r>
        <w:rPr>
          <w:color w:val="231F20"/>
          <w:spacing w:val="-2"/>
          <w:sz w:val="24"/>
        </w:rPr>
        <w:t>agency.</w:t>
      </w:r>
    </w:p>
    <w:p w14:paraId="4860F42D" w14:textId="77777777" w:rsidR="00886AD3" w:rsidRDefault="00886AD3">
      <w:pPr>
        <w:spacing w:line="242" w:lineRule="auto"/>
        <w:rPr>
          <w:sz w:val="24"/>
        </w:rPr>
        <w:sectPr w:rsidR="00886AD3">
          <w:footerReference w:type="default" r:id="rId8"/>
          <w:pgSz w:w="12240" w:h="15840"/>
          <w:pgMar w:top="1400" w:right="1320" w:bottom="1200" w:left="1320" w:header="0" w:footer="1014" w:gutter="0"/>
          <w:pgNumType w:start="2"/>
          <w:cols w:space="720"/>
        </w:sectPr>
      </w:pPr>
    </w:p>
    <w:p w14:paraId="4A84390A" w14:textId="27070A44" w:rsidR="00886AD3" w:rsidRDefault="00E10FEE">
      <w:pPr>
        <w:pStyle w:val="ListParagraph"/>
        <w:numPr>
          <w:ilvl w:val="0"/>
          <w:numId w:val="7"/>
        </w:numPr>
        <w:tabs>
          <w:tab w:val="left" w:pos="478"/>
          <w:tab w:val="left" w:pos="480"/>
        </w:tabs>
        <w:spacing w:before="39"/>
        <w:ind w:right="116"/>
        <w:jc w:val="both"/>
        <w:rPr>
          <w:sz w:val="24"/>
        </w:rPr>
      </w:pPr>
      <w:r>
        <w:rPr>
          <w:b/>
          <w:color w:val="231F20"/>
          <w:sz w:val="24"/>
        </w:rPr>
        <w:lastRenderedPageBreak/>
        <w:t xml:space="preserve">Requiring Donations. </w:t>
      </w:r>
      <w:r>
        <w:rPr>
          <w:color w:val="231F20"/>
          <w:sz w:val="24"/>
        </w:rPr>
        <w:t xml:space="preserve">It is unlawful to demand or offer a donation of personal property, money, or services to any </w:t>
      </w:r>
      <w:r w:rsidR="004646B3">
        <w:rPr>
          <w:color w:val="231F20"/>
          <w:sz w:val="24"/>
        </w:rPr>
        <w:t xml:space="preserve">person or </w:t>
      </w:r>
      <w:r>
        <w:rPr>
          <w:color w:val="231F20"/>
          <w:sz w:val="24"/>
        </w:rPr>
        <w:t>agency as a condition to granting a permit, approval, or other authorization. (Utah Code Ann. § 67-16-5.3 and</w:t>
      </w:r>
      <w:r w:rsidR="004646B3">
        <w:rPr>
          <w:color w:val="231F20"/>
          <w:sz w:val="24"/>
        </w:rPr>
        <w:t xml:space="preserve"> §</w:t>
      </w:r>
      <w:r>
        <w:rPr>
          <w:color w:val="231F20"/>
          <w:sz w:val="24"/>
        </w:rPr>
        <w:t xml:space="preserve"> 5.6).</w:t>
      </w:r>
    </w:p>
    <w:p w14:paraId="4D8D148A" w14:textId="77777777" w:rsidR="00886AD3" w:rsidRDefault="00E10FEE">
      <w:pPr>
        <w:spacing w:before="120" w:line="292" w:lineRule="exact"/>
        <w:ind w:left="660"/>
        <w:jc w:val="both"/>
        <w:rPr>
          <w:sz w:val="24"/>
        </w:rPr>
      </w:pPr>
      <w:r>
        <w:rPr>
          <w:b/>
          <w:i/>
          <w:color w:val="231F20"/>
          <w:sz w:val="24"/>
        </w:rPr>
        <w:t>Exceptions</w:t>
      </w:r>
      <w:r>
        <w:rPr>
          <w:color w:val="231F20"/>
          <w:sz w:val="24"/>
        </w:rPr>
        <w:t>:</w:t>
      </w:r>
      <w:r>
        <w:rPr>
          <w:color w:val="231F20"/>
          <w:spacing w:val="-4"/>
          <w:sz w:val="24"/>
        </w:rPr>
        <w:t xml:space="preserve"> </w:t>
      </w:r>
      <w:r>
        <w:rPr>
          <w:color w:val="231F20"/>
          <w:sz w:val="24"/>
        </w:rPr>
        <w:t>The</w:t>
      </w:r>
      <w:r>
        <w:rPr>
          <w:color w:val="231F20"/>
          <w:spacing w:val="-4"/>
          <w:sz w:val="24"/>
        </w:rPr>
        <w:t xml:space="preserve"> </w:t>
      </w:r>
      <w:r>
        <w:rPr>
          <w:color w:val="231F20"/>
          <w:sz w:val="24"/>
        </w:rPr>
        <w:t>donation</w:t>
      </w:r>
      <w:r>
        <w:rPr>
          <w:color w:val="231F20"/>
          <w:spacing w:val="-2"/>
          <w:sz w:val="24"/>
        </w:rPr>
        <w:t xml:space="preserve"> </w:t>
      </w:r>
      <w:r>
        <w:rPr>
          <w:color w:val="231F20"/>
          <w:spacing w:val="-5"/>
          <w:sz w:val="24"/>
        </w:rPr>
        <w:t>is:</w:t>
      </w:r>
    </w:p>
    <w:p w14:paraId="3859DF27" w14:textId="77777777" w:rsidR="00886AD3" w:rsidRDefault="00E10FEE">
      <w:pPr>
        <w:pStyle w:val="ListParagraph"/>
        <w:numPr>
          <w:ilvl w:val="0"/>
          <w:numId w:val="5"/>
        </w:numPr>
        <w:tabs>
          <w:tab w:val="left" w:pos="1199"/>
        </w:tabs>
        <w:spacing w:line="305" w:lineRule="exact"/>
        <w:ind w:left="1199" w:hanging="359"/>
        <w:jc w:val="left"/>
        <w:rPr>
          <w:sz w:val="24"/>
        </w:rPr>
      </w:pPr>
      <w:r>
        <w:rPr>
          <w:color w:val="231F20"/>
          <w:sz w:val="24"/>
        </w:rPr>
        <w:t>Expressly</w:t>
      </w:r>
      <w:r>
        <w:rPr>
          <w:color w:val="231F20"/>
          <w:spacing w:val="-2"/>
          <w:sz w:val="24"/>
        </w:rPr>
        <w:t xml:space="preserve"> </w:t>
      </w:r>
      <w:r>
        <w:rPr>
          <w:color w:val="231F20"/>
          <w:sz w:val="24"/>
        </w:rPr>
        <w:t>required</w:t>
      </w:r>
      <w:r>
        <w:rPr>
          <w:color w:val="231F20"/>
          <w:spacing w:val="-3"/>
          <w:sz w:val="24"/>
        </w:rPr>
        <w:t xml:space="preserve"> </w:t>
      </w:r>
      <w:r>
        <w:rPr>
          <w:color w:val="231F20"/>
          <w:sz w:val="24"/>
        </w:rPr>
        <w:t>by</w:t>
      </w:r>
      <w:r>
        <w:rPr>
          <w:color w:val="231F20"/>
          <w:spacing w:val="-1"/>
          <w:sz w:val="24"/>
        </w:rPr>
        <w:t xml:space="preserve"> </w:t>
      </w:r>
      <w:r>
        <w:rPr>
          <w:color w:val="231F20"/>
          <w:sz w:val="24"/>
        </w:rPr>
        <w:t>statute</w:t>
      </w:r>
      <w:r>
        <w:rPr>
          <w:color w:val="231F20"/>
          <w:spacing w:val="-1"/>
          <w:sz w:val="24"/>
        </w:rPr>
        <w:t xml:space="preserve"> </w:t>
      </w:r>
      <w:r>
        <w:rPr>
          <w:color w:val="231F20"/>
          <w:sz w:val="24"/>
        </w:rPr>
        <w:t>or</w:t>
      </w:r>
      <w:r>
        <w:rPr>
          <w:color w:val="231F20"/>
          <w:spacing w:val="-3"/>
          <w:sz w:val="24"/>
        </w:rPr>
        <w:t xml:space="preserve"> </w:t>
      </w:r>
      <w:proofErr w:type="gramStart"/>
      <w:r>
        <w:rPr>
          <w:color w:val="231F20"/>
          <w:spacing w:val="-2"/>
          <w:sz w:val="24"/>
        </w:rPr>
        <w:t>rule;</w:t>
      </w:r>
      <w:proofErr w:type="gramEnd"/>
    </w:p>
    <w:p w14:paraId="6AD2C005" w14:textId="77777777" w:rsidR="00886AD3" w:rsidRDefault="00E10FEE">
      <w:pPr>
        <w:pStyle w:val="ListParagraph"/>
        <w:numPr>
          <w:ilvl w:val="0"/>
          <w:numId w:val="5"/>
        </w:numPr>
        <w:tabs>
          <w:tab w:val="left" w:pos="1199"/>
        </w:tabs>
        <w:spacing w:before="1" w:line="305" w:lineRule="exact"/>
        <w:ind w:left="1199" w:hanging="359"/>
        <w:jc w:val="left"/>
        <w:rPr>
          <w:sz w:val="24"/>
        </w:rPr>
      </w:pPr>
      <w:r>
        <w:rPr>
          <w:color w:val="231F20"/>
          <w:sz w:val="24"/>
        </w:rPr>
        <w:t>Mutually</w:t>
      </w:r>
      <w:r>
        <w:rPr>
          <w:color w:val="231F20"/>
          <w:spacing w:val="-2"/>
          <w:sz w:val="24"/>
        </w:rPr>
        <w:t xml:space="preserve"> </w:t>
      </w:r>
      <w:proofErr w:type="gramStart"/>
      <w:r>
        <w:rPr>
          <w:color w:val="231F20"/>
          <w:sz w:val="24"/>
        </w:rPr>
        <w:t>agreed</w:t>
      </w:r>
      <w:r>
        <w:rPr>
          <w:color w:val="231F20"/>
          <w:spacing w:val="-4"/>
          <w:sz w:val="24"/>
        </w:rPr>
        <w:t xml:space="preserve"> </w:t>
      </w:r>
      <w:r>
        <w:rPr>
          <w:color w:val="231F20"/>
          <w:sz w:val="24"/>
        </w:rPr>
        <w:t>to</w:t>
      </w:r>
      <w:proofErr w:type="gramEnd"/>
      <w:r>
        <w:rPr>
          <w:color w:val="231F20"/>
          <w:spacing w:val="-4"/>
          <w:sz w:val="24"/>
        </w:rPr>
        <w:t xml:space="preserve"> </w:t>
      </w:r>
      <w:r>
        <w:rPr>
          <w:color w:val="231F20"/>
          <w:sz w:val="24"/>
        </w:rPr>
        <w:t>between</w:t>
      </w:r>
      <w:r>
        <w:rPr>
          <w:color w:val="231F20"/>
          <w:spacing w:val="-3"/>
          <w:sz w:val="24"/>
        </w:rPr>
        <w:t xml:space="preserve"> </w:t>
      </w:r>
      <w:r>
        <w:rPr>
          <w:color w:val="231F20"/>
          <w:sz w:val="24"/>
        </w:rPr>
        <w:t>the</w:t>
      </w:r>
      <w:r>
        <w:rPr>
          <w:color w:val="231F20"/>
          <w:spacing w:val="-2"/>
          <w:sz w:val="24"/>
        </w:rPr>
        <w:t xml:space="preserve"> </w:t>
      </w:r>
      <w:r>
        <w:rPr>
          <w:color w:val="231F20"/>
          <w:sz w:val="24"/>
        </w:rPr>
        <w:t>applicant</w:t>
      </w:r>
      <w:r>
        <w:rPr>
          <w:color w:val="231F20"/>
          <w:spacing w:val="-2"/>
          <w:sz w:val="24"/>
        </w:rPr>
        <w:t xml:space="preserve"> </w:t>
      </w:r>
      <w:r>
        <w:rPr>
          <w:color w:val="231F20"/>
          <w:sz w:val="24"/>
        </w:rPr>
        <w:t>and</w:t>
      </w:r>
      <w:r>
        <w:rPr>
          <w:color w:val="231F20"/>
          <w:spacing w:val="-4"/>
          <w:sz w:val="24"/>
        </w:rPr>
        <w:t xml:space="preserve"> </w:t>
      </w:r>
      <w:r>
        <w:rPr>
          <w:color w:val="231F20"/>
          <w:sz w:val="24"/>
        </w:rPr>
        <w:t>the</w:t>
      </w:r>
      <w:r>
        <w:rPr>
          <w:color w:val="231F20"/>
          <w:spacing w:val="-1"/>
          <w:sz w:val="24"/>
        </w:rPr>
        <w:t xml:space="preserve"> </w:t>
      </w:r>
      <w:proofErr w:type="gramStart"/>
      <w:r>
        <w:rPr>
          <w:color w:val="231F20"/>
          <w:spacing w:val="-2"/>
          <w:sz w:val="24"/>
        </w:rPr>
        <w:t>agency;</w:t>
      </w:r>
      <w:proofErr w:type="gramEnd"/>
    </w:p>
    <w:p w14:paraId="321D6C64" w14:textId="77777777" w:rsidR="00886AD3" w:rsidRDefault="00E10FEE">
      <w:pPr>
        <w:pStyle w:val="ListParagraph"/>
        <w:numPr>
          <w:ilvl w:val="0"/>
          <w:numId w:val="5"/>
        </w:numPr>
        <w:tabs>
          <w:tab w:val="left" w:pos="1199"/>
        </w:tabs>
        <w:spacing w:line="305" w:lineRule="exact"/>
        <w:ind w:left="1199" w:hanging="359"/>
        <w:jc w:val="left"/>
        <w:rPr>
          <w:sz w:val="24"/>
        </w:rPr>
      </w:pPr>
      <w:r>
        <w:rPr>
          <w:color w:val="231F20"/>
          <w:sz w:val="24"/>
        </w:rPr>
        <w:t>Voluntarily</w:t>
      </w:r>
      <w:r>
        <w:rPr>
          <w:color w:val="231F20"/>
          <w:spacing w:val="-7"/>
          <w:sz w:val="24"/>
        </w:rPr>
        <w:t xml:space="preserve"> </w:t>
      </w:r>
      <w:r>
        <w:rPr>
          <w:color w:val="231F20"/>
          <w:sz w:val="24"/>
        </w:rPr>
        <w:t>made</w:t>
      </w:r>
      <w:r>
        <w:rPr>
          <w:color w:val="231F20"/>
          <w:spacing w:val="-2"/>
          <w:sz w:val="24"/>
        </w:rPr>
        <w:t xml:space="preserve"> </w:t>
      </w:r>
      <w:r>
        <w:rPr>
          <w:color w:val="231F20"/>
          <w:sz w:val="24"/>
        </w:rPr>
        <w:t>by</w:t>
      </w:r>
      <w:r>
        <w:rPr>
          <w:color w:val="231F20"/>
          <w:spacing w:val="-5"/>
          <w:sz w:val="24"/>
        </w:rPr>
        <w:t xml:space="preserve"> </w:t>
      </w:r>
      <w:r>
        <w:rPr>
          <w:color w:val="231F20"/>
          <w:sz w:val="24"/>
        </w:rPr>
        <w:t>the</w:t>
      </w:r>
      <w:r>
        <w:rPr>
          <w:color w:val="231F20"/>
          <w:spacing w:val="-2"/>
          <w:sz w:val="24"/>
        </w:rPr>
        <w:t xml:space="preserve"> </w:t>
      </w:r>
      <w:r>
        <w:rPr>
          <w:color w:val="231F20"/>
          <w:sz w:val="24"/>
        </w:rPr>
        <w:t>applicant;</w:t>
      </w:r>
      <w:r>
        <w:rPr>
          <w:color w:val="231F20"/>
          <w:spacing w:val="-2"/>
          <w:sz w:val="24"/>
        </w:rPr>
        <w:t xml:space="preserve"> </w:t>
      </w:r>
      <w:r>
        <w:rPr>
          <w:color w:val="231F20"/>
          <w:spacing w:val="-5"/>
          <w:sz w:val="24"/>
        </w:rPr>
        <w:t>or</w:t>
      </w:r>
    </w:p>
    <w:p w14:paraId="2DD3F373" w14:textId="77777777" w:rsidR="00886AD3" w:rsidRDefault="00E10FEE">
      <w:pPr>
        <w:pStyle w:val="ListParagraph"/>
        <w:numPr>
          <w:ilvl w:val="0"/>
          <w:numId w:val="5"/>
        </w:numPr>
        <w:tabs>
          <w:tab w:val="left" w:pos="1199"/>
        </w:tabs>
        <w:spacing w:line="305" w:lineRule="exact"/>
        <w:ind w:left="1199" w:hanging="359"/>
        <w:jc w:val="left"/>
        <w:rPr>
          <w:sz w:val="24"/>
        </w:rPr>
      </w:pPr>
      <w:r>
        <w:rPr>
          <w:color w:val="231F20"/>
          <w:sz w:val="24"/>
        </w:rPr>
        <w:t>Made</w:t>
      </w:r>
      <w:r>
        <w:rPr>
          <w:color w:val="231F20"/>
          <w:spacing w:val="-2"/>
          <w:sz w:val="24"/>
        </w:rPr>
        <w:t xml:space="preserve"> </w:t>
      </w:r>
      <w:r>
        <w:rPr>
          <w:color w:val="231F20"/>
          <w:sz w:val="24"/>
        </w:rPr>
        <w:t>without</w:t>
      </w:r>
      <w:r>
        <w:rPr>
          <w:color w:val="231F20"/>
          <w:spacing w:val="-1"/>
          <w:sz w:val="24"/>
        </w:rPr>
        <w:t xml:space="preserve"> </w:t>
      </w:r>
      <w:r>
        <w:rPr>
          <w:color w:val="231F20"/>
          <w:spacing w:val="-2"/>
          <w:sz w:val="24"/>
        </w:rPr>
        <w:t>condition.</w:t>
      </w:r>
    </w:p>
    <w:p w14:paraId="372F4251" w14:textId="77777777" w:rsidR="00886AD3" w:rsidRDefault="00E10FEE">
      <w:pPr>
        <w:pStyle w:val="ListParagraph"/>
        <w:numPr>
          <w:ilvl w:val="0"/>
          <w:numId w:val="7"/>
        </w:numPr>
        <w:tabs>
          <w:tab w:val="left" w:pos="478"/>
          <w:tab w:val="left" w:pos="480"/>
        </w:tabs>
        <w:spacing w:before="122"/>
        <w:ind w:right="115"/>
        <w:jc w:val="both"/>
        <w:rPr>
          <w:sz w:val="24"/>
        </w:rPr>
      </w:pPr>
      <w:r>
        <w:rPr>
          <w:b/>
          <w:color w:val="231F20"/>
          <w:sz w:val="24"/>
        </w:rPr>
        <w:t>Receiving Compensation</w:t>
      </w:r>
      <w:r>
        <w:rPr>
          <w:color w:val="231F20"/>
          <w:sz w:val="24"/>
        </w:rPr>
        <w:t>. An employee/member may not receive or agree to receive compensation</w:t>
      </w:r>
      <w:r>
        <w:rPr>
          <w:color w:val="231F20"/>
          <w:spacing w:val="-14"/>
          <w:sz w:val="24"/>
        </w:rPr>
        <w:t xml:space="preserve"> </w:t>
      </w:r>
      <w:r>
        <w:rPr>
          <w:color w:val="231F20"/>
          <w:sz w:val="24"/>
        </w:rPr>
        <w:t>for</w:t>
      </w:r>
      <w:r>
        <w:rPr>
          <w:color w:val="231F20"/>
          <w:spacing w:val="-14"/>
          <w:sz w:val="24"/>
        </w:rPr>
        <w:t xml:space="preserve"> </w:t>
      </w:r>
      <w:r>
        <w:rPr>
          <w:color w:val="231F20"/>
          <w:sz w:val="24"/>
        </w:rPr>
        <w:t>assisting</w:t>
      </w:r>
      <w:r>
        <w:rPr>
          <w:color w:val="231F20"/>
          <w:spacing w:val="-13"/>
          <w:sz w:val="24"/>
        </w:rPr>
        <w:t xml:space="preserve"> </w:t>
      </w:r>
      <w:r>
        <w:rPr>
          <w:color w:val="231F20"/>
          <w:sz w:val="24"/>
        </w:rPr>
        <w:t>any</w:t>
      </w:r>
      <w:r>
        <w:rPr>
          <w:color w:val="231F20"/>
          <w:spacing w:val="-14"/>
          <w:sz w:val="24"/>
        </w:rPr>
        <w:t xml:space="preserve"> </w:t>
      </w:r>
      <w:r>
        <w:rPr>
          <w:color w:val="231F20"/>
          <w:sz w:val="24"/>
        </w:rPr>
        <w:t>person</w:t>
      </w:r>
      <w:r>
        <w:rPr>
          <w:color w:val="231F20"/>
          <w:spacing w:val="-13"/>
          <w:sz w:val="24"/>
        </w:rPr>
        <w:t xml:space="preserve"> </w:t>
      </w:r>
      <w:r>
        <w:rPr>
          <w:color w:val="231F20"/>
          <w:sz w:val="24"/>
        </w:rPr>
        <w:t>or</w:t>
      </w:r>
      <w:r>
        <w:rPr>
          <w:color w:val="231F20"/>
          <w:spacing w:val="-14"/>
          <w:sz w:val="24"/>
        </w:rPr>
        <w:t xml:space="preserve"> </w:t>
      </w:r>
      <w:r>
        <w:rPr>
          <w:color w:val="231F20"/>
          <w:sz w:val="24"/>
        </w:rPr>
        <w:t>business</w:t>
      </w:r>
      <w:r>
        <w:rPr>
          <w:color w:val="231F20"/>
          <w:spacing w:val="-13"/>
          <w:sz w:val="24"/>
        </w:rPr>
        <w:t xml:space="preserve"> </w:t>
      </w:r>
      <w:r>
        <w:rPr>
          <w:color w:val="231F20"/>
          <w:sz w:val="24"/>
        </w:rPr>
        <w:t>entity</w:t>
      </w:r>
      <w:r>
        <w:rPr>
          <w:color w:val="231F20"/>
          <w:spacing w:val="-14"/>
          <w:sz w:val="24"/>
        </w:rPr>
        <w:t xml:space="preserve"> </w:t>
      </w:r>
      <w:r>
        <w:rPr>
          <w:color w:val="231F20"/>
          <w:sz w:val="24"/>
        </w:rPr>
        <w:t>in</w:t>
      </w:r>
      <w:r>
        <w:rPr>
          <w:color w:val="231F20"/>
          <w:spacing w:val="-12"/>
          <w:sz w:val="24"/>
        </w:rPr>
        <w:t xml:space="preserve"> </w:t>
      </w:r>
      <w:r>
        <w:rPr>
          <w:color w:val="231F20"/>
          <w:sz w:val="24"/>
        </w:rPr>
        <w:t>any</w:t>
      </w:r>
      <w:r>
        <w:rPr>
          <w:color w:val="231F20"/>
          <w:spacing w:val="-14"/>
          <w:sz w:val="24"/>
        </w:rPr>
        <w:t xml:space="preserve"> </w:t>
      </w:r>
      <w:r>
        <w:rPr>
          <w:color w:val="231F20"/>
          <w:sz w:val="24"/>
        </w:rPr>
        <w:t>transaction</w:t>
      </w:r>
      <w:r>
        <w:rPr>
          <w:color w:val="231F20"/>
          <w:spacing w:val="-11"/>
          <w:sz w:val="24"/>
        </w:rPr>
        <w:t xml:space="preserve"> </w:t>
      </w:r>
      <w:r>
        <w:rPr>
          <w:color w:val="231F20"/>
          <w:sz w:val="24"/>
        </w:rPr>
        <w:t>involving</w:t>
      </w:r>
      <w:r>
        <w:rPr>
          <w:color w:val="231F20"/>
          <w:spacing w:val="-13"/>
          <w:sz w:val="24"/>
        </w:rPr>
        <w:t xml:space="preserve"> </w:t>
      </w:r>
      <w:r>
        <w:rPr>
          <w:color w:val="231F20"/>
          <w:sz w:val="24"/>
        </w:rPr>
        <w:t>a</w:t>
      </w:r>
      <w:r>
        <w:rPr>
          <w:color w:val="231F20"/>
          <w:spacing w:val="-14"/>
          <w:sz w:val="24"/>
        </w:rPr>
        <w:t xml:space="preserve"> </w:t>
      </w:r>
      <w:r>
        <w:rPr>
          <w:color w:val="231F20"/>
          <w:sz w:val="24"/>
        </w:rPr>
        <w:t>matter over which the state agency has regulatory authority. (Utah Code Ann. § 67-16-6).</w:t>
      </w:r>
    </w:p>
    <w:p w14:paraId="2B0FF877" w14:textId="27E87FC6" w:rsidR="00886AD3" w:rsidRDefault="00E10FEE">
      <w:pPr>
        <w:pStyle w:val="BodyText"/>
        <w:spacing w:before="120"/>
        <w:ind w:left="751" w:right="112" w:firstLine="0"/>
      </w:pPr>
      <w:r>
        <w:rPr>
          <w:b/>
          <w:i/>
          <w:color w:val="231F20"/>
        </w:rPr>
        <w:t>Exception</w:t>
      </w:r>
      <w:r>
        <w:rPr>
          <w:b/>
          <w:color w:val="231F20"/>
        </w:rPr>
        <w:t>:</w:t>
      </w:r>
      <w:r>
        <w:rPr>
          <w:b/>
          <w:color w:val="231F20"/>
          <w:spacing w:val="-10"/>
        </w:rPr>
        <w:t xml:space="preserve"> </w:t>
      </w:r>
      <w:r>
        <w:rPr>
          <w:color w:val="231F20"/>
        </w:rPr>
        <w:t>The</w:t>
      </w:r>
      <w:r>
        <w:rPr>
          <w:color w:val="231F20"/>
          <w:spacing w:val="-11"/>
        </w:rPr>
        <w:t xml:space="preserve"> </w:t>
      </w:r>
      <w:r>
        <w:rPr>
          <w:color w:val="231F20"/>
        </w:rPr>
        <w:t>employee</w:t>
      </w:r>
      <w:r>
        <w:rPr>
          <w:color w:val="231F20"/>
          <w:spacing w:val="-13"/>
        </w:rPr>
        <w:t xml:space="preserve"> </w:t>
      </w:r>
      <w:r>
        <w:rPr>
          <w:color w:val="231F20"/>
        </w:rPr>
        <w:t>or</w:t>
      </w:r>
      <w:r>
        <w:rPr>
          <w:color w:val="231F20"/>
          <w:spacing w:val="-11"/>
        </w:rPr>
        <w:t xml:space="preserve"> </w:t>
      </w:r>
      <w:r>
        <w:rPr>
          <w:color w:val="231F20"/>
        </w:rPr>
        <w:t>member</w:t>
      </w:r>
      <w:r>
        <w:rPr>
          <w:color w:val="231F20"/>
          <w:spacing w:val="-13"/>
        </w:rPr>
        <w:t xml:space="preserve"> </w:t>
      </w:r>
      <w:r>
        <w:rPr>
          <w:color w:val="231F20"/>
        </w:rPr>
        <w:t>files</w:t>
      </w:r>
      <w:r>
        <w:rPr>
          <w:color w:val="231F20"/>
          <w:spacing w:val="-11"/>
        </w:rPr>
        <w:t xml:space="preserve"> </w:t>
      </w:r>
      <w:r>
        <w:rPr>
          <w:color w:val="231F20"/>
        </w:rPr>
        <w:t>a</w:t>
      </w:r>
      <w:r w:rsidR="008B7207">
        <w:rPr>
          <w:color w:val="231F20"/>
        </w:rPr>
        <w:t xml:space="preserve"> public,</w:t>
      </w:r>
      <w:r>
        <w:rPr>
          <w:color w:val="231F20"/>
          <w:spacing w:val="-13"/>
        </w:rPr>
        <w:t xml:space="preserve"> </w:t>
      </w:r>
      <w:r>
        <w:rPr>
          <w:color w:val="231F20"/>
        </w:rPr>
        <w:t>sworn</w:t>
      </w:r>
      <w:r>
        <w:rPr>
          <w:color w:val="231F20"/>
          <w:spacing w:val="-13"/>
        </w:rPr>
        <w:t xml:space="preserve"> </w:t>
      </w:r>
      <w:r>
        <w:rPr>
          <w:color w:val="231F20"/>
        </w:rPr>
        <w:t>written</w:t>
      </w:r>
      <w:r>
        <w:rPr>
          <w:color w:val="231F20"/>
          <w:spacing w:val="-13"/>
        </w:rPr>
        <w:t xml:space="preserve"> </w:t>
      </w:r>
      <w:r>
        <w:rPr>
          <w:color w:val="231F20"/>
        </w:rPr>
        <w:t>statement</w:t>
      </w:r>
      <w:r>
        <w:rPr>
          <w:color w:val="231F20"/>
          <w:spacing w:val="-13"/>
        </w:rPr>
        <w:t xml:space="preserve"> </w:t>
      </w:r>
      <w:r>
        <w:rPr>
          <w:color w:val="231F20"/>
        </w:rPr>
        <w:t>with</w:t>
      </w:r>
      <w:r>
        <w:rPr>
          <w:color w:val="231F20"/>
          <w:spacing w:val="-13"/>
        </w:rPr>
        <w:t xml:space="preserve"> </w:t>
      </w:r>
      <w:r>
        <w:rPr>
          <w:color w:val="231F20"/>
        </w:rPr>
        <w:t>the</w:t>
      </w:r>
      <w:r>
        <w:rPr>
          <w:color w:val="231F20"/>
          <w:spacing w:val="-11"/>
        </w:rPr>
        <w:t xml:space="preserve"> </w:t>
      </w:r>
      <w:r>
        <w:rPr>
          <w:color w:val="231F20"/>
        </w:rPr>
        <w:t>Department</w:t>
      </w:r>
      <w:r w:rsidR="004646B3">
        <w:rPr>
          <w:color w:val="231F20"/>
        </w:rPr>
        <w:t>/Division</w:t>
      </w:r>
      <w:r>
        <w:rPr>
          <w:color w:val="231F20"/>
        </w:rPr>
        <w:t xml:space="preserve"> and the Attorney General’s Office describing the services to be rendered and the compensation to be received. If there are Departmental policies for conflicts, the employee must also ensure compliance with that process.</w:t>
      </w:r>
    </w:p>
    <w:p w14:paraId="1EBBBB4F" w14:textId="3E1BDA80" w:rsidR="00886AD3" w:rsidRDefault="00E10FEE">
      <w:pPr>
        <w:pStyle w:val="ListParagraph"/>
        <w:numPr>
          <w:ilvl w:val="0"/>
          <w:numId w:val="7"/>
        </w:numPr>
        <w:tabs>
          <w:tab w:val="left" w:pos="480"/>
        </w:tabs>
        <w:spacing w:before="119"/>
        <w:ind w:right="113"/>
        <w:jc w:val="both"/>
        <w:rPr>
          <w:sz w:val="24"/>
        </w:rPr>
      </w:pPr>
      <w:r>
        <w:rPr>
          <w:b/>
          <w:color w:val="231F20"/>
          <w:sz w:val="24"/>
        </w:rPr>
        <w:t>Disclosure</w:t>
      </w:r>
      <w:r>
        <w:rPr>
          <w:b/>
          <w:color w:val="231F20"/>
          <w:spacing w:val="-14"/>
          <w:sz w:val="24"/>
        </w:rPr>
        <w:t xml:space="preserve"> </w:t>
      </w:r>
      <w:r>
        <w:rPr>
          <w:b/>
          <w:color w:val="231F20"/>
          <w:sz w:val="24"/>
        </w:rPr>
        <w:t>of</w:t>
      </w:r>
      <w:r>
        <w:rPr>
          <w:b/>
          <w:color w:val="231F20"/>
          <w:spacing w:val="-14"/>
          <w:sz w:val="24"/>
        </w:rPr>
        <w:t xml:space="preserve"> </w:t>
      </w:r>
      <w:r>
        <w:rPr>
          <w:b/>
          <w:color w:val="231F20"/>
          <w:sz w:val="24"/>
        </w:rPr>
        <w:t>Substantial</w:t>
      </w:r>
      <w:r>
        <w:rPr>
          <w:b/>
          <w:color w:val="231F20"/>
          <w:spacing w:val="-13"/>
          <w:sz w:val="24"/>
        </w:rPr>
        <w:t xml:space="preserve"> </w:t>
      </w:r>
      <w:r>
        <w:rPr>
          <w:b/>
          <w:color w:val="231F20"/>
          <w:sz w:val="24"/>
        </w:rPr>
        <w:t>Business</w:t>
      </w:r>
      <w:r>
        <w:rPr>
          <w:b/>
          <w:color w:val="231F20"/>
          <w:spacing w:val="-14"/>
          <w:sz w:val="24"/>
        </w:rPr>
        <w:t xml:space="preserve"> </w:t>
      </w:r>
      <w:r>
        <w:rPr>
          <w:b/>
          <w:color w:val="231F20"/>
          <w:sz w:val="24"/>
        </w:rPr>
        <w:t>Interest.</w:t>
      </w:r>
      <w:r>
        <w:rPr>
          <w:b/>
          <w:color w:val="231F20"/>
          <w:spacing w:val="-13"/>
          <w:sz w:val="24"/>
        </w:rPr>
        <w:t xml:space="preserve"> </w:t>
      </w:r>
      <w:r>
        <w:rPr>
          <w:color w:val="231F20"/>
          <w:sz w:val="24"/>
        </w:rPr>
        <w:t>Employees</w:t>
      </w:r>
      <w:r>
        <w:rPr>
          <w:color w:val="231F20"/>
          <w:spacing w:val="-14"/>
          <w:sz w:val="24"/>
        </w:rPr>
        <w:t xml:space="preserve"> </w:t>
      </w:r>
      <w:r>
        <w:rPr>
          <w:color w:val="231F20"/>
          <w:sz w:val="24"/>
        </w:rPr>
        <w:t>and</w:t>
      </w:r>
      <w:r>
        <w:rPr>
          <w:color w:val="231F20"/>
          <w:spacing w:val="-13"/>
          <w:sz w:val="24"/>
        </w:rPr>
        <w:t xml:space="preserve"> </w:t>
      </w:r>
      <w:r w:rsidR="00F67126">
        <w:rPr>
          <w:color w:val="231F20"/>
          <w:sz w:val="24"/>
        </w:rPr>
        <w:t>b</w:t>
      </w:r>
      <w:r>
        <w:rPr>
          <w:color w:val="231F20"/>
          <w:sz w:val="24"/>
        </w:rPr>
        <w:t>oard</w:t>
      </w:r>
      <w:r w:rsidR="00F67126">
        <w:rPr>
          <w:color w:val="231F20"/>
          <w:sz w:val="24"/>
        </w:rPr>
        <w:t>/commission</w:t>
      </w:r>
      <w:r>
        <w:rPr>
          <w:color w:val="231F20"/>
          <w:spacing w:val="-14"/>
          <w:sz w:val="24"/>
        </w:rPr>
        <w:t xml:space="preserve"> </w:t>
      </w:r>
      <w:r w:rsidR="00F67126">
        <w:rPr>
          <w:color w:val="231F20"/>
          <w:sz w:val="24"/>
        </w:rPr>
        <w:t>m</w:t>
      </w:r>
      <w:r>
        <w:rPr>
          <w:color w:val="231F20"/>
          <w:sz w:val="24"/>
        </w:rPr>
        <w:t>embers</w:t>
      </w:r>
      <w:r>
        <w:rPr>
          <w:color w:val="231F20"/>
          <w:spacing w:val="-14"/>
          <w:sz w:val="24"/>
        </w:rPr>
        <w:t xml:space="preserve"> </w:t>
      </w:r>
      <w:r>
        <w:rPr>
          <w:color w:val="231F20"/>
          <w:sz w:val="24"/>
        </w:rPr>
        <w:t>who</w:t>
      </w:r>
      <w:r>
        <w:rPr>
          <w:color w:val="231F20"/>
          <w:spacing w:val="-13"/>
          <w:sz w:val="24"/>
        </w:rPr>
        <w:t xml:space="preserve"> </w:t>
      </w:r>
      <w:r>
        <w:rPr>
          <w:color w:val="231F20"/>
          <w:sz w:val="24"/>
        </w:rPr>
        <w:t>are</w:t>
      </w:r>
      <w:r>
        <w:rPr>
          <w:color w:val="231F20"/>
          <w:spacing w:val="-14"/>
          <w:sz w:val="24"/>
        </w:rPr>
        <w:t xml:space="preserve"> </w:t>
      </w:r>
      <w:r>
        <w:rPr>
          <w:color w:val="231F20"/>
          <w:sz w:val="24"/>
        </w:rPr>
        <w:t>officers, directors, agents, employee</w:t>
      </w:r>
      <w:r w:rsidR="00F67126">
        <w:rPr>
          <w:color w:val="231F20"/>
          <w:sz w:val="24"/>
        </w:rPr>
        <w:t>s</w:t>
      </w:r>
      <w:r>
        <w:rPr>
          <w:color w:val="231F20"/>
          <w:sz w:val="24"/>
        </w:rPr>
        <w:t>, or owners of a substantial interest in any business subject to regulation</w:t>
      </w:r>
      <w:r>
        <w:rPr>
          <w:color w:val="231F20"/>
          <w:spacing w:val="-4"/>
          <w:sz w:val="24"/>
        </w:rPr>
        <w:t xml:space="preserve"> </w:t>
      </w:r>
      <w:r>
        <w:rPr>
          <w:color w:val="231F20"/>
          <w:sz w:val="24"/>
        </w:rPr>
        <w:t>by</w:t>
      </w:r>
      <w:r>
        <w:rPr>
          <w:color w:val="231F20"/>
          <w:spacing w:val="-2"/>
          <w:sz w:val="24"/>
        </w:rPr>
        <w:t xml:space="preserve"> </w:t>
      </w:r>
      <w:r>
        <w:rPr>
          <w:color w:val="231F20"/>
          <w:sz w:val="24"/>
        </w:rPr>
        <w:t>the</w:t>
      </w:r>
      <w:r>
        <w:rPr>
          <w:color w:val="231F20"/>
          <w:spacing w:val="-2"/>
          <w:sz w:val="24"/>
        </w:rPr>
        <w:t xml:space="preserve"> </w:t>
      </w:r>
      <w:r>
        <w:rPr>
          <w:color w:val="231F20"/>
          <w:sz w:val="24"/>
        </w:rPr>
        <w:t>Department</w:t>
      </w:r>
      <w:r>
        <w:rPr>
          <w:color w:val="231F20"/>
          <w:spacing w:val="-2"/>
          <w:sz w:val="24"/>
        </w:rPr>
        <w:t xml:space="preserve"> </w:t>
      </w:r>
      <w:r>
        <w:rPr>
          <w:color w:val="231F20"/>
          <w:sz w:val="24"/>
        </w:rPr>
        <w:t>must</w:t>
      </w:r>
      <w:r>
        <w:rPr>
          <w:color w:val="231F20"/>
          <w:spacing w:val="-4"/>
          <w:sz w:val="24"/>
        </w:rPr>
        <w:t xml:space="preserve"> </w:t>
      </w:r>
      <w:r>
        <w:rPr>
          <w:color w:val="231F20"/>
          <w:sz w:val="24"/>
        </w:rPr>
        <w:t>disclose</w:t>
      </w:r>
      <w:r>
        <w:rPr>
          <w:color w:val="231F20"/>
          <w:spacing w:val="-2"/>
          <w:sz w:val="24"/>
        </w:rPr>
        <w:t xml:space="preserve"> </w:t>
      </w:r>
      <w:r>
        <w:rPr>
          <w:color w:val="231F20"/>
          <w:sz w:val="24"/>
        </w:rPr>
        <w:t>the</w:t>
      </w:r>
      <w:r>
        <w:rPr>
          <w:color w:val="231F20"/>
          <w:spacing w:val="-2"/>
          <w:sz w:val="24"/>
        </w:rPr>
        <w:t xml:space="preserve"> </w:t>
      </w:r>
      <w:r>
        <w:rPr>
          <w:color w:val="231F20"/>
          <w:sz w:val="24"/>
        </w:rPr>
        <w:t>affiliation</w:t>
      </w:r>
      <w:r>
        <w:rPr>
          <w:color w:val="231F20"/>
          <w:spacing w:val="-4"/>
          <w:sz w:val="24"/>
        </w:rPr>
        <w:t xml:space="preserve"> </w:t>
      </w:r>
      <w:r>
        <w:rPr>
          <w:color w:val="231F20"/>
          <w:sz w:val="24"/>
        </w:rPr>
        <w:t>in</w:t>
      </w:r>
      <w:r>
        <w:rPr>
          <w:color w:val="231F20"/>
          <w:spacing w:val="-2"/>
          <w:sz w:val="24"/>
        </w:rPr>
        <w:t xml:space="preserve"> </w:t>
      </w:r>
      <w:r>
        <w:rPr>
          <w:color w:val="231F20"/>
          <w:sz w:val="24"/>
        </w:rPr>
        <w:t>a</w:t>
      </w:r>
      <w:r>
        <w:rPr>
          <w:color w:val="231F20"/>
          <w:spacing w:val="-2"/>
          <w:sz w:val="24"/>
        </w:rPr>
        <w:t xml:space="preserve"> </w:t>
      </w:r>
      <w:r>
        <w:rPr>
          <w:color w:val="231F20"/>
          <w:sz w:val="24"/>
        </w:rPr>
        <w:t>sworn</w:t>
      </w:r>
      <w:r>
        <w:rPr>
          <w:color w:val="231F20"/>
          <w:spacing w:val="-2"/>
          <w:sz w:val="24"/>
        </w:rPr>
        <w:t xml:space="preserve"> </w:t>
      </w:r>
      <w:r>
        <w:rPr>
          <w:color w:val="231F20"/>
          <w:sz w:val="24"/>
        </w:rPr>
        <w:t>statement.</w:t>
      </w:r>
      <w:r>
        <w:rPr>
          <w:color w:val="231F20"/>
          <w:spacing w:val="-2"/>
          <w:sz w:val="24"/>
        </w:rPr>
        <w:t xml:space="preserve"> </w:t>
      </w:r>
      <w:r w:rsidR="0055453E">
        <w:rPr>
          <w:color w:val="231F20"/>
          <w:spacing w:val="-2"/>
          <w:sz w:val="24"/>
        </w:rPr>
        <w:t xml:space="preserve">Any initial disclosures should be updated yearly if there is a change in the business interest or a person’s position within that business that would require disclosure. </w:t>
      </w:r>
      <w:r>
        <w:rPr>
          <w:color w:val="231F20"/>
          <w:sz w:val="24"/>
        </w:rPr>
        <w:t>(Utah</w:t>
      </w:r>
      <w:r>
        <w:rPr>
          <w:color w:val="231F20"/>
          <w:spacing w:val="-2"/>
          <w:sz w:val="24"/>
        </w:rPr>
        <w:t xml:space="preserve"> </w:t>
      </w:r>
      <w:r>
        <w:rPr>
          <w:color w:val="231F20"/>
          <w:sz w:val="24"/>
        </w:rPr>
        <w:t>Code Ann. § 67-16-7).</w:t>
      </w:r>
    </w:p>
    <w:p w14:paraId="587B332C" w14:textId="48F79A2D" w:rsidR="00886AD3" w:rsidRPr="00F67126" w:rsidRDefault="00E10FEE" w:rsidP="00F67126">
      <w:pPr>
        <w:pStyle w:val="ListParagraph"/>
        <w:numPr>
          <w:ilvl w:val="0"/>
          <w:numId w:val="7"/>
        </w:numPr>
        <w:tabs>
          <w:tab w:val="left" w:pos="478"/>
          <w:tab w:val="left" w:pos="480"/>
        </w:tabs>
        <w:spacing w:before="122"/>
        <w:ind w:right="116"/>
        <w:jc w:val="both"/>
        <w:rPr>
          <w:sz w:val="24"/>
          <w:szCs w:val="24"/>
        </w:rPr>
      </w:pPr>
      <w:r>
        <w:rPr>
          <w:b/>
          <w:color w:val="231F20"/>
          <w:sz w:val="24"/>
        </w:rPr>
        <w:t xml:space="preserve">Participation in Transactions: </w:t>
      </w:r>
      <w:r>
        <w:rPr>
          <w:color w:val="231F20"/>
          <w:sz w:val="24"/>
        </w:rPr>
        <w:t xml:space="preserve">Employees and </w:t>
      </w:r>
      <w:r w:rsidR="00F67126">
        <w:rPr>
          <w:color w:val="231F20"/>
          <w:sz w:val="24"/>
        </w:rPr>
        <w:t>b</w:t>
      </w:r>
      <w:r>
        <w:rPr>
          <w:color w:val="231F20"/>
          <w:sz w:val="24"/>
        </w:rPr>
        <w:t>oard</w:t>
      </w:r>
      <w:r w:rsidR="00F67126">
        <w:rPr>
          <w:color w:val="231F20"/>
          <w:sz w:val="24"/>
        </w:rPr>
        <w:t>/committee</w:t>
      </w:r>
      <w:r>
        <w:rPr>
          <w:color w:val="231F20"/>
          <w:sz w:val="24"/>
        </w:rPr>
        <w:t xml:space="preserve"> </w:t>
      </w:r>
      <w:r w:rsidR="00F67126">
        <w:rPr>
          <w:color w:val="231F20"/>
          <w:sz w:val="24"/>
        </w:rPr>
        <w:t>m</w:t>
      </w:r>
      <w:r>
        <w:rPr>
          <w:color w:val="231F20"/>
          <w:sz w:val="24"/>
        </w:rPr>
        <w:t>embers may not participate in an official capacity or receive compensation for any transaction between the state or any of its agencies and any business entity as to which the member is also an officer, dir</w:t>
      </w:r>
      <w:r w:rsidRPr="00F67126">
        <w:rPr>
          <w:color w:val="231F20"/>
          <w:sz w:val="24"/>
          <w:szCs w:val="24"/>
        </w:rPr>
        <w:t>ector, or employee or owns a substantial interest, unless</w:t>
      </w:r>
      <w:r w:rsidRPr="00F67126">
        <w:rPr>
          <w:color w:val="231F20"/>
          <w:spacing w:val="-3"/>
          <w:sz w:val="24"/>
          <w:szCs w:val="24"/>
        </w:rPr>
        <w:t xml:space="preserve"> </w:t>
      </w:r>
      <w:r w:rsidRPr="00F67126">
        <w:rPr>
          <w:color w:val="231F20"/>
          <w:sz w:val="24"/>
          <w:szCs w:val="24"/>
        </w:rPr>
        <w:t>disclosure has been made. (Utah Code Ann.</w:t>
      </w:r>
      <w:r w:rsidR="00F67126" w:rsidRPr="00F67126">
        <w:rPr>
          <w:color w:val="231F20"/>
          <w:sz w:val="24"/>
          <w:szCs w:val="24"/>
        </w:rPr>
        <w:t xml:space="preserve"> </w:t>
      </w:r>
      <w:r w:rsidRPr="00F67126">
        <w:rPr>
          <w:color w:val="231F20"/>
          <w:sz w:val="24"/>
          <w:szCs w:val="24"/>
        </w:rPr>
        <w:t>§</w:t>
      </w:r>
      <w:r w:rsidRPr="00F67126">
        <w:rPr>
          <w:color w:val="231F20"/>
          <w:spacing w:val="-3"/>
          <w:sz w:val="24"/>
          <w:szCs w:val="24"/>
        </w:rPr>
        <w:t xml:space="preserve"> </w:t>
      </w:r>
      <w:r w:rsidRPr="00F67126">
        <w:rPr>
          <w:color w:val="231F20"/>
          <w:sz w:val="24"/>
          <w:szCs w:val="24"/>
        </w:rPr>
        <w:t>67-16-</w:t>
      </w:r>
      <w:r w:rsidRPr="00F67126">
        <w:rPr>
          <w:color w:val="231F20"/>
          <w:spacing w:val="-5"/>
          <w:sz w:val="24"/>
          <w:szCs w:val="24"/>
        </w:rPr>
        <w:t>8)</w:t>
      </w:r>
    </w:p>
    <w:p w14:paraId="0966FF1F" w14:textId="7D912DAD" w:rsidR="00886AD3" w:rsidRDefault="00E10FEE">
      <w:pPr>
        <w:pStyle w:val="ListParagraph"/>
        <w:numPr>
          <w:ilvl w:val="0"/>
          <w:numId w:val="7"/>
        </w:numPr>
        <w:tabs>
          <w:tab w:val="left" w:pos="478"/>
          <w:tab w:val="left" w:pos="480"/>
        </w:tabs>
        <w:spacing w:before="120"/>
        <w:ind w:right="114"/>
        <w:jc w:val="both"/>
        <w:rPr>
          <w:sz w:val="24"/>
        </w:rPr>
      </w:pPr>
      <w:r>
        <w:rPr>
          <w:b/>
          <w:color w:val="231F20"/>
          <w:sz w:val="24"/>
        </w:rPr>
        <w:t>Bribes:</w:t>
      </w:r>
      <w:r>
        <w:rPr>
          <w:b/>
          <w:color w:val="231F20"/>
          <w:spacing w:val="-1"/>
          <w:sz w:val="24"/>
        </w:rPr>
        <w:t xml:space="preserve"> </w:t>
      </w:r>
      <w:r>
        <w:rPr>
          <w:color w:val="231F20"/>
          <w:sz w:val="24"/>
        </w:rPr>
        <w:t>An</w:t>
      </w:r>
      <w:r>
        <w:rPr>
          <w:color w:val="231F20"/>
          <w:spacing w:val="-1"/>
          <w:sz w:val="24"/>
        </w:rPr>
        <w:t xml:space="preserve"> </w:t>
      </w:r>
      <w:r>
        <w:rPr>
          <w:color w:val="231F20"/>
          <w:sz w:val="24"/>
        </w:rPr>
        <w:t>Employee</w:t>
      </w:r>
      <w:r>
        <w:rPr>
          <w:color w:val="231F20"/>
          <w:spacing w:val="-1"/>
          <w:sz w:val="24"/>
        </w:rPr>
        <w:t xml:space="preserve"> </w:t>
      </w:r>
      <w:r>
        <w:rPr>
          <w:color w:val="231F20"/>
          <w:sz w:val="24"/>
        </w:rPr>
        <w:t>or</w:t>
      </w:r>
      <w:r>
        <w:rPr>
          <w:color w:val="231F20"/>
          <w:spacing w:val="-1"/>
          <w:sz w:val="24"/>
        </w:rPr>
        <w:t xml:space="preserve"> </w:t>
      </w:r>
      <w:r w:rsidR="00F67126">
        <w:rPr>
          <w:color w:val="231F20"/>
          <w:sz w:val="24"/>
        </w:rPr>
        <w:t>b</w:t>
      </w:r>
      <w:r>
        <w:rPr>
          <w:color w:val="231F20"/>
          <w:sz w:val="24"/>
        </w:rPr>
        <w:t>oard</w:t>
      </w:r>
      <w:r w:rsidR="00F67126">
        <w:rPr>
          <w:color w:val="231F20"/>
          <w:sz w:val="24"/>
        </w:rPr>
        <w:t>/commission m</w:t>
      </w:r>
      <w:r>
        <w:rPr>
          <w:color w:val="231F20"/>
          <w:sz w:val="24"/>
        </w:rPr>
        <w:t>ember is guilty</w:t>
      </w:r>
      <w:r>
        <w:rPr>
          <w:color w:val="231F20"/>
          <w:spacing w:val="-5"/>
          <w:sz w:val="24"/>
        </w:rPr>
        <w:t xml:space="preserve"> </w:t>
      </w:r>
      <w:r>
        <w:rPr>
          <w:color w:val="231F20"/>
          <w:sz w:val="24"/>
        </w:rPr>
        <w:t>of</w:t>
      </w:r>
      <w:r>
        <w:rPr>
          <w:color w:val="231F20"/>
          <w:spacing w:val="-1"/>
          <w:sz w:val="24"/>
        </w:rPr>
        <w:t xml:space="preserve"> </w:t>
      </w:r>
      <w:r>
        <w:rPr>
          <w:color w:val="231F20"/>
          <w:sz w:val="24"/>
        </w:rPr>
        <w:t>bribery under Utah Code Ann.</w:t>
      </w:r>
      <w:r>
        <w:rPr>
          <w:color w:val="231F20"/>
          <w:spacing w:val="-2"/>
          <w:sz w:val="24"/>
        </w:rPr>
        <w:t xml:space="preserve"> </w:t>
      </w:r>
      <w:r>
        <w:rPr>
          <w:color w:val="231F20"/>
          <w:sz w:val="24"/>
        </w:rPr>
        <w:t>§ 76-8-105 if</w:t>
      </w:r>
      <w:r>
        <w:rPr>
          <w:color w:val="231F20"/>
          <w:spacing w:val="-9"/>
          <w:sz w:val="24"/>
        </w:rPr>
        <w:t xml:space="preserve"> </w:t>
      </w:r>
      <w:r>
        <w:rPr>
          <w:color w:val="231F20"/>
          <w:sz w:val="24"/>
        </w:rPr>
        <w:t>they</w:t>
      </w:r>
      <w:r>
        <w:rPr>
          <w:color w:val="231F20"/>
          <w:spacing w:val="-11"/>
          <w:sz w:val="24"/>
        </w:rPr>
        <w:t xml:space="preserve"> </w:t>
      </w:r>
      <w:r>
        <w:rPr>
          <w:color w:val="231F20"/>
          <w:sz w:val="24"/>
        </w:rPr>
        <w:t>directly</w:t>
      </w:r>
      <w:r>
        <w:rPr>
          <w:color w:val="231F20"/>
          <w:spacing w:val="-11"/>
          <w:sz w:val="24"/>
        </w:rPr>
        <w:t xml:space="preserve"> </w:t>
      </w:r>
      <w:r>
        <w:rPr>
          <w:color w:val="231F20"/>
          <w:sz w:val="24"/>
        </w:rPr>
        <w:t>or</w:t>
      </w:r>
      <w:r>
        <w:rPr>
          <w:color w:val="231F20"/>
          <w:spacing w:val="-8"/>
          <w:sz w:val="24"/>
        </w:rPr>
        <w:t xml:space="preserve"> </w:t>
      </w:r>
      <w:r>
        <w:rPr>
          <w:color w:val="231F20"/>
          <w:sz w:val="24"/>
        </w:rPr>
        <w:t>indirectly</w:t>
      </w:r>
      <w:r>
        <w:rPr>
          <w:color w:val="231F20"/>
          <w:spacing w:val="-8"/>
          <w:sz w:val="24"/>
        </w:rPr>
        <w:t xml:space="preserve"> </w:t>
      </w:r>
      <w:r>
        <w:rPr>
          <w:color w:val="231F20"/>
          <w:sz w:val="24"/>
        </w:rPr>
        <w:t>solicit</w:t>
      </w:r>
      <w:r>
        <w:rPr>
          <w:color w:val="231F20"/>
          <w:spacing w:val="-8"/>
          <w:sz w:val="24"/>
        </w:rPr>
        <w:t xml:space="preserve"> </w:t>
      </w:r>
      <w:r>
        <w:rPr>
          <w:color w:val="231F20"/>
          <w:sz w:val="24"/>
        </w:rPr>
        <w:t>or</w:t>
      </w:r>
      <w:r>
        <w:rPr>
          <w:color w:val="231F20"/>
          <w:spacing w:val="-11"/>
          <w:sz w:val="24"/>
        </w:rPr>
        <w:t xml:space="preserve"> </w:t>
      </w:r>
      <w:r>
        <w:rPr>
          <w:color w:val="231F20"/>
          <w:sz w:val="24"/>
        </w:rPr>
        <w:t>accept</w:t>
      </w:r>
      <w:r>
        <w:rPr>
          <w:color w:val="231F20"/>
          <w:spacing w:val="-12"/>
          <w:sz w:val="24"/>
        </w:rPr>
        <w:t xml:space="preserve"> </w:t>
      </w:r>
      <w:r>
        <w:rPr>
          <w:color w:val="231F20"/>
          <w:sz w:val="24"/>
        </w:rPr>
        <w:t>any</w:t>
      </w:r>
      <w:r>
        <w:rPr>
          <w:color w:val="231F20"/>
          <w:spacing w:val="-11"/>
          <w:sz w:val="24"/>
        </w:rPr>
        <w:t xml:space="preserve"> </w:t>
      </w:r>
      <w:r>
        <w:rPr>
          <w:color w:val="231F20"/>
          <w:sz w:val="24"/>
        </w:rPr>
        <w:t>benefit</w:t>
      </w:r>
      <w:r>
        <w:rPr>
          <w:color w:val="231F20"/>
          <w:spacing w:val="-11"/>
          <w:sz w:val="24"/>
        </w:rPr>
        <w:t xml:space="preserve"> </w:t>
      </w:r>
      <w:r>
        <w:rPr>
          <w:color w:val="231F20"/>
          <w:sz w:val="24"/>
        </w:rPr>
        <w:t>with</w:t>
      </w:r>
      <w:r>
        <w:rPr>
          <w:color w:val="231F20"/>
          <w:spacing w:val="-8"/>
          <w:sz w:val="24"/>
        </w:rPr>
        <w:t xml:space="preserve"> </w:t>
      </w:r>
      <w:r>
        <w:rPr>
          <w:color w:val="231F20"/>
          <w:sz w:val="24"/>
        </w:rPr>
        <w:t>the</w:t>
      </w:r>
      <w:r>
        <w:rPr>
          <w:color w:val="231F20"/>
          <w:spacing w:val="-10"/>
          <w:sz w:val="24"/>
        </w:rPr>
        <w:t xml:space="preserve"> </w:t>
      </w:r>
      <w:r>
        <w:rPr>
          <w:color w:val="231F20"/>
          <w:sz w:val="24"/>
        </w:rPr>
        <w:t>understanding</w:t>
      </w:r>
      <w:r>
        <w:rPr>
          <w:color w:val="231F20"/>
          <w:spacing w:val="-8"/>
          <w:sz w:val="24"/>
        </w:rPr>
        <w:t xml:space="preserve"> </w:t>
      </w:r>
      <w:r>
        <w:rPr>
          <w:color w:val="231F20"/>
          <w:sz w:val="24"/>
        </w:rPr>
        <w:t>or</w:t>
      </w:r>
      <w:r>
        <w:rPr>
          <w:color w:val="231F20"/>
          <w:spacing w:val="-8"/>
          <w:sz w:val="24"/>
        </w:rPr>
        <w:t xml:space="preserve"> </w:t>
      </w:r>
      <w:r>
        <w:rPr>
          <w:color w:val="231F20"/>
          <w:sz w:val="24"/>
        </w:rPr>
        <w:t>agreement that the purpose is to influence his or her decision, opinion, recommendation, judgment, vote, or exercise of discretion.</w:t>
      </w:r>
    </w:p>
    <w:p w14:paraId="4F55FD76" w14:textId="77777777" w:rsidR="00886AD3" w:rsidRDefault="00E10FEE">
      <w:pPr>
        <w:pStyle w:val="ListParagraph"/>
        <w:numPr>
          <w:ilvl w:val="0"/>
          <w:numId w:val="7"/>
        </w:numPr>
        <w:tabs>
          <w:tab w:val="left" w:pos="480"/>
        </w:tabs>
        <w:spacing w:before="119"/>
        <w:ind w:right="111"/>
        <w:jc w:val="both"/>
        <w:rPr>
          <w:sz w:val="24"/>
        </w:rPr>
      </w:pPr>
      <w:r>
        <w:rPr>
          <w:b/>
          <w:color w:val="231F20"/>
          <w:sz w:val="24"/>
        </w:rPr>
        <w:t xml:space="preserve">Penalties: </w:t>
      </w:r>
      <w:r>
        <w:rPr>
          <w:color w:val="231F20"/>
          <w:sz w:val="24"/>
        </w:rPr>
        <w:t>Knowing and intentional violations of the Utah Public Officers and Employees’ Ethics</w:t>
      </w:r>
      <w:r>
        <w:rPr>
          <w:color w:val="231F20"/>
          <w:spacing w:val="-3"/>
          <w:sz w:val="24"/>
        </w:rPr>
        <w:t xml:space="preserve"> </w:t>
      </w:r>
      <w:r>
        <w:rPr>
          <w:color w:val="231F20"/>
          <w:sz w:val="24"/>
        </w:rPr>
        <w:t>Act</w:t>
      </w:r>
      <w:r>
        <w:rPr>
          <w:color w:val="231F20"/>
          <w:spacing w:val="-2"/>
          <w:sz w:val="24"/>
        </w:rPr>
        <w:t xml:space="preserve"> </w:t>
      </w:r>
      <w:r>
        <w:rPr>
          <w:color w:val="231F20"/>
          <w:sz w:val="24"/>
        </w:rPr>
        <w:t>(UCA</w:t>
      </w:r>
      <w:r>
        <w:rPr>
          <w:color w:val="231F20"/>
          <w:spacing w:val="-2"/>
          <w:sz w:val="24"/>
        </w:rPr>
        <w:t xml:space="preserve"> </w:t>
      </w:r>
      <w:r>
        <w:rPr>
          <w:color w:val="231F20"/>
          <w:sz w:val="24"/>
        </w:rPr>
        <w:t>§§</w:t>
      </w:r>
      <w:r>
        <w:rPr>
          <w:color w:val="231F20"/>
          <w:spacing w:val="-5"/>
          <w:sz w:val="24"/>
        </w:rPr>
        <w:t xml:space="preserve"> </w:t>
      </w:r>
      <w:r>
        <w:rPr>
          <w:color w:val="231F20"/>
          <w:sz w:val="24"/>
        </w:rPr>
        <w:t>67-16-1,</w:t>
      </w:r>
      <w:r>
        <w:rPr>
          <w:color w:val="231F20"/>
          <w:spacing w:val="-2"/>
          <w:sz w:val="24"/>
        </w:rPr>
        <w:t xml:space="preserve"> </w:t>
      </w:r>
      <w:r w:rsidRPr="0055453E">
        <w:rPr>
          <w:i/>
          <w:iCs/>
          <w:color w:val="231F20"/>
          <w:sz w:val="24"/>
        </w:rPr>
        <w:t>et</w:t>
      </w:r>
      <w:r w:rsidRPr="0055453E">
        <w:rPr>
          <w:i/>
          <w:iCs/>
          <w:color w:val="231F20"/>
          <w:spacing w:val="-1"/>
          <w:sz w:val="24"/>
        </w:rPr>
        <w:t xml:space="preserve"> </w:t>
      </w:r>
      <w:r w:rsidRPr="0055453E">
        <w:rPr>
          <w:i/>
          <w:iCs/>
          <w:color w:val="231F20"/>
          <w:sz w:val="24"/>
        </w:rPr>
        <w:t>seq</w:t>
      </w:r>
      <w:r>
        <w:rPr>
          <w:color w:val="231F20"/>
          <w:sz w:val="24"/>
        </w:rPr>
        <w:t>.)</w:t>
      </w:r>
      <w:r>
        <w:rPr>
          <w:color w:val="231F20"/>
          <w:spacing w:val="-3"/>
          <w:sz w:val="24"/>
        </w:rPr>
        <w:t xml:space="preserve"> </w:t>
      </w:r>
      <w:r>
        <w:rPr>
          <w:color w:val="231F20"/>
          <w:sz w:val="24"/>
        </w:rPr>
        <w:t>may</w:t>
      </w:r>
      <w:r>
        <w:rPr>
          <w:color w:val="231F20"/>
          <w:spacing w:val="-3"/>
          <w:sz w:val="24"/>
        </w:rPr>
        <w:t xml:space="preserve"> </w:t>
      </w:r>
      <w:r>
        <w:rPr>
          <w:color w:val="231F20"/>
          <w:sz w:val="24"/>
        </w:rPr>
        <w:t>result</w:t>
      </w:r>
      <w:r>
        <w:rPr>
          <w:color w:val="231F20"/>
          <w:spacing w:val="-1"/>
          <w:sz w:val="24"/>
        </w:rPr>
        <w:t xml:space="preserve"> </w:t>
      </w:r>
      <w:r>
        <w:rPr>
          <w:color w:val="231F20"/>
          <w:sz w:val="24"/>
        </w:rPr>
        <w:t>in</w:t>
      </w:r>
      <w:r>
        <w:rPr>
          <w:color w:val="231F20"/>
          <w:spacing w:val="-4"/>
          <w:sz w:val="24"/>
        </w:rPr>
        <w:t xml:space="preserve"> </w:t>
      </w:r>
      <w:r>
        <w:rPr>
          <w:color w:val="231F20"/>
          <w:sz w:val="24"/>
        </w:rPr>
        <w:t>criminal</w:t>
      </w:r>
      <w:r>
        <w:rPr>
          <w:color w:val="231F20"/>
          <w:spacing w:val="-4"/>
          <w:sz w:val="24"/>
        </w:rPr>
        <w:t xml:space="preserve"> </w:t>
      </w:r>
      <w:r>
        <w:rPr>
          <w:color w:val="231F20"/>
          <w:sz w:val="24"/>
        </w:rPr>
        <w:t>prosecution</w:t>
      </w:r>
      <w:r>
        <w:rPr>
          <w:color w:val="231F20"/>
          <w:spacing w:val="-2"/>
          <w:sz w:val="24"/>
        </w:rPr>
        <w:t xml:space="preserve"> </w:t>
      </w:r>
      <w:r>
        <w:rPr>
          <w:color w:val="231F20"/>
          <w:sz w:val="24"/>
        </w:rPr>
        <w:t>and/or</w:t>
      </w:r>
      <w:r>
        <w:rPr>
          <w:color w:val="231F20"/>
          <w:spacing w:val="-4"/>
          <w:sz w:val="24"/>
        </w:rPr>
        <w:t xml:space="preserve"> </w:t>
      </w:r>
      <w:r>
        <w:rPr>
          <w:color w:val="231F20"/>
          <w:sz w:val="24"/>
        </w:rPr>
        <w:t>dismissal</w:t>
      </w:r>
      <w:r>
        <w:rPr>
          <w:color w:val="231F20"/>
          <w:spacing w:val="-4"/>
          <w:sz w:val="24"/>
        </w:rPr>
        <w:t xml:space="preserve"> </w:t>
      </w:r>
      <w:r>
        <w:rPr>
          <w:color w:val="231F20"/>
          <w:sz w:val="24"/>
        </w:rPr>
        <w:t>from office. Criminal prosecution under the Act shall be subject to the following:</w:t>
      </w:r>
    </w:p>
    <w:p w14:paraId="30E9705C" w14:textId="77777777" w:rsidR="00886AD3" w:rsidRDefault="00E10FEE">
      <w:pPr>
        <w:pStyle w:val="ListParagraph"/>
        <w:numPr>
          <w:ilvl w:val="0"/>
          <w:numId w:val="4"/>
        </w:numPr>
        <w:tabs>
          <w:tab w:val="left" w:pos="1199"/>
        </w:tabs>
        <w:spacing w:before="119"/>
        <w:ind w:left="1199" w:hanging="359"/>
        <w:jc w:val="left"/>
        <w:rPr>
          <w:sz w:val="24"/>
        </w:rPr>
      </w:pPr>
      <w:r>
        <w:rPr>
          <w:color w:val="231F20"/>
          <w:sz w:val="24"/>
        </w:rPr>
        <w:t>Second</w:t>
      </w:r>
      <w:r>
        <w:rPr>
          <w:color w:val="231F20"/>
          <w:spacing w:val="-3"/>
          <w:sz w:val="24"/>
        </w:rPr>
        <w:t xml:space="preserve"> </w:t>
      </w:r>
      <w:r>
        <w:rPr>
          <w:color w:val="231F20"/>
          <w:sz w:val="24"/>
        </w:rPr>
        <w:t>degree</w:t>
      </w:r>
      <w:r>
        <w:rPr>
          <w:color w:val="231F20"/>
          <w:spacing w:val="-3"/>
          <w:sz w:val="24"/>
        </w:rPr>
        <w:t xml:space="preserve"> </w:t>
      </w:r>
      <w:r>
        <w:rPr>
          <w:color w:val="231F20"/>
          <w:sz w:val="24"/>
        </w:rPr>
        <w:t>felony</w:t>
      </w:r>
      <w:r>
        <w:rPr>
          <w:color w:val="231F20"/>
          <w:spacing w:val="-1"/>
          <w:sz w:val="24"/>
        </w:rPr>
        <w:t xml:space="preserve"> </w:t>
      </w:r>
      <w:r>
        <w:rPr>
          <w:color w:val="231F20"/>
          <w:sz w:val="24"/>
        </w:rPr>
        <w:t>if</w:t>
      </w:r>
      <w:r>
        <w:rPr>
          <w:color w:val="231F20"/>
          <w:spacing w:val="-3"/>
          <w:sz w:val="24"/>
        </w:rPr>
        <w:t xml:space="preserve"> </w:t>
      </w:r>
      <w:r>
        <w:rPr>
          <w:color w:val="231F20"/>
          <w:sz w:val="24"/>
        </w:rPr>
        <w:t>the</w:t>
      </w:r>
      <w:r>
        <w:rPr>
          <w:color w:val="231F20"/>
          <w:spacing w:val="-1"/>
          <w:sz w:val="24"/>
        </w:rPr>
        <w:t xml:space="preserve"> </w:t>
      </w:r>
      <w:r>
        <w:rPr>
          <w:color w:val="231F20"/>
          <w:sz w:val="24"/>
        </w:rPr>
        <w:t>value</w:t>
      </w:r>
      <w:r>
        <w:rPr>
          <w:color w:val="231F20"/>
          <w:spacing w:val="-1"/>
          <w:sz w:val="24"/>
        </w:rPr>
        <w:t xml:space="preserve"> </w:t>
      </w:r>
      <w:r>
        <w:rPr>
          <w:color w:val="231F20"/>
          <w:sz w:val="24"/>
        </w:rPr>
        <w:t>of</w:t>
      </w:r>
      <w:r>
        <w:rPr>
          <w:color w:val="231F20"/>
          <w:spacing w:val="-1"/>
          <w:sz w:val="24"/>
        </w:rPr>
        <w:t xml:space="preserve"> </w:t>
      </w:r>
      <w:r>
        <w:rPr>
          <w:color w:val="231F20"/>
          <w:sz w:val="24"/>
        </w:rPr>
        <w:t>compensation</w:t>
      </w:r>
      <w:r>
        <w:rPr>
          <w:color w:val="231F20"/>
          <w:spacing w:val="-1"/>
          <w:sz w:val="24"/>
        </w:rPr>
        <w:t xml:space="preserve"> </w:t>
      </w:r>
      <w:r>
        <w:rPr>
          <w:color w:val="231F20"/>
          <w:sz w:val="24"/>
        </w:rPr>
        <w:t>exceeds</w:t>
      </w:r>
      <w:r>
        <w:rPr>
          <w:color w:val="231F20"/>
          <w:spacing w:val="-3"/>
          <w:sz w:val="24"/>
        </w:rPr>
        <w:t xml:space="preserve"> </w:t>
      </w:r>
      <w:proofErr w:type="gramStart"/>
      <w:r>
        <w:rPr>
          <w:color w:val="231F20"/>
          <w:spacing w:val="-2"/>
          <w:sz w:val="24"/>
        </w:rPr>
        <w:t>$1,000;</w:t>
      </w:r>
      <w:proofErr w:type="gramEnd"/>
    </w:p>
    <w:p w14:paraId="068840C2" w14:textId="77777777" w:rsidR="00886AD3" w:rsidRDefault="00E10FEE">
      <w:pPr>
        <w:pStyle w:val="ListParagraph"/>
        <w:numPr>
          <w:ilvl w:val="0"/>
          <w:numId w:val="4"/>
        </w:numPr>
        <w:tabs>
          <w:tab w:val="left" w:pos="1199"/>
        </w:tabs>
        <w:spacing w:before="1" w:line="305" w:lineRule="exact"/>
        <w:ind w:left="1199" w:hanging="359"/>
        <w:jc w:val="left"/>
        <w:rPr>
          <w:sz w:val="24"/>
        </w:rPr>
      </w:pPr>
      <w:r>
        <w:rPr>
          <w:color w:val="231F20"/>
          <w:sz w:val="24"/>
        </w:rPr>
        <w:t>Third</w:t>
      </w:r>
      <w:r>
        <w:rPr>
          <w:color w:val="231F20"/>
          <w:spacing w:val="-6"/>
          <w:sz w:val="24"/>
        </w:rPr>
        <w:t xml:space="preserve"> </w:t>
      </w:r>
      <w:r>
        <w:rPr>
          <w:color w:val="231F20"/>
          <w:sz w:val="24"/>
        </w:rPr>
        <w:t>degree</w:t>
      </w:r>
      <w:r>
        <w:rPr>
          <w:color w:val="231F20"/>
          <w:spacing w:val="-3"/>
          <w:sz w:val="24"/>
        </w:rPr>
        <w:t xml:space="preserve"> </w:t>
      </w:r>
      <w:r>
        <w:rPr>
          <w:color w:val="231F20"/>
          <w:sz w:val="24"/>
        </w:rPr>
        <w:t>felony</w:t>
      </w:r>
      <w:r>
        <w:rPr>
          <w:color w:val="231F20"/>
          <w:spacing w:val="-2"/>
          <w:sz w:val="24"/>
        </w:rPr>
        <w:t xml:space="preserve"> </w:t>
      </w:r>
      <w:r>
        <w:rPr>
          <w:color w:val="231F20"/>
          <w:sz w:val="24"/>
        </w:rPr>
        <w:t>if the</w:t>
      </w:r>
      <w:r>
        <w:rPr>
          <w:color w:val="231F20"/>
          <w:spacing w:val="-1"/>
          <w:sz w:val="24"/>
        </w:rPr>
        <w:t xml:space="preserve"> </w:t>
      </w:r>
      <w:r>
        <w:rPr>
          <w:color w:val="231F20"/>
          <w:sz w:val="24"/>
        </w:rPr>
        <w:t>value</w:t>
      </w:r>
      <w:r>
        <w:rPr>
          <w:color w:val="231F20"/>
          <w:spacing w:val="-4"/>
          <w:sz w:val="24"/>
        </w:rPr>
        <w:t xml:space="preserve"> </w:t>
      </w:r>
      <w:r>
        <w:rPr>
          <w:color w:val="231F20"/>
          <w:sz w:val="24"/>
        </w:rPr>
        <w:t>of</w:t>
      </w:r>
      <w:r>
        <w:rPr>
          <w:color w:val="231F20"/>
          <w:spacing w:val="-3"/>
          <w:sz w:val="24"/>
        </w:rPr>
        <w:t xml:space="preserve"> </w:t>
      </w:r>
      <w:r>
        <w:rPr>
          <w:color w:val="231F20"/>
          <w:sz w:val="24"/>
        </w:rPr>
        <w:t>compensation</w:t>
      </w:r>
      <w:r>
        <w:rPr>
          <w:color w:val="231F20"/>
          <w:spacing w:val="-5"/>
          <w:sz w:val="24"/>
        </w:rPr>
        <w:t xml:space="preserve"> </w:t>
      </w:r>
      <w:r>
        <w:rPr>
          <w:color w:val="231F20"/>
          <w:sz w:val="24"/>
        </w:rPr>
        <w:t>is</w:t>
      </w:r>
      <w:r>
        <w:rPr>
          <w:color w:val="231F20"/>
          <w:spacing w:val="-1"/>
          <w:sz w:val="24"/>
        </w:rPr>
        <w:t xml:space="preserve"> </w:t>
      </w:r>
      <w:r>
        <w:rPr>
          <w:color w:val="231F20"/>
          <w:sz w:val="24"/>
        </w:rPr>
        <w:t>between</w:t>
      </w:r>
      <w:r>
        <w:rPr>
          <w:color w:val="231F20"/>
          <w:spacing w:val="-3"/>
          <w:sz w:val="24"/>
        </w:rPr>
        <w:t xml:space="preserve"> </w:t>
      </w:r>
      <w:r>
        <w:rPr>
          <w:color w:val="231F20"/>
          <w:sz w:val="24"/>
        </w:rPr>
        <w:t>$1,000</w:t>
      </w:r>
      <w:r>
        <w:rPr>
          <w:color w:val="231F20"/>
          <w:spacing w:val="-1"/>
          <w:sz w:val="24"/>
        </w:rPr>
        <w:t xml:space="preserve"> </w:t>
      </w:r>
      <w:r>
        <w:rPr>
          <w:color w:val="231F20"/>
          <w:sz w:val="24"/>
        </w:rPr>
        <w:t>and</w:t>
      </w:r>
      <w:r>
        <w:rPr>
          <w:color w:val="231F20"/>
          <w:spacing w:val="-3"/>
          <w:sz w:val="24"/>
        </w:rPr>
        <w:t xml:space="preserve"> </w:t>
      </w:r>
      <w:proofErr w:type="gramStart"/>
      <w:r>
        <w:rPr>
          <w:color w:val="231F20"/>
          <w:spacing w:val="-2"/>
          <w:sz w:val="24"/>
        </w:rPr>
        <w:t>$251;</w:t>
      </w:r>
      <w:proofErr w:type="gramEnd"/>
    </w:p>
    <w:p w14:paraId="342902F5" w14:textId="77777777" w:rsidR="00886AD3" w:rsidRDefault="00E10FEE">
      <w:pPr>
        <w:pStyle w:val="ListParagraph"/>
        <w:numPr>
          <w:ilvl w:val="0"/>
          <w:numId w:val="4"/>
        </w:numPr>
        <w:tabs>
          <w:tab w:val="left" w:pos="1199"/>
        </w:tabs>
        <w:spacing w:line="305" w:lineRule="exact"/>
        <w:ind w:left="1199" w:hanging="359"/>
        <w:jc w:val="left"/>
        <w:rPr>
          <w:sz w:val="24"/>
        </w:rPr>
      </w:pPr>
      <w:r>
        <w:rPr>
          <w:color w:val="231F20"/>
          <w:sz w:val="24"/>
        </w:rPr>
        <w:t>Class</w:t>
      </w:r>
      <w:r>
        <w:rPr>
          <w:color w:val="231F20"/>
          <w:spacing w:val="-3"/>
          <w:sz w:val="24"/>
        </w:rPr>
        <w:t xml:space="preserve"> </w:t>
      </w:r>
      <w:r>
        <w:rPr>
          <w:color w:val="231F20"/>
          <w:sz w:val="24"/>
        </w:rPr>
        <w:t>A</w:t>
      </w:r>
      <w:r>
        <w:rPr>
          <w:color w:val="231F20"/>
          <w:spacing w:val="-1"/>
          <w:sz w:val="24"/>
        </w:rPr>
        <w:t xml:space="preserve"> </w:t>
      </w:r>
      <w:r>
        <w:rPr>
          <w:color w:val="231F20"/>
          <w:sz w:val="24"/>
        </w:rPr>
        <w:t>misdemeanor</w:t>
      </w:r>
      <w:r>
        <w:rPr>
          <w:color w:val="231F20"/>
          <w:spacing w:val="-1"/>
          <w:sz w:val="24"/>
        </w:rPr>
        <w:t xml:space="preserve"> </w:t>
      </w:r>
      <w:r>
        <w:rPr>
          <w:color w:val="231F20"/>
          <w:sz w:val="24"/>
        </w:rPr>
        <w:t>if</w:t>
      </w:r>
      <w:r>
        <w:rPr>
          <w:color w:val="231F20"/>
          <w:spacing w:val="-3"/>
          <w:sz w:val="24"/>
        </w:rPr>
        <w:t xml:space="preserve"> </w:t>
      </w:r>
      <w:r>
        <w:rPr>
          <w:color w:val="231F20"/>
          <w:sz w:val="24"/>
        </w:rPr>
        <w:t>the</w:t>
      </w:r>
      <w:r>
        <w:rPr>
          <w:color w:val="231F20"/>
          <w:spacing w:val="-1"/>
          <w:sz w:val="24"/>
        </w:rPr>
        <w:t xml:space="preserve"> </w:t>
      </w:r>
      <w:r>
        <w:rPr>
          <w:color w:val="231F20"/>
          <w:sz w:val="24"/>
        </w:rPr>
        <w:t>value</w:t>
      </w:r>
      <w:r>
        <w:rPr>
          <w:color w:val="231F20"/>
          <w:spacing w:val="-1"/>
          <w:sz w:val="24"/>
        </w:rPr>
        <w:t xml:space="preserve"> </w:t>
      </w:r>
      <w:r>
        <w:rPr>
          <w:color w:val="231F20"/>
          <w:sz w:val="24"/>
        </w:rPr>
        <w:t>of compensation</w:t>
      </w:r>
      <w:r>
        <w:rPr>
          <w:color w:val="231F20"/>
          <w:spacing w:val="-1"/>
          <w:sz w:val="24"/>
        </w:rPr>
        <w:t xml:space="preserve"> </w:t>
      </w:r>
      <w:r>
        <w:rPr>
          <w:color w:val="231F20"/>
          <w:sz w:val="24"/>
        </w:rPr>
        <w:t>is</w:t>
      </w:r>
      <w:r>
        <w:rPr>
          <w:color w:val="231F20"/>
          <w:spacing w:val="-3"/>
          <w:sz w:val="24"/>
        </w:rPr>
        <w:t xml:space="preserve"> </w:t>
      </w:r>
      <w:r>
        <w:rPr>
          <w:color w:val="231F20"/>
          <w:sz w:val="24"/>
        </w:rPr>
        <w:t>between</w:t>
      </w:r>
      <w:r>
        <w:rPr>
          <w:color w:val="231F20"/>
          <w:spacing w:val="-4"/>
          <w:sz w:val="24"/>
        </w:rPr>
        <w:t xml:space="preserve"> </w:t>
      </w:r>
      <w:r>
        <w:rPr>
          <w:color w:val="231F20"/>
          <w:sz w:val="24"/>
        </w:rPr>
        <w:t>$250</w:t>
      </w:r>
      <w:r>
        <w:rPr>
          <w:color w:val="231F20"/>
          <w:spacing w:val="-3"/>
          <w:sz w:val="24"/>
        </w:rPr>
        <w:t xml:space="preserve"> </w:t>
      </w:r>
      <w:r>
        <w:rPr>
          <w:color w:val="231F20"/>
          <w:sz w:val="24"/>
        </w:rPr>
        <w:t>and</w:t>
      </w:r>
      <w:r>
        <w:rPr>
          <w:color w:val="231F20"/>
          <w:spacing w:val="-3"/>
          <w:sz w:val="24"/>
        </w:rPr>
        <w:t xml:space="preserve"> </w:t>
      </w:r>
      <w:proofErr w:type="gramStart"/>
      <w:r>
        <w:rPr>
          <w:color w:val="231F20"/>
          <w:spacing w:val="-2"/>
          <w:sz w:val="24"/>
        </w:rPr>
        <w:t>$101;</w:t>
      </w:r>
      <w:proofErr w:type="gramEnd"/>
    </w:p>
    <w:p w14:paraId="2463387D" w14:textId="77777777" w:rsidR="00886AD3" w:rsidRDefault="00E10FEE">
      <w:pPr>
        <w:pStyle w:val="ListParagraph"/>
        <w:numPr>
          <w:ilvl w:val="0"/>
          <w:numId w:val="4"/>
        </w:numPr>
        <w:tabs>
          <w:tab w:val="left" w:pos="1199"/>
        </w:tabs>
        <w:spacing w:before="2"/>
        <w:ind w:left="1199" w:hanging="359"/>
        <w:jc w:val="left"/>
        <w:rPr>
          <w:sz w:val="24"/>
        </w:rPr>
      </w:pPr>
      <w:r>
        <w:rPr>
          <w:color w:val="231F20"/>
          <w:sz w:val="24"/>
        </w:rPr>
        <w:t>Class</w:t>
      </w:r>
      <w:r>
        <w:rPr>
          <w:color w:val="231F20"/>
          <w:spacing w:val="-3"/>
          <w:sz w:val="24"/>
        </w:rPr>
        <w:t xml:space="preserve"> </w:t>
      </w:r>
      <w:r>
        <w:rPr>
          <w:color w:val="231F20"/>
          <w:sz w:val="24"/>
        </w:rPr>
        <w:t>B</w:t>
      </w:r>
      <w:r>
        <w:rPr>
          <w:color w:val="231F20"/>
          <w:spacing w:val="-3"/>
          <w:sz w:val="24"/>
        </w:rPr>
        <w:t xml:space="preserve"> </w:t>
      </w:r>
      <w:r>
        <w:rPr>
          <w:color w:val="231F20"/>
          <w:sz w:val="24"/>
        </w:rPr>
        <w:t>misdemeanor</w:t>
      </w:r>
      <w:r>
        <w:rPr>
          <w:color w:val="231F20"/>
          <w:spacing w:val="-1"/>
          <w:sz w:val="24"/>
        </w:rPr>
        <w:t xml:space="preserve"> </w:t>
      </w:r>
      <w:r>
        <w:rPr>
          <w:color w:val="231F20"/>
          <w:sz w:val="24"/>
        </w:rPr>
        <w:t>if</w:t>
      </w:r>
      <w:r>
        <w:rPr>
          <w:color w:val="231F20"/>
          <w:spacing w:val="-3"/>
          <w:sz w:val="24"/>
        </w:rPr>
        <w:t xml:space="preserve"> </w:t>
      </w:r>
      <w:r>
        <w:rPr>
          <w:color w:val="231F20"/>
          <w:sz w:val="24"/>
        </w:rPr>
        <w:t>the</w:t>
      </w:r>
      <w:r>
        <w:rPr>
          <w:color w:val="231F20"/>
          <w:spacing w:val="-1"/>
          <w:sz w:val="24"/>
        </w:rPr>
        <w:t xml:space="preserve"> </w:t>
      </w:r>
      <w:r>
        <w:rPr>
          <w:color w:val="231F20"/>
          <w:sz w:val="24"/>
        </w:rPr>
        <w:t>value</w:t>
      </w:r>
      <w:r>
        <w:rPr>
          <w:color w:val="231F20"/>
          <w:spacing w:val="-1"/>
          <w:sz w:val="24"/>
        </w:rPr>
        <w:t xml:space="preserve"> </w:t>
      </w:r>
      <w:r>
        <w:rPr>
          <w:color w:val="231F20"/>
          <w:sz w:val="24"/>
        </w:rPr>
        <w:t>of compensation</w:t>
      </w:r>
      <w:r>
        <w:rPr>
          <w:color w:val="231F20"/>
          <w:spacing w:val="-1"/>
          <w:sz w:val="24"/>
        </w:rPr>
        <w:t xml:space="preserve"> </w:t>
      </w:r>
      <w:r>
        <w:rPr>
          <w:color w:val="231F20"/>
          <w:sz w:val="24"/>
        </w:rPr>
        <w:t>is</w:t>
      </w:r>
      <w:r>
        <w:rPr>
          <w:color w:val="231F20"/>
          <w:spacing w:val="-1"/>
          <w:sz w:val="24"/>
        </w:rPr>
        <w:t xml:space="preserve"> </w:t>
      </w:r>
      <w:r>
        <w:rPr>
          <w:color w:val="231F20"/>
          <w:sz w:val="24"/>
        </w:rPr>
        <w:t>$100</w:t>
      </w:r>
      <w:r>
        <w:rPr>
          <w:color w:val="231F20"/>
          <w:spacing w:val="-3"/>
          <w:sz w:val="24"/>
        </w:rPr>
        <w:t xml:space="preserve"> </w:t>
      </w:r>
      <w:r>
        <w:rPr>
          <w:color w:val="231F20"/>
          <w:sz w:val="24"/>
        </w:rPr>
        <w:t>or</w:t>
      </w:r>
      <w:r>
        <w:rPr>
          <w:color w:val="231F20"/>
          <w:spacing w:val="-3"/>
          <w:sz w:val="24"/>
        </w:rPr>
        <w:t xml:space="preserve"> </w:t>
      </w:r>
      <w:r>
        <w:rPr>
          <w:color w:val="231F20"/>
          <w:spacing w:val="-2"/>
          <w:sz w:val="24"/>
        </w:rPr>
        <w:t>less.</w:t>
      </w:r>
    </w:p>
    <w:p w14:paraId="0D7AD1D4" w14:textId="77777777" w:rsidR="00886AD3" w:rsidRDefault="00886AD3">
      <w:pPr>
        <w:rPr>
          <w:sz w:val="24"/>
        </w:rPr>
        <w:sectPr w:rsidR="00886AD3">
          <w:pgSz w:w="12240" w:h="15840"/>
          <w:pgMar w:top="1400" w:right="1320" w:bottom="1200" w:left="1320" w:header="0" w:footer="1014" w:gutter="0"/>
          <w:cols w:space="720"/>
        </w:sectPr>
      </w:pPr>
    </w:p>
    <w:p w14:paraId="3BD07141" w14:textId="77777777" w:rsidR="00886AD3" w:rsidRDefault="00E10FEE">
      <w:pPr>
        <w:spacing w:line="518" w:lineRule="exact"/>
        <w:ind w:left="9" w:right="12"/>
        <w:jc w:val="center"/>
        <w:rPr>
          <w:b/>
          <w:sz w:val="44"/>
        </w:rPr>
      </w:pPr>
      <w:r>
        <w:rPr>
          <w:b/>
          <w:color w:val="231F20"/>
          <w:sz w:val="44"/>
          <w:u w:val="thick" w:color="231F20"/>
        </w:rPr>
        <w:lastRenderedPageBreak/>
        <w:t>OPEN</w:t>
      </w:r>
      <w:r>
        <w:rPr>
          <w:b/>
          <w:color w:val="231F20"/>
          <w:spacing w:val="-12"/>
          <w:sz w:val="44"/>
          <w:u w:val="thick" w:color="231F20"/>
        </w:rPr>
        <w:t xml:space="preserve"> </w:t>
      </w:r>
      <w:r>
        <w:rPr>
          <w:b/>
          <w:color w:val="231F20"/>
          <w:sz w:val="44"/>
          <w:u w:val="thick" w:color="231F20"/>
        </w:rPr>
        <w:t>AND</w:t>
      </w:r>
      <w:r>
        <w:rPr>
          <w:b/>
          <w:color w:val="231F20"/>
          <w:spacing w:val="-9"/>
          <w:sz w:val="44"/>
          <w:u w:val="thick" w:color="231F20"/>
        </w:rPr>
        <w:t xml:space="preserve"> </w:t>
      </w:r>
      <w:r>
        <w:rPr>
          <w:b/>
          <w:color w:val="231F20"/>
          <w:sz w:val="44"/>
          <w:u w:val="thick" w:color="231F20"/>
        </w:rPr>
        <w:t>PUBLIC</w:t>
      </w:r>
      <w:r>
        <w:rPr>
          <w:b/>
          <w:color w:val="231F20"/>
          <w:spacing w:val="-12"/>
          <w:sz w:val="44"/>
          <w:u w:val="thick" w:color="231F20"/>
        </w:rPr>
        <w:t xml:space="preserve"> </w:t>
      </w:r>
      <w:r>
        <w:rPr>
          <w:b/>
          <w:color w:val="231F20"/>
          <w:sz w:val="44"/>
          <w:u w:val="thick" w:color="231F20"/>
        </w:rPr>
        <w:t>MEETINGS</w:t>
      </w:r>
      <w:r>
        <w:rPr>
          <w:b/>
          <w:color w:val="231F20"/>
          <w:spacing w:val="-12"/>
          <w:sz w:val="44"/>
          <w:u w:val="thick" w:color="231F20"/>
        </w:rPr>
        <w:t xml:space="preserve"> </w:t>
      </w:r>
      <w:r>
        <w:rPr>
          <w:b/>
          <w:color w:val="231F20"/>
          <w:sz w:val="44"/>
          <w:u w:val="thick" w:color="231F20"/>
        </w:rPr>
        <w:t>ACT</w:t>
      </w:r>
      <w:r>
        <w:rPr>
          <w:b/>
          <w:color w:val="231F20"/>
          <w:spacing w:val="-12"/>
          <w:sz w:val="44"/>
          <w:u w:val="thick" w:color="231F20"/>
        </w:rPr>
        <w:t xml:space="preserve"> </w:t>
      </w:r>
      <w:r>
        <w:rPr>
          <w:b/>
          <w:color w:val="231F20"/>
          <w:spacing w:val="-2"/>
          <w:sz w:val="44"/>
          <w:u w:val="thick" w:color="231F20"/>
        </w:rPr>
        <w:t>OUTLINE</w:t>
      </w:r>
    </w:p>
    <w:p w14:paraId="4695B024" w14:textId="77777777" w:rsidR="00886AD3" w:rsidRDefault="00E10FEE">
      <w:pPr>
        <w:pStyle w:val="Heading1"/>
        <w:spacing w:line="292" w:lineRule="exact"/>
        <w:ind w:left="9" w:right="6" w:firstLine="0"/>
        <w:jc w:val="center"/>
      </w:pPr>
      <w:r>
        <w:rPr>
          <w:color w:val="231F20"/>
        </w:rPr>
        <w:t>(Utah</w:t>
      </w:r>
      <w:r>
        <w:rPr>
          <w:color w:val="231F20"/>
          <w:spacing w:val="-1"/>
        </w:rPr>
        <w:t xml:space="preserve"> </w:t>
      </w:r>
      <w:r>
        <w:rPr>
          <w:color w:val="231F20"/>
        </w:rPr>
        <w:t>Code</w:t>
      </w:r>
      <w:r>
        <w:rPr>
          <w:color w:val="231F20"/>
          <w:spacing w:val="-2"/>
        </w:rPr>
        <w:t xml:space="preserve"> </w:t>
      </w:r>
      <w:r>
        <w:rPr>
          <w:color w:val="231F20"/>
        </w:rPr>
        <w:t>Ann.</w:t>
      </w:r>
      <w:r>
        <w:rPr>
          <w:color w:val="231F20"/>
          <w:spacing w:val="-3"/>
        </w:rPr>
        <w:t xml:space="preserve"> </w:t>
      </w:r>
      <w:r>
        <w:rPr>
          <w:color w:val="231F20"/>
        </w:rPr>
        <w:t>§§</w:t>
      </w:r>
      <w:r>
        <w:rPr>
          <w:color w:val="231F20"/>
          <w:spacing w:val="-3"/>
        </w:rPr>
        <w:t xml:space="preserve"> </w:t>
      </w:r>
      <w:r>
        <w:rPr>
          <w:color w:val="231F20"/>
        </w:rPr>
        <w:t>52-4-101,</w:t>
      </w:r>
      <w:r>
        <w:rPr>
          <w:color w:val="231F20"/>
          <w:spacing w:val="-1"/>
        </w:rPr>
        <w:t xml:space="preserve"> </w:t>
      </w:r>
      <w:r>
        <w:rPr>
          <w:color w:val="231F20"/>
        </w:rPr>
        <w:t xml:space="preserve">et </w:t>
      </w:r>
      <w:r>
        <w:rPr>
          <w:color w:val="231F20"/>
          <w:spacing w:val="-4"/>
        </w:rPr>
        <w:t>seq.)</w:t>
      </w:r>
    </w:p>
    <w:p w14:paraId="779333A2" w14:textId="77777777" w:rsidR="00886AD3" w:rsidRDefault="00E10FEE">
      <w:pPr>
        <w:pStyle w:val="ListParagraph"/>
        <w:numPr>
          <w:ilvl w:val="0"/>
          <w:numId w:val="3"/>
        </w:numPr>
        <w:tabs>
          <w:tab w:val="left" w:pos="478"/>
          <w:tab w:val="left" w:pos="480"/>
        </w:tabs>
        <w:spacing w:before="292"/>
        <w:ind w:right="116"/>
        <w:jc w:val="both"/>
        <w:rPr>
          <w:sz w:val="24"/>
        </w:rPr>
      </w:pPr>
      <w:r>
        <w:rPr>
          <w:b/>
          <w:color w:val="231F20"/>
          <w:sz w:val="24"/>
        </w:rPr>
        <w:t xml:space="preserve">Policy Behind Open and Public Meetings Act. </w:t>
      </w:r>
      <w:r>
        <w:rPr>
          <w:color w:val="231F20"/>
          <w:sz w:val="24"/>
        </w:rPr>
        <w:t xml:space="preserve">The Legislature finds and declares that the state, its agencies and political subdivisions, exist to aid in the conduct of the people’s business. It is the intent of the Legislature that the state, its agencies, and its political </w:t>
      </w:r>
      <w:r>
        <w:rPr>
          <w:color w:val="231F20"/>
          <w:spacing w:val="-2"/>
          <w:sz w:val="24"/>
        </w:rPr>
        <w:t>subdivisions:</w:t>
      </w:r>
    </w:p>
    <w:p w14:paraId="1DB0F193" w14:textId="509F3C14" w:rsidR="00886AD3" w:rsidRPr="00F67126" w:rsidRDefault="00E10FEE" w:rsidP="00F67126">
      <w:pPr>
        <w:pStyle w:val="ListParagraph"/>
        <w:numPr>
          <w:ilvl w:val="1"/>
          <w:numId w:val="3"/>
        </w:numPr>
        <w:tabs>
          <w:tab w:val="left" w:pos="839"/>
        </w:tabs>
        <w:spacing w:before="120"/>
        <w:ind w:left="839" w:hanging="359"/>
        <w:jc w:val="both"/>
        <w:rPr>
          <w:sz w:val="24"/>
        </w:rPr>
      </w:pPr>
      <w:r>
        <w:rPr>
          <w:color w:val="231F20"/>
          <w:sz w:val="24"/>
        </w:rPr>
        <w:t>Take</w:t>
      </w:r>
      <w:r>
        <w:rPr>
          <w:color w:val="231F20"/>
          <w:spacing w:val="-3"/>
          <w:sz w:val="24"/>
        </w:rPr>
        <w:t xml:space="preserve"> </w:t>
      </w:r>
      <w:r>
        <w:rPr>
          <w:color w:val="231F20"/>
          <w:sz w:val="24"/>
        </w:rPr>
        <w:t>their</w:t>
      </w:r>
      <w:r>
        <w:rPr>
          <w:color w:val="231F20"/>
          <w:spacing w:val="-2"/>
          <w:sz w:val="24"/>
        </w:rPr>
        <w:t xml:space="preserve"> </w:t>
      </w:r>
      <w:r>
        <w:rPr>
          <w:color w:val="231F20"/>
          <w:sz w:val="24"/>
        </w:rPr>
        <w:t>actions</w:t>
      </w:r>
      <w:r>
        <w:rPr>
          <w:color w:val="231F20"/>
          <w:spacing w:val="-4"/>
          <w:sz w:val="24"/>
        </w:rPr>
        <w:t xml:space="preserve"> </w:t>
      </w:r>
      <w:r>
        <w:rPr>
          <w:color w:val="231F20"/>
          <w:sz w:val="24"/>
        </w:rPr>
        <w:t>openly</w:t>
      </w:r>
      <w:r w:rsidR="00F67126">
        <w:rPr>
          <w:color w:val="231F20"/>
          <w:sz w:val="24"/>
        </w:rPr>
        <w:t xml:space="preserve"> </w:t>
      </w:r>
      <w:r>
        <w:rPr>
          <w:color w:val="231F20"/>
          <w:spacing w:val="-5"/>
          <w:sz w:val="24"/>
        </w:rPr>
        <w:t>and</w:t>
      </w:r>
      <w:r w:rsidR="00F67126">
        <w:rPr>
          <w:color w:val="231F20"/>
          <w:spacing w:val="-5"/>
          <w:sz w:val="24"/>
        </w:rPr>
        <w:t xml:space="preserve"> </w:t>
      </w:r>
      <w:r w:rsidR="00F67126">
        <w:rPr>
          <w:color w:val="231F20"/>
          <w:sz w:val="24"/>
        </w:rPr>
        <w:t>c</w:t>
      </w:r>
      <w:r w:rsidRPr="00F67126">
        <w:rPr>
          <w:color w:val="231F20"/>
          <w:sz w:val="24"/>
        </w:rPr>
        <w:t>onduct</w:t>
      </w:r>
      <w:r w:rsidRPr="00F67126">
        <w:rPr>
          <w:color w:val="231F20"/>
          <w:spacing w:val="-11"/>
          <w:sz w:val="24"/>
        </w:rPr>
        <w:t xml:space="preserve"> </w:t>
      </w:r>
      <w:r w:rsidRPr="00F67126">
        <w:rPr>
          <w:color w:val="231F20"/>
          <w:sz w:val="24"/>
        </w:rPr>
        <w:t>their</w:t>
      </w:r>
      <w:r w:rsidRPr="00F67126">
        <w:rPr>
          <w:color w:val="231F20"/>
          <w:spacing w:val="-14"/>
          <w:sz w:val="24"/>
        </w:rPr>
        <w:t xml:space="preserve"> </w:t>
      </w:r>
      <w:r w:rsidRPr="00F67126">
        <w:rPr>
          <w:color w:val="231F20"/>
          <w:sz w:val="24"/>
        </w:rPr>
        <w:t>deliberations</w:t>
      </w:r>
      <w:r w:rsidRPr="00F67126">
        <w:rPr>
          <w:color w:val="231F20"/>
          <w:spacing w:val="-12"/>
          <w:sz w:val="24"/>
        </w:rPr>
        <w:t xml:space="preserve"> </w:t>
      </w:r>
      <w:r w:rsidRPr="00F67126">
        <w:rPr>
          <w:color w:val="231F20"/>
          <w:sz w:val="24"/>
        </w:rPr>
        <w:t>openly. (See Utah Code Ann. § 52-4-102)</w:t>
      </w:r>
    </w:p>
    <w:p w14:paraId="28305AD6" w14:textId="4BE6C57E" w:rsidR="00886AD3" w:rsidRDefault="00E10FEE">
      <w:pPr>
        <w:pStyle w:val="ListParagraph"/>
        <w:numPr>
          <w:ilvl w:val="0"/>
          <w:numId w:val="3"/>
        </w:numPr>
        <w:tabs>
          <w:tab w:val="left" w:pos="478"/>
          <w:tab w:val="left" w:pos="480"/>
        </w:tabs>
        <w:spacing w:before="119"/>
        <w:ind w:right="117"/>
        <w:jc w:val="both"/>
        <w:rPr>
          <w:sz w:val="24"/>
        </w:rPr>
      </w:pPr>
      <w:r>
        <w:rPr>
          <w:b/>
          <w:color w:val="231F20"/>
          <w:sz w:val="24"/>
        </w:rPr>
        <w:t xml:space="preserve">Public Bodies and Specified Bodies. </w:t>
      </w:r>
      <w:r>
        <w:rPr>
          <w:color w:val="231F20"/>
          <w:sz w:val="24"/>
        </w:rPr>
        <w:t xml:space="preserve">Meetings involving “public bodies” and “specified bodies” are subject to the Open and Public Meetings Act under prescribed circumstances. </w:t>
      </w:r>
      <w:r w:rsidR="00E319E2" w:rsidRPr="00E319E2">
        <w:rPr>
          <w:bCs/>
          <w:color w:val="FF0000"/>
          <w:sz w:val="24"/>
        </w:rPr>
        <w:t>(Utah Code Ann. § 52-4-103(7), (12)):</w:t>
      </w:r>
    </w:p>
    <w:p w14:paraId="621993B0" w14:textId="77777777" w:rsidR="00886AD3" w:rsidRDefault="00E10FEE">
      <w:pPr>
        <w:pStyle w:val="ListParagraph"/>
        <w:numPr>
          <w:ilvl w:val="1"/>
          <w:numId w:val="3"/>
        </w:numPr>
        <w:tabs>
          <w:tab w:val="left" w:pos="840"/>
        </w:tabs>
        <w:spacing w:before="122"/>
        <w:ind w:right="113"/>
        <w:jc w:val="both"/>
        <w:rPr>
          <w:sz w:val="24"/>
        </w:rPr>
      </w:pPr>
      <w:r>
        <w:rPr>
          <w:color w:val="231F20"/>
          <w:sz w:val="24"/>
        </w:rPr>
        <w:t>"Public body" includes any administrative, advisory, executive, or legislative body of the state that:</w:t>
      </w:r>
    </w:p>
    <w:p w14:paraId="0A43BFE0" w14:textId="77777777" w:rsidR="00886AD3" w:rsidRDefault="00E10FEE">
      <w:pPr>
        <w:pStyle w:val="ListParagraph"/>
        <w:numPr>
          <w:ilvl w:val="2"/>
          <w:numId w:val="3"/>
        </w:numPr>
        <w:tabs>
          <w:tab w:val="left" w:pos="1379"/>
        </w:tabs>
        <w:spacing w:before="120"/>
        <w:ind w:left="1379" w:hanging="359"/>
        <w:rPr>
          <w:sz w:val="24"/>
        </w:rPr>
      </w:pPr>
      <w:r>
        <w:rPr>
          <w:color w:val="231F20"/>
          <w:sz w:val="24"/>
        </w:rPr>
        <w:t>is</w:t>
      </w:r>
      <w:r>
        <w:rPr>
          <w:color w:val="231F20"/>
          <w:spacing w:val="-5"/>
          <w:sz w:val="24"/>
        </w:rPr>
        <w:t xml:space="preserve"> </w:t>
      </w:r>
      <w:r>
        <w:rPr>
          <w:color w:val="231F20"/>
          <w:sz w:val="24"/>
        </w:rPr>
        <w:t>created</w:t>
      </w:r>
      <w:r>
        <w:rPr>
          <w:color w:val="231F20"/>
          <w:spacing w:val="-3"/>
          <w:sz w:val="24"/>
        </w:rPr>
        <w:t xml:space="preserve"> </w:t>
      </w:r>
      <w:r>
        <w:rPr>
          <w:color w:val="231F20"/>
          <w:sz w:val="24"/>
        </w:rPr>
        <w:t>by</w:t>
      </w:r>
      <w:r>
        <w:rPr>
          <w:color w:val="231F20"/>
          <w:spacing w:val="-2"/>
          <w:sz w:val="24"/>
        </w:rPr>
        <w:t xml:space="preserve"> </w:t>
      </w:r>
      <w:r>
        <w:rPr>
          <w:color w:val="231F20"/>
          <w:sz w:val="24"/>
        </w:rPr>
        <w:t>the</w:t>
      </w:r>
      <w:r>
        <w:rPr>
          <w:color w:val="231F20"/>
          <w:spacing w:val="-1"/>
          <w:sz w:val="24"/>
        </w:rPr>
        <w:t xml:space="preserve"> </w:t>
      </w:r>
      <w:r>
        <w:rPr>
          <w:color w:val="231F20"/>
          <w:sz w:val="24"/>
        </w:rPr>
        <w:t>Utah</w:t>
      </w:r>
      <w:r>
        <w:rPr>
          <w:color w:val="231F20"/>
          <w:spacing w:val="-3"/>
          <w:sz w:val="24"/>
        </w:rPr>
        <w:t xml:space="preserve"> </w:t>
      </w:r>
      <w:r>
        <w:rPr>
          <w:color w:val="231F20"/>
          <w:sz w:val="24"/>
        </w:rPr>
        <w:t>Constitution,</w:t>
      </w:r>
      <w:r>
        <w:rPr>
          <w:color w:val="231F20"/>
          <w:spacing w:val="-4"/>
          <w:sz w:val="24"/>
        </w:rPr>
        <w:t xml:space="preserve"> </w:t>
      </w:r>
      <w:r>
        <w:rPr>
          <w:color w:val="231F20"/>
          <w:sz w:val="24"/>
        </w:rPr>
        <w:t>statute,</w:t>
      </w:r>
      <w:r>
        <w:rPr>
          <w:color w:val="231F20"/>
          <w:spacing w:val="-3"/>
          <w:sz w:val="24"/>
        </w:rPr>
        <w:t xml:space="preserve"> </w:t>
      </w:r>
      <w:r>
        <w:rPr>
          <w:color w:val="231F20"/>
          <w:sz w:val="24"/>
        </w:rPr>
        <w:t>rule,</w:t>
      </w:r>
      <w:r>
        <w:rPr>
          <w:color w:val="231F20"/>
          <w:spacing w:val="-4"/>
          <w:sz w:val="24"/>
        </w:rPr>
        <w:t xml:space="preserve"> </w:t>
      </w:r>
      <w:r>
        <w:rPr>
          <w:color w:val="231F20"/>
          <w:sz w:val="24"/>
        </w:rPr>
        <w:t>ordinance</w:t>
      </w:r>
      <w:r>
        <w:rPr>
          <w:color w:val="231F20"/>
          <w:spacing w:val="-2"/>
          <w:sz w:val="24"/>
        </w:rPr>
        <w:t xml:space="preserve"> </w:t>
      </w:r>
      <w:r>
        <w:rPr>
          <w:color w:val="231F20"/>
          <w:sz w:val="24"/>
        </w:rPr>
        <w:t>or</w:t>
      </w:r>
      <w:r>
        <w:rPr>
          <w:color w:val="231F20"/>
          <w:spacing w:val="-3"/>
          <w:sz w:val="24"/>
        </w:rPr>
        <w:t xml:space="preserve"> </w:t>
      </w:r>
      <w:proofErr w:type="gramStart"/>
      <w:r>
        <w:rPr>
          <w:color w:val="231F20"/>
          <w:spacing w:val="-2"/>
          <w:sz w:val="24"/>
        </w:rPr>
        <w:t>resolution;</w:t>
      </w:r>
      <w:proofErr w:type="gramEnd"/>
    </w:p>
    <w:p w14:paraId="6424AE4B" w14:textId="77777777" w:rsidR="00886AD3" w:rsidRDefault="00E10FEE">
      <w:pPr>
        <w:pStyle w:val="ListParagraph"/>
        <w:numPr>
          <w:ilvl w:val="2"/>
          <w:numId w:val="3"/>
        </w:numPr>
        <w:tabs>
          <w:tab w:val="left" w:pos="1379"/>
        </w:tabs>
        <w:ind w:left="1379" w:hanging="359"/>
        <w:rPr>
          <w:sz w:val="24"/>
        </w:rPr>
      </w:pPr>
      <w:r>
        <w:rPr>
          <w:color w:val="231F20"/>
          <w:sz w:val="24"/>
        </w:rPr>
        <w:t>consists</w:t>
      </w:r>
      <w:r>
        <w:rPr>
          <w:color w:val="231F20"/>
          <w:spacing w:val="-2"/>
          <w:sz w:val="24"/>
        </w:rPr>
        <w:t xml:space="preserve"> </w:t>
      </w:r>
      <w:r>
        <w:rPr>
          <w:color w:val="231F20"/>
          <w:sz w:val="24"/>
        </w:rPr>
        <w:t>of</w:t>
      </w:r>
      <w:r>
        <w:rPr>
          <w:color w:val="231F20"/>
          <w:spacing w:val="-2"/>
          <w:sz w:val="24"/>
        </w:rPr>
        <w:t xml:space="preserve"> </w:t>
      </w:r>
      <w:r>
        <w:rPr>
          <w:color w:val="231F20"/>
          <w:sz w:val="24"/>
        </w:rPr>
        <w:t>two</w:t>
      </w:r>
      <w:r>
        <w:rPr>
          <w:color w:val="231F20"/>
          <w:spacing w:val="-2"/>
          <w:sz w:val="24"/>
        </w:rPr>
        <w:t xml:space="preserve"> </w:t>
      </w:r>
      <w:r>
        <w:rPr>
          <w:color w:val="231F20"/>
          <w:sz w:val="24"/>
        </w:rPr>
        <w:t>or</w:t>
      </w:r>
      <w:r>
        <w:rPr>
          <w:color w:val="231F20"/>
          <w:spacing w:val="-3"/>
          <w:sz w:val="24"/>
        </w:rPr>
        <w:t xml:space="preserve"> </w:t>
      </w:r>
      <w:r>
        <w:rPr>
          <w:color w:val="231F20"/>
          <w:sz w:val="24"/>
        </w:rPr>
        <w:t>more</w:t>
      </w:r>
      <w:r>
        <w:rPr>
          <w:color w:val="231F20"/>
          <w:spacing w:val="-4"/>
          <w:sz w:val="24"/>
        </w:rPr>
        <w:t xml:space="preserve"> </w:t>
      </w:r>
      <w:proofErr w:type="gramStart"/>
      <w:r>
        <w:rPr>
          <w:color w:val="231F20"/>
          <w:spacing w:val="-2"/>
          <w:sz w:val="24"/>
        </w:rPr>
        <w:t>persons;</w:t>
      </w:r>
      <w:proofErr w:type="gramEnd"/>
    </w:p>
    <w:p w14:paraId="6E3F5CBE" w14:textId="77777777" w:rsidR="00886AD3" w:rsidRDefault="00E10FEE">
      <w:pPr>
        <w:pStyle w:val="ListParagraph"/>
        <w:numPr>
          <w:ilvl w:val="2"/>
          <w:numId w:val="3"/>
        </w:numPr>
        <w:tabs>
          <w:tab w:val="left" w:pos="1379"/>
        </w:tabs>
        <w:ind w:left="1379" w:hanging="359"/>
        <w:rPr>
          <w:sz w:val="24"/>
        </w:rPr>
      </w:pPr>
      <w:r>
        <w:rPr>
          <w:color w:val="231F20"/>
          <w:sz w:val="24"/>
        </w:rPr>
        <w:t>expends,</w:t>
      </w:r>
      <w:r>
        <w:rPr>
          <w:color w:val="231F20"/>
          <w:spacing w:val="-1"/>
          <w:sz w:val="24"/>
        </w:rPr>
        <w:t xml:space="preserve"> </w:t>
      </w:r>
      <w:r>
        <w:rPr>
          <w:color w:val="231F20"/>
          <w:sz w:val="24"/>
        </w:rPr>
        <w:t>disburses,</w:t>
      </w:r>
      <w:r>
        <w:rPr>
          <w:color w:val="231F20"/>
          <w:spacing w:val="-4"/>
          <w:sz w:val="24"/>
        </w:rPr>
        <w:t xml:space="preserve"> </w:t>
      </w:r>
      <w:r>
        <w:rPr>
          <w:color w:val="231F20"/>
          <w:sz w:val="24"/>
        </w:rPr>
        <w:t>or</w:t>
      </w:r>
      <w:r>
        <w:rPr>
          <w:color w:val="231F20"/>
          <w:spacing w:val="-4"/>
          <w:sz w:val="24"/>
        </w:rPr>
        <w:t xml:space="preserve"> </w:t>
      </w:r>
      <w:r>
        <w:rPr>
          <w:color w:val="231F20"/>
          <w:sz w:val="24"/>
        </w:rPr>
        <w:t>is</w:t>
      </w:r>
      <w:r>
        <w:rPr>
          <w:color w:val="231F20"/>
          <w:spacing w:val="-4"/>
          <w:sz w:val="24"/>
        </w:rPr>
        <w:t xml:space="preserve"> </w:t>
      </w:r>
      <w:r>
        <w:rPr>
          <w:color w:val="231F20"/>
          <w:sz w:val="24"/>
        </w:rPr>
        <w:t>supported</w:t>
      </w:r>
      <w:r>
        <w:rPr>
          <w:color w:val="231F20"/>
          <w:spacing w:val="-1"/>
          <w:sz w:val="24"/>
        </w:rPr>
        <w:t xml:space="preserve"> </w:t>
      </w:r>
      <w:r>
        <w:rPr>
          <w:color w:val="231F20"/>
          <w:sz w:val="24"/>
        </w:rPr>
        <w:t>in</w:t>
      </w:r>
      <w:r>
        <w:rPr>
          <w:color w:val="231F20"/>
          <w:spacing w:val="-3"/>
          <w:sz w:val="24"/>
        </w:rPr>
        <w:t xml:space="preserve"> </w:t>
      </w:r>
      <w:r>
        <w:rPr>
          <w:color w:val="231F20"/>
          <w:sz w:val="24"/>
        </w:rPr>
        <w:t>whole or</w:t>
      </w:r>
      <w:r>
        <w:rPr>
          <w:color w:val="231F20"/>
          <w:spacing w:val="-4"/>
          <w:sz w:val="24"/>
        </w:rPr>
        <w:t xml:space="preserve"> </w:t>
      </w:r>
      <w:r>
        <w:rPr>
          <w:color w:val="231F20"/>
          <w:sz w:val="24"/>
        </w:rPr>
        <w:t>in</w:t>
      </w:r>
      <w:r>
        <w:rPr>
          <w:color w:val="231F20"/>
          <w:spacing w:val="-5"/>
          <w:sz w:val="24"/>
        </w:rPr>
        <w:t xml:space="preserve"> </w:t>
      </w:r>
      <w:r>
        <w:rPr>
          <w:color w:val="231F20"/>
          <w:sz w:val="24"/>
        </w:rPr>
        <w:t>part</w:t>
      </w:r>
      <w:r>
        <w:rPr>
          <w:color w:val="231F20"/>
          <w:spacing w:val="-3"/>
          <w:sz w:val="24"/>
        </w:rPr>
        <w:t xml:space="preserve"> </w:t>
      </w:r>
      <w:r>
        <w:rPr>
          <w:color w:val="231F20"/>
          <w:sz w:val="24"/>
        </w:rPr>
        <w:t>by</w:t>
      </w:r>
      <w:r>
        <w:rPr>
          <w:color w:val="231F20"/>
          <w:spacing w:val="-5"/>
          <w:sz w:val="24"/>
        </w:rPr>
        <w:t xml:space="preserve"> </w:t>
      </w:r>
      <w:r>
        <w:rPr>
          <w:color w:val="231F20"/>
          <w:sz w:val="24"/>
        </w:rPr>
        <w:t>tax</w:t>
      </w:r>
      <w:r>
        <w:rPr>
          <w:color w:val="231F20"/>
          <w:spacing w:val="-2"/>
          <w:sz w:val="24"/>
        </w:rPr>
        <w:t xml:space="preserve"> </w:t>
      </w:r>
      <w:r>
        <w:rPr>
          <w:color w:val="231F20"/>
          <w:sz w:val="24"/>
        </w:rPr>
        <w:t xml:space="preserve">revenue; </w:t>
      </w:r>
      <w:proofErr w:type="gramStart"/>
      <w:r>
        <w:rPr>
          <w:color w:val="231F20"/>
          <w:spacing w:val="-4"/>
          <w:sz w:val="24"/>
        </w:rPr>
        <w:t>and;</w:t>
      </w:r>
      <w:proofErr w:type="gramEnd"/>
    </w:p>
    <w:p w14:paraId="0FD5DBA3" w14:textId="77777777" w:rsidR="00886AD3" w:rsidRDefault="00E10FEE">
      <w:pPr>
        <w:pStyle w:val="ListParagraph"/>
        <w:numPr>
          <w:ilvl w:val="2"/>
          <w:numId w:val="3"/>
        </w:numPr>
        <w:tabs>
          <w:tab w:val="left" w:pos="1379"/>
        </w:tabs>
        <w:ind w:left="1379" w:hanging="359"/>
        <w:rPr>
          <w:sz w:val="24"/>
        </w:rPr>
      </w:pPr>
      <w:r>
        <w:rPr>
          <w:color w:val="231F20"/>
          <w:sz w:val="24"/>
        </w:rPr>
        <w:t>is</w:t>
      </w:r>
      <w:r>
        <w:rPr>
          <w:color w:val="231F20"/>
          <w:spacing w:val="-4"/>
          <w:sz w:val="24"/>
        </w:rPr>
        <w:t xml:space="preserve"> </w:t>
      </w:r>
      <w:r>
        <w:rPr>
          <w:color w:val="231F20"/>
          <w:sz w:val="24"/>
        </w:rPr>
        <w:t>vested</w:t>
      </w:r>
      <w:r>
        <w:rPr>
          <w:color w:val="231F20"/>
          <w:spacing w:val="-2"/>
          <w:sz w:val="24"/>
        </w:rPr>
        <w:t xml:space="preserve"> </w:t>
      </w:r>
      <w:r>
        <w:rPr>
          <w:color w:val="231F20"/>
          <w:sz w:val="24"/>
        </w:rPr>
        <w:t>with</w:t>
      </w:r>
      <w:r>
        <w:rPr>
          <w:color w:val="231F20"/>
          <w:spacing w:val="-3"/>
          <w:sz w:val="24"/>
        </w:rPr>
        <w:t xml:space="preserve"> </w:t>
      </w:r>
      <w:r>
        <w:rPr>
          <w:color w:val="231F20"/>
          <w:sz w:val="24"/>
        </w:rPr>
        <w:t>the</w:t>
      </w:r>
      <w:r>
        <w:rPr>
          <w:color w:val="231F20"/>
          <w:spacing w:val="-1"/>
          <w:sz w:val="24"/>
        </w:rPr>
        <w:t xml:space="preserve"> </w:t>
      </w:r>
      <w:r>
        <w:rPr>
          <w:color w:val="231F20"/>
          <w:sz w:val="24"/>
        </w:rPr>
        <w:t>authority</w:t>
      </w:r>
      <w:r>
        <w:rPr>
          <w:color w:val="231F20"/>
          <w:spacing w:val="-2"/>
          <w:sz w:val="24"/>
        </w:rPr>
        <w:t xml:space="preserve"> </w:t>
      </w:r>
      <w:r>
        <w:rPr>
          <w:color w:val="231F20"/>
          <w:sz w:val="24"/>
        </w:rPr>
        <w:t>to</w:t>
      </w:r>
      <w:r>
        <w:rPr>
          <w:color w:val="231F20"/>
          <w:spacing w:val="-3"/>
          <w:sz w:val="24"/>
        </w:rPr>
        <w:t xml:space="preserve"> </w:t>
      </w:r>
      <w:r>
        <w:rPr>
          <w:color w:val="231F20"/>
          <w:sz w:val="24"/>
        </w:rPr>
        <w:t>make</w:t>
      </w:r>
      <w:r>
        <w:rPr>
          <w:color w:val="231F20"/>
          <w:spacing w:val="-4"/>
          <w:sz w:val="24"/>
        </w:rPr>
        <w:t xml:space="preserve"> </w:t>
      </w:r>
      <w:r>
        <w:rPr>
          <w:color w:val="231F20"/>
          <w:sz w:val="24"/>
        </w:rPr>
        <w:t>decisions</w:t>
      </w:r>
      <w:r>
        <w:rPr>
          <w:color w:val="231F20"/>
          <w:spacing w:val="-3"/>
          <w:sz w:val="24"/>
        </w:rPr>
        <w:t xml:space="preserve"> </w:t>
      </w:r>
      <w:r>
        <w:rPr>
          <w:color w:val="231F20"/>
          <w:sz w:val="24"/>
        </w:rPr>
        <w:t>regarding</w:t>
      </w:r>
      <w:r>
        <w:rPr>
          <w:color w:val="231F20"/>
          <w:spacing w:val="-4"/>
          <w:sz w:val="24"/>
        </w:rPr>
        <w:t xml:space="preserve"> </w:t>
      </w:r>
      <w:r>
        <w:rPr>
          <w:color w:val="231F20"/>
          <w:sz w:val="24"/>
        </w:rPr>
        <w:t>the</w:t>
      </w:r>
      <w:r>
        <w:rPr>
          <w:color w:val="231F20"/>
          <w:spacing w:val="-4"/>
          <w:sz w:val="24"/>
        </w:rPr>
        <w:t xml:space="preserve"> </w:t>
      </w:r>
      <w:r>
        <w:rPr>
          <w:color w:val="231F20"/>
          <w:sz w:val="24"/>
        </w:rPr>
        <w:t>public’s</w:t>
      </w:r>
      <w:r>
        <w:rPr>
          <w:color w:val="231F20"/>
          <w:spacing w:val="-1"/>
          <w:sz w:val="24"/>
        </w:rPr>
        <w:t xml:space="preserve"> </w:t>
      </w:r>
      <w:r>
        <w:rPr>
          <w:color w:val="231F20"/>
          <w:spacing w:val="-2"/>
          <w:sz w:val="24"/>
        </w:rPr>
        <w:t>business.</w:t>
      </w:r>
    </w:p>
    <w:p w14:paraId="1A57C460" w14:textId="77777777" w:rsidR="00886AD3" w:rsidRDefault="00E10FEE">
      <w:pPr>
        <w:pStyle w:val="ListParagraph"/>
        <w:numPr>
          <w:ilvl w:val="1"/>
          <w:numId w:val="3"/>
        </w:numPr>
        <w:tabs>
          <w:tab w:val="left" w:pos="840"/>
        </w:tabs>
        <w:spacing w:before="119"/>
        <w:ind w:right="113"/>
        <w:rPr>
          <w:sz w:val="24"/>
        </w:rPr>
      </w:pPr>
      <w:r>
        <w:rPr>
          <w:color w:val="231F20"/>
          <w:sz w:val="24"/>
        </w:rPr>
        <w:t>"Specified body" includes any administrative, advisory, executive, or legislative body of the state that:</w:t>
      </w:r>
    </w:p>
    <w:p w14:paraId="34154748" w14:textId="77777777" w:rsidR="00886AD3" w:rsidRDefault="00E10FEE">
      <w:pPr>
        <w:pStyle w:val="ListParagraph"/>
        <w:numPr>
          <w:ilvl w:val="2"/>
          <w:numId w:val="3"/>
        </w:numPr>
        <w:tabs>
          <w:tab w:val="left" w:pos="1379"/>
        </w:tabs>
        <w:spacing w:before="120"/>
        <w:ind w:left="1379" w:hanging="359"/>
        <w:rPr>
          <w:sz w:val="24"/>
        </w:rPr>
      </w:pPr>
      <w:r>
        <w:rPr>
          <w:color w:val="231F20"/>
          <w:sz w:val="24"/>
        </w:rPr>
        <w:t>is</w:t>
      </w:r>
      <w:r>
        <w:rPr>
          <w:color w:val="231F20"/>
          <w:spacing w:val="-1"/>
          <w:sz w:val="24"/>
        </w:rPr>
        <w:t xml:space="preserve"> </w:t>
      </w:r>
      <w:r>
        <w:rPr>
          <w:color w:val="231F20"/>
          <w:sz w:val="24"/>
        </w:rPr>
        <w:t>not</w:t>
      </w:r>
      <w:r>
        <w:rPr>
          <w:color w:val="231F20"/>
          <w:spacing w:val="-1"/>
          <w:sz w:val="24"/>
        </w:rPr>
        <w:t xml:space="preserve"> </w:t>
      </w:r>
      <w:r>
        <w:rPr>
          <w:color w:val="231F20"/>
          <w:sz w:val="24"/>
        </w:rPr>
        <w:t>a</w:t>
      </w:r>
      <w:r>
        <w:rPr>
          <w:color w:val="231F20"/>
          <w:spacing w:val="-1"/>
          <w:sz w:val="24"/>
        </w:rPr>
        <w:t xml:space="preserve"> </w:t>
      </w:r>
      <w:r>
        <w:rPr>
          <w:color w:val="231F20"/>
          <w:sz w:val="24"/>
        </w:rPr>
        <w:t>public</w:t>
      </w:r>
      <w:r>
        <w:rPr>
          <w:color w:val="231F20"/>
          <w:spacing w:val="-1"/>
          <w:sz w:val="24"/>
        </w:rPr>
        <w:t xml:space="preserve"> </w:t>
      </w:r>
      <w:proofErr w:type="gramStart"/>
      <w:r>
        <w:rPr>
          <w:color w:val="231F20"/>
          <w:spacing w:val="-4"/>
          <w:sz w:val="24"/>
        </w:rPr>
        <w:t>body;</w:t>
      </w:r>
      <w:proofErr w:type="gramEnd"/>
    </w:p>
    <w:p w14:paraId="2F5C55AC" w14:textId="77777777" w:rsidR="00886AD3" w:rsidRDefault="00E10FEE">
      <w:pPr>
        <w:pStyle w:val="ListParagraph"/>
        <w:numPr>
          <w:ilvl w:val="2"/>
          <w:numId w:val="3"/>
        </w:numPr>
        <w:tabs>
          <w:tab w:val="left" w:pos="1379"/>
        </w:tabs>
        <w:ind w:left="1379" w:hanging="359"/>
        <w:rPr>
          <w:sz w:val="24"/>
        </w:rPr>
      </w:pPr>
      <w:r>
        <w:rPr>
          <w:color w:val="231F20"/>
          <w:sz w:val="24"/>
        </w:rPr>
        <w:t>consists</w:t>
      </w:r>
      <w:r>
        <w:rPr>
          <w:color w:val="231F20"/>
          <w:spacing w:val="-1"/>
          <w:sz w:val="24"/>
        </w:rPr>
        <w:t xml:space="preserve"> </w:t>
      </w:r>
      <w:r>
        <w:rPr>
          <w:color w:val="231F20"/>
          <w:sz w:val="24"/>
        </w:rPr>
        <w:t>of</w:t>
      </w:r>
      <w:r>
        <w:rPr>
          <w:color w:val="231F20"/>
          <w:spacing w:val="-3"/>
          <w:sz w:val="24"/>
        </w:rPr>
        <w:t xml:space="preserve"> </w:t>
      </w:r>
      <w:r>
        <w:rPr>
          <w:color w:val="231F20"/>
          <w:sz w:val="24"/>
        </w:rPr>
        <w:t>three or</w:t>
      </w:r>
      <w:r>
        <w:rPr>
          <w:color w:val="231F20"/>
          <w:spacing w:val="-1"/>
          <w:sz w:val="24"/>
        </w:rPr>
        <w:t xml:space="preserve"> </w:t>
      </w:r>
      <w:r>
        <w:rPr>
          <w:color w:val="231F20"/>
          <w:sz w:val="24"/>
        </w:rPr>
        <w:t>more</w:t>
      </w:r>
      <w:r>
        <w:rPr>
          <w:color w:val="231F20"/>
          <w:spacing w:val="-3"/>
          <w:sz w:val="24"/>
        </w:rPr>
        <w:t xml:space="preserve"> </w:t>
      </w:r>
      <w:r>
        <w:rPr>
          <w:color w:val="231F20"/>
          <w:sz w:val="24"/>
        </w:rPr>
        <w:t xml:space="preserve">members; </w:t>
      </w:r>
      <w:r>
        <w:rPr>
          <w:color w:val="231F20"/>
          <w:spacing w:val="-5"/>
          <w:sz w:val="24"/>
        </w:rPr>
        <w:t>and</w:t>
      </w:r>
    </w:p>
    <w:p w14:paraId="044F6A06" w14:textId="77777777" w:rsidR="00886AD3" w:rsidRDefault="00E10FEE">
      <w:pPr>
        <w:pStyle w:val="ListParagraph"/>
        <w:numPr>
          <w:ilvl w:val="2"/>
          <w:numId w:val="3"/>
        </w:numPr>
        <w:tabs>
          <w:tab w:val="left" w:pos="1380"/>
        </w:tabs>
        <w:ind w:right="114"/>
        <w:rPr>
          <w:sz w:val="24"/>
        </w:rPr>
      </w:pPr>
      <w:r>
        <w:rPr>
          <w:color w:val="231F20"/>
          <w:sz w:val="24"/>
        </w:rPr>
        <w:t>includes</w:t>
      </w:r>
      <w:r>
        <w:rPr>
          <w:color w:val="231F20"/>
          <w:spacing w:val="-14"/>
          <w:sz w:val="24"/>
        </w:rPr>
        <w:t xml:space="preserve"> </w:t>
      </w:r>
      <w:r>
        <w:rPr>
          <w:color w:val="231F20"/>
          <w:sz w:val="24"/>
        </w:rPr>
        <w:t>at</w:t>
      </w:r>
      <w:r>
        <w:rPr>
          <w:color w:val="231F20"/>
          <w:spacing w:val="-14"/>
          <w:sz w:val="24"/>
        </w:rPr>
        <w:t xml:space="preserve"> </w:t>
      </w:r>
      <w:r>
        <w:rPr>
          <w:color w:val="231F20"/>
          <w:sz w:val="24"/>
        </w:rPr>
        <w:t>least</w:t>
      </w:r>
      <w:r>
        <w:rPr>
          <w:color w:val="231F20"/>
          <w:spacing w:val="-14"/>
          <w:sz w:val="24"/>
        </w:rPr>
        <w:t xml:space="preserve"> </w:t>
      </w:r>
      <w:r>
        <w:rPr>
          <w:color w:val="231F20"/>
          <w:sz w:val="24"/>
        </w:rPr>
        <w:t>one</w:t>
      </w:r>
      <w:r>
        <w:rPr>
          <w:color w:val="231F20"/>
          <w:spacing w:val="-13"/>
          <w:sz w:val="24"/>
        </w:rPr>
        <w:t xml:space="preserve"> </w:t>
      </w:r>
      <w:r>
        <w:rPr>
          <w:color w:val="231F20"/>
          <w:sz w:val="24"/>
        </w:rPr>
        <w:t>state</w:t>
      </w:r>
      <w:r>
        <w:rPr>
          <w:color w:val="231F20"/>
          <w:spacing w:val="-14"/>
          <w:sz w:val="24"/>
        </w:rPr>
        <w:t xml:space="preserve"> </w:t>
      </w:r>
      <w:r>
        <w:rPr>
          <w:color w:val="231F20"/>
          <w:sz w:val="24"/>
        </w:rPr>
        <w:t>legislator</w:t>
      </w:r>
      <w:r>
        <w:rPr>
          <w:color w:val="231F20"/>
          <w:spacing w:val="-13"/>
          <w:sz w:val="24"/>
        </w:rPr>
        <w:t xml:space="preserve"> </w:t>
      </w:r>
      <w:r>
        <w:rPr>
          <w:color w:val="231F20"/>
          <w:sz w:val="24"/>
        </w:rPr>
        <w:t>officially</w:t>
      </w:r>
      <w:r>
        <w:rPr>
          <w:color w:val="231F20"/>
          <w:spacing w:val="-15"/>
          <w:sz w:val="24"/>
        </w:rPr>
        <w:t xml:space="preserve"> </w:t>
      </w:r>
      <w:r>
        <w:rPr>
          <w:color w:val="231F20"/>
          <w:sz w:val="24"/>
        </w:rPr>
        <w:t>appointed</w:t>
      </w:r>
      <w:r>
        <w:rPr>
          <w:color w:val="231F20"/>
          <w:spacing w:val="-14"/>
          <w:sz w:val="24"/>
        </w:rPr>
        <w:t xml:space="preserve"> </w:t>
      </w:r>
      <w:r>
        <w:rPr>
          <w:color w:val="231F20"/>
          <w:sz w:val="24"/>
        </w:rPr>
        <w:t>to</w:t>
      </w:r>
      <w:r>
        <w:rPr>
          <w:color w:val="231F20"/>
          <w:spacing w:val="-13"/>
          <w:sz w:val="24"/>
        </w:rPr>
        <w:t xml:space="preserve"> </w:t>
      </w:r>
      <w:r>
        <w:rPr>
          <w:color w:val="231F20"/>
          <w:sz w:val="24"/>
        </w:rPr>
        <w:t>the</w:t>
      </w:r>
      <w:r>
        <w:rPr>
          <w:color w:val="231F20"/>
          <w:spacing w:val="-14"/>
          <w:sz w:val="24"/>
        </w:rPr>
        <w:t xml:space="preserve"> </w:t>
      </w:r>
      <w:r>
        <w:rPr>
          <w:color w:val="231F20"/>
          <w:sz w:val="24"/>
        </w:rPr>
        <w:t>body</w:t>
      </w:r>
      <w:r>
        <w:rPr>
          <w:color w:val="231F20"/>
          <w:spacing w:val="-15"/>
          <w:sz w:val="24"/>
        </w:rPr>
        <w:t xml:space="preserve"> </w:t>
      </w:r>
      <w:r>
        <w:rPr>
          <w:color w:val="231F20"/>
          <w:sz w:val="24"/>
        </w:rPr>
        <w:t>by</w:t>
      </w:r>
      <w:r>
        <w:rPr>
          <w:color w:val="231F20"/>
          <w:spacing w:val="-14"/>
          <w:sz w:val="24"/>
        </w:rPr>
        <w:t xml:space="preserve"> </w:t>
      </w:r>
      <w:r>
        <w:rPr>
          <w:color w:val="231F20"/>
          <w:sz w:val="24"/>
        </w:rPr>
        <w:t>the</w:t>
      </w:r>
      <w:r>
        <w:rPr>
          <w:color w:val="231F20"/>
          <w:spacing w:val="-13"/>
          <w:sz w:val="24"/>
        </w:rPr>
        <w:t xml:space="preserve"> </w:t>
      </w:r>
      <w:r>
        <w:rPr>
          <w:color w:val="231F20"/>
          <w:sz w:val="24"/>
        </w:rPr>
        <w:t>president of the Senate, speaker of the House, or governor.</w:t>
      </w:r>
    </w:p>
    <w:p w14:paraId="75A3270B" w14:textId="77777777" w:rsidR="00886AD3" w:rsidRDefault="00E10FEE">
      <w:pPr>
        <w:pStyle w:val="ListParagraph"/>
        <w:numPr>
          <w:ilvl w:val="0"/>
          <w:numId w:val="3"/>
        </w:numPr>
        <w:tabs>
          <w:tab w:val="left" w:pos="478"/>
          <w:tab w:val="left" w:pos="480"/>
        </w:tabs>
        <w:spacing w:before="119"/>
        <w:ind w:right="116"/>
        <w:jc w:val="both"/>
        <w:rPr>
          <w:sz w:val="24"/>
        </w:rPr>
      </w:pPr>
      <w:r>
        <w:rPr>
          <w:b/>
          <w:color w:val="231F20"/>
          <w:sz w:val="24"/>
        </w:rPr>
        <w:t xml:space="preserve">Meetings Subject to the Open and Public Meeting Act. </w:t>
      </w:r>
      <w:r>
        <w:rPr>
          <w:color w:val="231F20"/>
          <w:sz w:val="24"/>
        </w:rPr>
        <w:t>The Open and Public Meetings Act governs any meeting convened by a public body or specified body that satisfies all the following requirements:</w:t>
      </w:r>
    </w:p>
    <w:p w14:paraId="0F1DBA0D" w14:textId="77777777" w:rsidR="00886AD3" w:rsidRDefault="00E10FEE">
      <w:pPr>
        <w:pStyle w:val="ListParagraph"/>
        <w:numPr>
          <w:ilvl w:val="1"/>
          <w:numId w:val="3"/>
        </w:numPr>
        <w:tabs>
          <w:tab w:val="left" w:pos="839"/>
        </w:tabs>
        <w:spacing w:before="122"/>
        <w:ind w:left="839" w:hanging="359"/>
        <w:jc w:val="both"/>
        <w:rPr>
          <w:sz w:val="24"/>
        </w:rPr>
      </w:pPr>
      <w:r>
        <w:rPr>
          <w:color w:val="231F20"/>
          <w:sz w:val="24"/>
        </w:rPr>
        <w:t>The</w:t>
      </w:r>
      <w:r>
        <w:rPr>
          <w:color w:val="231F20"/>
          <w:spacing w:val="-1"/>
          <w:sz w:val="24"/>
        </w:rPr>
        <w:t xml:space="preserve"> </w:t>
      </w:r>
      <w:r>
        <w:rPr>
          <w:color w:val="231F20"/>
          <w:sz w:val="24"/>
        </w:rPr>
        <w:t>meeting</w:t>
      </w:r>
      <w:r>
        <w:rPr>
          <w:color w:val="231F20"/>
          <w:spacing w:val="-1"/>
          <w:sz w:val="24"/>
        </w:rPr>
        <w:t xml:space="preserve"> </w:t>
      </w:r>
      <w:r>
        <w:rPr>
          <w:color w:val="231F20"/>
          <w:sz w:val="24"/>
        </w:rPr>
        <w:t>is</w:t>
      </w:r>
      <w:r>
        <w:rPr>
          <w:color w:val="231F20"/>
          <w:spacing w:val="-4"/>
          <w:sz w:val="24"/>
        </w:rPr>
        <w:t xml:space="preserve"> </w:t>
      </w:r>
      <w:r>
        <w:rPr>
          <w:color w:val="231F20"/>
          <w:sz w:val="24"/>
        </w:rPr>
        <w:t>convened</w:t>
      </w:r>
      <w:r>
        <w:rPr>
          <w:color w:val="231F20"/>
          <w:spacing w:val="-2"/>
          <w:sz w:val="24"/>
        </w:rPr>
        <w:t xml:space="preserve"> </w:t>
      </w:r>
      <w:r>
        <w:rPr>
          <w:color w:val="231F20"/>
          <w:sz w:val="24"/>
        </w:rPr>
        <w:t>with</w:t>
      </w:r>
      <w:r>
        <w:rPr>
          <w:color w:val="231F20"/>
          <w:spacing w:val="-1"/>
          <w:sz w:val="24"/>
        </w:rPr>
        <w:t xml:space="preserve"> </w:t>
      </w:r>
      <w:r>
        <w:rPr>
          <w:color w:val="231F20"/>
          <w:sz w:val="24"/>
        </w:rPr>
        <w:t>a</w:t>
      </w:r>
      <w:r>
        <w:rPr>
          <w:color w:val="231F20"/>
          <w:spacing w:val="-4"/>
          <w:sz w:val="24"/>
        </w:rPr>
        <w:t xml:space="preserve"> </w:t>
      </w:r>
      <w:r>
        <w:rPr>
          <w:color w:val="231F20"/>
          <w:sz w:val="24"/>
        </w:rPr>
        <w:t>quorum</w:t>
      </w:r>
      <w:r>
        <w:rPr>
          <w:color w:val="231F20"/>
          <w:spacing w:val="-2"/>
          <w:sz w:val="24"/>
        </w:rPr>
        <w:t xml:space="preserve"> present.</w:t>
      </w:r>
    </w:p>
    <w:p w14:paraId="02772B51" w14:textId="77777777" w:rsidR="00886AD3" w:rsidRDefault="00E10FEE">
      <w:pPr>
        <w:pStyle w:val="ListParagraph"/>
        <w:numPr>
          <w:ilvl w:val="1"/>
          <w:numId w:val="3"/>
        </w:numPr>
        <w:tabs>
          <w:tab w:val="left" w:pos="839"/>
        </w:tabs>
        <w:ind w:left="839" w:hanging="359"/>
        <w:jc w:val="both"/>
        <w:rPr>
          <w:sz w:val="24"/>
        </w:rPr>
      </w:pPr>
      <w:r>
        <w:rPr>
          <w:color w:val="231F20"/>
          <w:sz w:val="24"/>
        </w:rPr>
        <w:t>The</w:t>
      </w:r>
      <w:r>
        <w:rPr>
          <w:color w:val="231F20"/>
          <w:spacing w:val="-2"/>
          <w:sz w:val="24"/>
        </w:rPr>
        <w:t xml:space="preserve"> </w:t>
      </w:r>
      <w:r>
        <w:rPr>
          <w:color w:val="231F20"/>
          <w:sz w:val="24"/>
        </w:rPr>
        <w:t>meeting</w:t>
      </w:r>
      <w:r>
        <w:rPr>
          <w:color w:val="231F20"/>
          <w:spacing w:val="-1"/>
          <w:sz w:val="24"/>
        </w:rPr>
        <w:t xml:space="preserve"> </w:t>
      </w:r>
      <w:r>
        <w:rPr>
          <w:color w:val="231F20"/>
          <w:sz w:val="24"/>
        </w:rPr>
        <w:t>is</w:t>
      </w:r>
      <w:r>
        <w:rPr>
          <w:color w:val="231F20"/>
          <w:spacing w:val="-4"/>
          <w:sz w:val="24"/>
        </w:rPr>
        <w:t xml:space="preserve"> </w:t>
      </w:r>
      <w:r>
        <w:rPr>
          <w:color w:val="231F20"/>
          <w:sz w:val="24"/>
        </w:rPr>
        <w:t>convened</w:t>
      </w:r>
      <w:r>
        <w:rPr>
          <w:color w:val="231F20"/>
          <w:spacing w:val="-4"/>
          <w:sz w:val="24"/>
        </w:rPr>
        <w:t xml:space="preserve"> </w:t>
      </w:r>
      <w:r>
        <w:rPr>
          <w:color w:val="231F20"/>
          <w:sz w:val="24"/>
        </w:rPr>
        <w:t>by</w:t>
      </w:r>
      <w:r>
        <w:rPr>
          <w:color w:val="231F20"/>
          <w:spacing w:val="-1"/>
          <w:sz w:val="24"/>
        </w:rPr>
        <w:t xml:space="preserve"> </w:t>
      </w:r>
      <w:r>
        <w:rPr>
          <w:color w:val="231F20"/>
          <w:sz w:val="24"/>
        </w:rPr>
        <w:t>an</w:t>
      </w:r>
      <w:r>
        <w:rPr>
          <w:color w:val="231F20"/>
          <w:spacing w:val="-1"/>
          <w:sz w:val="24"/>
        </w:rPr>
        <w:t xml:space="preserve"> </w:t>
      </w:r>
      <w:r>
        <w:rPr>
          <w:color w:val="231F20"/>
          <w:sz w:val="24"/>
        </w:rPr>
        <w:t>authorized</w:t>
      </w:r>
      <w:r>
        <w:rPr>
          <w:color w:val="231F20"/>
          <w:spacing w:val="-4"/>
          <w:sz w:val="24"/>
        </w:rPr>
        <w:t xml:space="preserve"> </w:t>
      </w:r>
      <w:r>
        <w:rPr>
          <w:color w:val="231F20"/>
          <w:spacing w:val="-2"/>
          <w:sz w:val="24"/>
        </w:rPr>
        <w:t>person.</w:t>
      </w:r>
    </w:p>
    <w:p w14:paraId="30C56472" w14:textId="77777777" w:rsidR="00886AD3" w:rsidRDefault="00E10FEE">
      <w:pPr>
        <w:pStyle w:val="ListParagraph"/>
        <w:numPr>
          <w:ilvl w:val="1"/>
          <w:numId w:val="3"/>
        </w:numPr>
        <w:tabs>
          <w:tab w:val="left" w:pos="840"/>
        </w:tabs>
        <w:ind w:right="116"/>
        <w:jc w:val="both"/>
        <w:rPr>
          <w:sz w:val="24"/>
        </w:rPr>
      </w:pPr>
      <w:r>
        <w:rPr>
          <w:color w:val="231F20"/>
          <w:sz w:val="24"/>
        </w:rPr>
        <w:t>The meeting is convened for the purpose of discussing, receiving comments from the public, or acting on a matter over which the body has jurisdiction or advisory power.</w:t>
      </w:r>
    </w:p>
    <w:p w14:paraId="1FAB2EBA" w14:textId="77777777" w:rsidR="00886AD3" w:rsidRDefault="00E10FEE">
      <w:pPr>
        <w:pStyle w:val="ListParagraph"/>
        <w:numPr>
          <w:ilvl w:val="2"/>
          <w:numId w:val="3"/>
        </w:numPr>
        <w:tabs>
          <w:tab w:val="left" w:pos="1379"/>
        </w:tabs>
        <w:spacing w:line="293" w:lineRule="exact"/>
        <w:ind w:left="1379" w:hanging="359"/>
        <w:jc w:val="both"/>
        <w:rPr>
          <w:sz w:val="24"/>
        </w:rPr>
      </w:pPr>
      <w:r>
        <w:rPr>
          <w:color w:val="231F20"/>
          <w:sz w:val="24"/>
        </w:rPr>
        <w:t>This</w:t>
      </w:r>
      <w:r>
        <w:rPr>
          <w:color w:val="231F20"/>
          <w:spacing w:val="-5"/>
          <w:sz w:val="24"/>
        </w:rPr>
        <w:t xml:space="preserve"> </w:t>
      </w:r>
      <w:r>
        <w:rPr>
          <w:color w:val="231F20"/>
          <w:sz w:val="24"/>
        </w:rPr>
        <w:t>includes</w:t>
      </w:r>
      <w:r>
        <w:rPr>
          <w:color w:val="231F20"/>
          <w:spacing w:val="-5"/>
          <w:sz w:val="24"/>
        </w:rPr>
        <w:t xml:space="preserve"> </w:t>
      </w:r>
      <w:r>
        <w:rPr>
          <w:color w:val="231F20"/>
          <w:sz w:val="24"/>
        </w:rPr>
        <w:t>workshops,</w:t>
      </w:r>
      <w:r>
        <w:rPr>
          <w:color w:val="231F20"/>
          <w:spacing w:val="-5"/>
          <w:sz w:val="24"/>
        </w:rPr>
        <w:t xml:space="preserve"> </w:t>
      </w:r>
      <w:r>
        <w:rPr>
          <w:color w:val="231F20"/>
          <w:sz w:val="24"/>
        </w:rPr>
        <w:t>executive</w:t>
      </w:r>
      <w:r>
        <w:rPr>
          <w:color w:val="231F20"/>
          <w:spacing w:val="-4"/>
          <w:sz w:val="24"/>
        </w:rPr>
        <w:t xml:space="preserve"> </w:t>
      </w:r>
      <w:r>
        <w:rPr>
          <w:color w:val="231F20"/>
          <w:sz w:val="24"/>
        </w:rPr>
        <w:t>sessions,</w:t>
      </w:r>
      <w:r>
        <w:rPr>
          <w:color w:val="231F20"/>
          <w:spacing w:val="-5"/>
          <w:sz w:val="24"/>
        </w:rPr>
        <w:t xml:space="preserve"> </w:t>
      </w:r>
      <w:r>
        <w:rPr>
          <w:color w:val="231F20"/>
          <w:sz w:val="24"/>
        </w:rPr>
        <w:t>site</w:t>
      </w:r>
      <w:r>
        <w:rPr>
          <w:color w:val="231F20"/>
          <w:spacing w:val="-7"/>
          <w:sz w:val="24"/>
        </w:rPr>
        <w:t xml:space="preserve"> </w:t>
      </w:r>
      <w:r>
        <w:rPr>
          <w:color w:val="231F20"/>
          <w:sz w:val="24"/>
        </w:rPr>
        <w:t>visits</w:t>
      </w:r>
      <w:r>
        <w:rPr>
          <w:color w:val="231F20"/>
          <w:spacing w:val="-3"/>
          <w:sz w:val="24"/>
        </w:rPr>
        <w:t xml:space="preserve"> </w:t>
      </w:r>
      <w:r>
        <w:rPr>
          <w:color w:val="231F20"/>
          <w:sz w:val="24"/>
        </w:rPr>
        <w:t>and</w:t>
      </w:r>
      <w:r>
        <w:rPr>
          <w:color w:val="231F20"/>
          <w:spacing w:val="-2"/>
          <w:sz w:val="24"/>
        </w:rPr>
        <w:t xml:space="preserve"> </w:t>
      </w:r>
      <w:r>
        <w:rPr>
          <w:color w:val="231F20"/>
          <w:sz w:val="24"/>
        </w:rPr>
        <w:t>traveling</w:t>
      </w:r>
      <w:r>
        <w:rPr>
          <w:color w:val="231F20"/>
          <w:spacing w:val="-4"/>
          <w:sz w:val="24"/>
        </w:rPr>
        <w:t xml:space="preserve"> </w:t>
      </w:r>
      <w:r>
        <w:rPr>
          <w:color w:val="231F20"/>
          <w:spacing w:val="-2"/>
          <w:sz w:val="24"/>
        </w:rPr>
        <w:t>tours.</w:t>
      </w:r>
    </w:p>
    <w:p w14:paraId="052C60BA" w14:textId="77777777" w:rsidR="00886AD3" w:rsidRDefault="00E10FEE">
      <w:pPr>
        <w:pStyle w:val="ListParagraph"/>
        <w:numPr>
          <w:ilvl w:val="1"/>
          <w:numId w:val="3"/>
        </w:numPr>
        <w:tabs>
          <w:tab w:val="left" w:pos="840"/>
        </w:tabs>
        <w:ind w:right="112"/>
        <w:jc w:val="both"/>
        <w:rPr>
          <w:sz w:val="24"/>
        </w:rPr>
      </w:pPr>
      <w:r>
        <w:rPr>
          <w:color w:val="231F20"/>
          <w:sz w:val="24"/>
        </w:rPr>
        <w:t>Meetings conducted in person or by electronic means, including telephone, email, text messaging, electronic chat, social media, or video conferencing, are all subject to open meeting requirements.</w:t>
      </w:r>
    </w:p>
    <w:p w14:paraId="12877A2B" w14:textId="77777777" w:rsidR="00886AD3" w:rsidRDefault="00E10FEE">
      <w:pPr>
        <w:pStyle w:val="ListParagraph"/>
        <w:numPr>
          <w:ilvl w:val="1"/>
          <w:numId w:val="3"/>
        </w:numPr>
        <w:tabs>
          <w:tab w:val="left" w:pos="838"/>
        </w:tabs>
        <w:spacing w:line="292" w:lineRule="exact"/>
        <w:ind w:left="838" w:hanging="267"/>
        <w:jc w:val="both"/>
        <w:rPr>
          <w:sz w:val="24"/>
        </w:rPr>
      </w:pPr>
      <w:r>
        <w:rPr>
          <w:color w:val="231F20"/>
          <w:sz w:val="24"/>
        </w:rPr>
        <w:t>Bona</w:t>
      </w:r>
      <w:r>
        <w:rPr>
          <w:color w:val="231F20"/>
          <w:spacing w:val="-4"/>
          <w:sz w:val="24"/>
        </w:rPr>
        <w:t xml:space="preserve"> </w:t>
      </w:r>
      <w:r>
        <w:rPr>
          <w:color w:val="231F20"/>
          <w:sz w:val="24"/>
        </w:rPr>
        <w:t>fide</w:t>
      </w:r>
      <w:r>
        <w:rPr>
          <w:color w:val="231F20"/>
          <w:spacing w:val="-1"/>
          <w:sz w:val="24"/>
        </w:rPr>
        <w:t xml:space="preserve"> </w:t>
      </w:r>
      <w:r>
        <w:rPr>
          <w:color w:val="231F20"/>
          <w:sz w:val="24"/>
        </w:rPr>
        <w:t>chance</w:t>
      </w:r>
      <w:r>
        <w:rPr>
          <w:color w:val="231F20"/>
          <w:spacing w:val="-3"/>
          <w:sz w:val="24"/>
        </w:rPr>
        <w:t xml:space="preserve"> </w:t>
      </w:r>
      <w:r>
        <w:rPr>
          <w:color w:val="231F20"/>
          <w:sz w:val="24"/>
        </w:rPr>
        <w:t>or</w:t>
      </w:r>
      <w:r>
        <w:rPr>
          <w:color w:val="231F20"/>
          <w:spacing w:val="-1"/>
          <w:sz w:val="24"/>
        </w:rPr>
        <w:t xml:space="preserve"> </w:t>
      </w:r>
      <w:r>
        <w:rPr>
          <w:color w:val="231F20"/>
          <w:sz w:val="24"/>
        </w:rPr>
        <w:t>social</w:t>
      </w:r>
      <w:r>
        <w:rPr>
          <w:color w:val="231F20"/>
          <w:spacing w:val="-1"/>
          <w:sz w:val="24"/>
        </w:rPr>
        <w:t xml:space="preserve"> </w:t>
      </w:r>
      <w:r>
        <w:rPr>
          <w:color w:val="231F20"/>
          <w:sz w:val="24"/>
        </w:rPr>
        <w:t>gatherings</w:t>
      </w:r>
      <w:r>
        <w:rPr>
          <w:color w:val="231F20"/>
          <w:spacing w:val="-4"/>
          <w:sz w:val="24"/>
        </w:rPr>
        <w:t xml:space="preserve"> </w:t>
      </w:r>
      <w:r>
        <w:rPr>
          <w:color w:val="231F20"/>
          <w:sz w:val="24"/>
        </w:rPr>
        <w:t>are</w:t>
      </w:r>
      <w:r>
        <w:rPr>
          <w:color w:val="231F20"/>
          <w:spacing w:val="-3"/>
          <w:sz w:val="24"/>
        </w:rPr>
        <w:t xml:space="preserve"> </w:t>
      </w:r>
      <w:r>
        <w:rPr>
          <w:color w:val="231F20"/>
          <w:sz w:val="24"/>
        </w:rPr>
        <w:t>not</w:t>
      </w:r>
      <w:r>
        <w:rPr>
          <w:color w:val="231F20"/>
          <w:spacing w:val="-1"/>
          <w:sz w:val="24"/>
        </w:rPr>
        <w:t xml:space="preserve"> </w:t>
      </w:r>
      <w:r>
        <w:rPr>
          <w:color w:val="231F20"/>
          <w:sz w:val="24"/>
        </w:rPr>
        <w:t>subject</w:t>
      </w:r>
      <w:r>
        <w:rPr>
          <w:color w:val="231F20"/>
          <w:spacing w:val="-1"/>
          <w:sz w:val="24"/>
        </w:rPr>
        <w:t xml:space="preserve"> </w:t>
      </w:r>
      <w:r>
        <w:rPr>
          <w:color w:val="231F20"/>
          <w:sz w:val="24"/>
        </w:rPr>
        <w:t>to</w:t>
      </w:r>
      <w:r>
        <w:rPr>
          <w:color w:val="231F20"/>
          <w:spacing w:val="-1"/>
          <w:sz w:val="24"/>
        </w:rPr>
        <w:t xml:space="preserve"> </w:t>
      </w:r>
      <w:r>
        <w:rPr>
          <w:color w:val="231F20"/>
          <w:sz w:val="24"/>
        </w:rPr>
        <w:t>open</w:t>
      </w:r>
      <w:r>
        <w:rPr>
          <w:color w:val="231F20"/>
          <w:spacing w:val="-3"/>
          <w:sz w:val="24"/>
        </w:rPr>
        <w:t xml:space="preserve"> </w:t>
      </w:r>
      <w:r>
        <w:rPr>
          <w:color w:val="231F20"/>
          <w:sz w:val="24"/>
        </w:rPr>
        <w:t>meeting</w:t>
      </w:r>
      <w:r>
        <w:rPr>
          <w:color w:val="231F20"/>
          <w:spacing w:val="-4"/>
          <w:sz w:val="24"/>
        </w:rPr>
        <w:t xml:space="preserve"> </w:t>
      </w:r>
      <w:r>
        <w:rPr>
          <w:color w:val="231F20"/>
          <w:spacing w:val="-2"/>
          <w:sz w:val="24"/>
        </w:rPr>
        <w:t>requirements.</w:t>
      </w:r>
    </w:p>
    <w:p w14:paraId="726678BE" w14:textId="77777777" w:rsidR="00886AD3" w:rsidRDefault="00886AD3">
      <w:pPr>
        <w:spacing w:line="292" w:lineRule="exact"/>
        <w:jc w:val="both"/>
        <w:rPr>
          <w:sz w:val="24"/>
        </w:rPr>
        <w:sectPr w:rsidR="00886AD3">
          <w:pgSz w:w="12240" w:h="15840"/>
          <w:pgMar w:top="1460" w:right="1320" w:bottom="1200" w:left="1320" w:header="0" w:footer="1014" w:gutter="0"/>
          <w:cols w:space="720"/>
        </w:sectPr>
      </w:pPr>
    </w:p>
    <w:p w14:paraId="603308E8" w14:textId="77777777" w:rsidR="00886AD3" w:rsidRDefault="00E10FEE">
      <w:pPr>
        <w:pStyle w:val="ListParagraph"/>
        <w:numPr>
          <w:ilvl w:val="0"/>
          <w:numId w:val="3"/>
        </w:numPr>
        <w:tabs>
          <w:tab w:val="left" w:pos="478"/>
          <w:tab w:val="left" w:pos="480"/>
        </w:tabs>
        <w:spacing w:before="39"/>
        <w:ind w:right="113"/>
        <w:jc w:val="both"/>
        <w:rPr>
          <w:sz w:val="24"/>
        </w:rPr>
      </w:pPr>
      <w:r>
        <w:rPr>
          <w:b/>
          <w:color w:val="231F20"/>
          <w:sz w:val="24"/>
        </w:rPr>
        <w:lastRenderedPageBreak/>
        <w:t>Requirements</w:t>
      </w:r>
      <w:r>
        <w:rPr>
          <w:b/>
          <w:color w:val="231F20"/>
          <w:spacing w:val="-1"/>
          <w:sz w:val="24"/>
        </w:rPr>
        <w:t xml:space="preserve"> </w:t>
      </w:r>
      <w:r>
        <w:rPr>
          <w:b/>
          <w:color w:val="231F20"/>
          <w:sz w:val="24"/>
        </w:rPr>
        <w:t>of</w:t>
      </w:r>
      <w:r>
        <w:rPr>
          <w:b/>
          <w:color w:val="231F20"/>
          <w:spacing w:val="-3"/>
          <w:sz w:val="24"/>
        </w:rPr>
        <w:t xml:space="preserve"> </w:t>
      </w:r>
      <w:r>
        <w:rPr>
          <w:b/>
          <w:color w:val="231F20"/>
          <w:sz w:val="24"/>
        </w:rPr>
        <w:t>the</w:t>
      </w:r>
      <w:r>
        <w:rPr>
          <w:b/>
          <w:color w:val="231F20"/>
          <w:spacing w:val="-2"/>
          <w:sz w:val="24"/>
        </w:rPr>
        <w:t xml:space="preserve"> </w:t>
      </w:r>
      <w:r>
        <w:rPr>
          <w:b/>
          <w:color w:val="231F20"/>
          <w:sz w:val="24"/>
        </w:rPr>
        <w:t>Open</w:t>
      </w:r>
      <w:r>
        <w:rPr>
          <w:b/>
          <w:color w:val="231F20"/>
          <w:spacing w:val="-1"/>
          <w:sz w:val="24"/>
        </w:rPr>
        <w:t xml:space="preserve"> </w:t>
      </w:r>
      <w:r>
        <w:rPr>
          <w:b/>
          <w:color w:val="231F20"/>
          <w:sz w:val="24"/>
        </w:rPr>
        <w:t>and</w:t>
      </w:r>
      <w:r>
        <w:rPr>
          <w:b/>
          <w:color w:val="231F20"/>
          <w:spacing w:val="-1"/>
          <w:sz w:val="24"/>
        </w:rPr>
        <w:t xml:space="preserve"> </w:t>
      </w:r>
      <w:r>
        <w:rPr>
          <w:b/>
          <w:color w:val="231F20"/>
          <w:sz w:val="24"/>
        </w:rPr>
        <w:t>Public</w:t>
      </w:r>
      <w:r>
        <w:rPr>
          <w:b/>
          <w:color w:val="231F20"/>
          <w:spacing w:val="-1"/>
          <w:sz w:val="24"/>
        </w:rPr>
        <w:t xml:space="preserve"> </w:t>
      </w:r>
      <w:r>
        <w:rPr>
          <w:b/>
          <w:color w:val="231F20"/>
          <w:sz w:val="24"/>
        </w:rPr>
        <w:t>Meeting</w:t>
      </w:r>
      <w:r>
        <w:rPr>
          <w:b/>
          <w:color w:val="231F20"/>
          <w:spacing w:val="-3"/>
          <w:sz w:val="24"/>
        </w:rPr>
        <w:t xml:space="preserve"> </w:t>
      </w:r>
      <w:r>
        <w:rPr>
          <w:b/>
          <w:color w:val="231F20"/>
          <w:sz w:val="24"/>
        </w:rPr>
        <w:t xml:space="preserve">Act. </w:t>
      </w:r>
      <w:r>
        <w:rPr>
          <w:color w:val="231F20"/>
          <w:sz w:val="24"/>
        </w:rPr>
        <w:t>Public</w:t>
      </w:r>
      <w:r>
        <w:rPr>
          <w:color w:val="231F20"/>
          <w:spacing w:val="-2"/>
          <w:sz w:val="24"/>
        </w:rPr>
        <w:t xml:space="preserve"> </w:t>
      </w:r>
      <w:r>
        <w:rPr>
          <w:color w:val="231F20"/>
          <w:sz w:val="24"/>
        </w:rPr>
        <w:t>meetings</w:t>
      </w:r>
      <w:r>
        <w:rPr>
          <w:color w:val="231F20"/>
          <w:spacing w:val="-2"/>
          <w:sz w:val="24"/>
        </w:rPr>
        <w:t xml:space="preserve"> </w:t>
      </w:r>
      <w:r>
        <w:rPr>
          <w:color w:val="231F20"/>
          <w:sz w:val="24"/>
        </w:rPr>
        <w:t>subject</w:t>
      </w:r>
      <w:r>
        <w:rPr>
          <w:color w:val="231F20"/>
          <w:spacing w:val="-1"/>
          <w:sz w:val="24"/>
        </w:rPr>
        <w:t xml:space="preserve"> </w:t>
      </w:r>
      <w:r>
        <w:rPr>
          <w:color w:val="231F20"/>
          <w:sz w:val="24"/>
        </w:rPr>
        <w:t>to</w:t>
      </w:r>
      <w:r>
        <w:rPr>
          <w:color w:val="231F20"/>
          <w:spacing w:val="-1"/>
          <w:sz w:val="24"/>
        </w:rPr>
        <w:t xml:space="preserve"> </w:t>
      </w:r>
      <w:r>
        <w:rPr>
          <w:color w:val="231F20"/>
          <w:sz w:val="24"/>
        </w:rPr>
        <w:t>the</w:t>
      </w:r>
      <w:r>
        <w:rPr>
          <w:color w:val="231F20"/>
          <w:spacing w:val="-1"/>
          <w:sz w:val="24"/>
        </w:rPr>
        <w:t xml:space="preserve"> </w:t>
      </w:r>
      <w:r>
        <w:rPr>
          <w:color w:val="231F20"/>
          <w:sz w:val="24"/>
        </w:rPr>
        <w:t>Act</w:t>
      </w:r>
      <w:r>
        <w:rPr>
          <w:color w:val="231F20"/>
          <w:spacing w:val="-1"/>
          <w:sz w:val="24"/>
        </w:rPr>
        <w:t xml:space="preserve"> </w:t>
      </w:r>
      <w:r>
        <w:rPr>
          <w:color w:val="231F20"/>
          <w:sz w:val="24"/>
        </w:rPr>
        <w:t>must be open to the public and comply with the following requirements:</w:t>
      </w:r>
    </w:p>
    <w:p w14:paraId="20E99E19" w14:textId="77777777" w:rsidR="00886AD3" w:rsidRDefault="00E10FEE">
      <w:pPr>
        <w:pStyle w:val="ListParagraph"/>
        <w:numPr>
          <w:ilvl w:val="1"/>
          <w:numId w:val="3"/>
        </w:numPr>
        <w:tabs>
          <w:tab w:val="left" w:pos="839"/>
        </w:tabs>
        <w:spacing w:before="120"/>
        <w:ind w:left="839" w:hanging="359"/>
        <w:jc w:val="both"/>
        <w:rPr>
          <w:sz w:val="24"/>
        </w:rPr>
      </w:pPr>
      <w:r>
        <w:rPr>
          <w:color w:val="231F20"/>
          <w:sz w:val="24"/>
        </w:rPr>
        <w:t>Public</w:t>
      </w:r>
      <w:r>
        <w:rPr>
          <w:color w:val="231F20"/>
          <w:spacing w:val="-4"/>
          <w:sz w:val="24"/>
        </w:rPr>
        <w:t xml:space="preserve"> </w:t>
      </w:r>
      <w:r>
        <w:rPr>
          <w:color w:val="231F20"/>
          <w:sz w:val="24"/>
        </w:rPr>
        <w:t>notice</w:t>
      </w:r>
      <w:r>
        <w:rPr>
          <w:color w:val="231F20"/>
          <w:spacing w:val="-1"/>
          <w:sz w:val="24"/>
        </w:rPr>
        <w:t xml:space="preserve"> </w:t>
      </w:r>
      <w:r>
        <w:rPr>
          <w:color w:val="231F20"/>
          <w:sz w:val="24"/>
        </w:rPr>
        <w:t>of</w:t>
      </w:r>
      <w:r>
        <w:rPr>
          <w:color w:val="231F20"/>
          <w:spacing w:val="-1"/>
          <w:sz w:val="24"/>
        </w:rPr>
        <w:t xml:space="preserve"> </w:t>
      </w:r>
      <w:r>
        <w:rPr>
          <w:color w:val="231F20"/>
          <w:sz w:val="24"/>
        </w:rPr>
        <w:t>meetings</w:t>
      </w:r>
      <w:r>
        <w:rPr>
          <w:color w:val="231F20"/>
          <w:spacing w:val="-2"/>
          <w:sz w:val="24"/>
        </w:rPr>
        <w:t xml:space="preserve"> </w:t>
      </w:r>
      <w:r>
        <w:rPr>
          <w:color w:val="231F20"/>
          <w:sz w:val="24"/>
        </w:rPr>
        <w:t>is</w:t>
      </w:r>
      <w:r>
        <w:rPr>
          <w:color w:val="231F20"/>
          <w:spacing w:val="-1"/>
          <w:sz w:val="24"/>
        </w:rPr>
        <w:t xml:space="preserve"> </w:t>
      </w:r>
      <w:r>
        <w:rPr>
          <w:color w:val="231F20"/>
          <w:spacing w:val="-2"/>
          <w:sz w:val="24"/>
        </w:rPr>
        <w:t>required:</w:t>
      </w:r>
    </w:p>
    <w:p w14:paraId="3D62FB8D" w14:textId="77777777" w:rsidR="00886AD3" w:rsidRDefault="00E10FEE">
      <w:pPr>
        <w:pStyle w:val="ListParagraph"/>
        <w:numPr>
          <w:ilvl w:val="2"/>
          <w:numId w:val="3"/>
        </w:numPr>
        <w:tabs>
          <w:tab w:val="left" w:pos="1200"/>
        </w:tabs>
        <w:spacing w:before="120"/>
        <w:ind w:left="1200" w:right="116"/>
        <w:jc w:val="both"/>
        <w:rPr>
          <w:sz w:val="24"/>
        </w:rPr>
      </w:pPr>
      <w:r>
        <w:rPr>
          <w:color w:val="231F20"/>
          <w:sz w:val="24"/>
        </w:rPr>
        <w:t>24 hours advance written notice must be provided to the public of the meeting agenda, date, time, and location for each meeting.</w:t>
      </w:r>
    </w:p>
    <w:p w14:paraId="19591B3B" w14:textId="77777777" w:rsidR="00886AD3" w:rsidRDefault="00E10FEE">
      <w:pPr>
        <w:pStyle w:val="ListParagraph"/>
        <w:numPr>
          <w:ilvl w:val="2"/>
          <w:numId w:val="3"/>
        </w:numPr>
        <w:tabs>
          <w:tab w:val="left" w:pos="1200"/>
        </w:tabs>
        <w:ind w:left="1200" w:right="115"/>
        <w:jc w:val="both"/>
        <w:rPr>
          <w:sz w:val="24"/>
        </w:rPr>
      </w:pPr>
      <w:r>
        <w:rPr>
          <w:color w:val="231F20"/>
          <w:sz w:val="24"/>
        </w:rPr>
        <w:t>An annual public notice must be given posting meeting dates, times and locations where</w:t>
      </w:r>
      <w:r>
        <w:rPr>
          <w:color w:val="231F20"/>
          <w:spacing w:val="-8"/>
          <w:sz w:val="24"/>
        </w:rPr>
        <w:t xml:space="preserve"> </w:t>
      </w:r>
      <w:r>
        <w:rPr>
          <w:color w:val="231F20"/>
          <w:sz w:val="24"/>
        </w:rPr>
        <w:t>regular</w:t>
      </w:r>
      <w:r>
        <w:rPr>
          <w:color w:val="231F20"/>
          <w:spacing w:val="-8"/>
          <w:sz w:val="24"/>
        </w:rPr>
        <w:t xml:space="preserve"> </w:t>
      </w:r>
      <w:r>
        <w:rPr>
          <w:color w:val="231F20"/>
          <w:sz w:val="24"/>
        </w:rPr>
        <w:t>meetings</w:t>
      </w:r>
      <w:r>
        <w:rPr>
          <w:color w:val="231F20"/>
          <w:spacing w:val="-11"/>
          <w:sz w:val="24"/>
        </w:rPr>
        <w:t xml:space="preserve"> </w:t>
      </w:r>
      <w:r>
        <w:rPr>
          <w:color w:val="231F20"/>
          <w:sz w:val="24"/>
        </w:rPr>
        <w:t>are</w:t>
      </w:r>
      <w:r>
        <w:rPr>
          <w:color w:val="231F20"/>
          <w:spacing w:val="-8"/>
          <w:sz w:val="24"/>
        </w:rPr>
        <w:t xml:space="preserve"> </w:t>
      </w:r>
      <w:r>
        <w:rPr>
          <w:color w:val="231F20"/>
          <w:sz w:val="24"/>
        </w:rPr>
        <w:t>scheduled</w:t>
      </w:r>
      <w:r>
        <w:rPr>
          <w:color w:val="231F20"/>
          <w:spacing w:val="-11"/>
          <w:sz w:val="24"/>
        </w:rPr>
        <w:t xml:space="preserve"> </w:t>
      </w:r>
      <w:r>
        <w:rPr>
          <w:color w:val="231F20"/>
          <w:sz w:val="24"/>
        </w:rPr>
        <w:t>for</w:t>
      </w:r>
      <w:r>
        <w:rPr>
          <w:color w:val="231F20"/>
          <w:spacing w:val="-10"/>
          <w:sz w:val="24"/>
        </w:rPr>
        <w:t xml:space="preserve"> </w:t>
      </w:r>
      <w:r>
        <w:rPr>
          <w:color w:val="231F20"/>
          <w:sz w:val="24"/>
        </w:rPr>
        <w:t>public</w:t>
      </w:r>
      <w:r>
        <w:rPr>
          <w:color w:val="231F20"/>
          <w:spacing w:val="-9"/>
          <w:sz w:val="24"/>
        </w:rPr>
        <w:t xml:space="preserve"> </w:t>
      </w:r>
      <w:r>
        <w:rPr>
          <w:color w:val="231F20"/>
          <w:sz w:val="24"/>
        </w:rPr>
        <w:t>bodies</w:t>
      </w:r>
      <w:r>
        <w:rPr>
          <w:color w:val="231F20"/>
          <w:spacing w:val="-9"/>
          <w:sz w:val="24"/>
        </w:rPr>
        <w:t xml:space="preserve"> </w:t>
      </w:r>
      <w:r>
        <w:rPr>
          <w:color w:val="231F20"/>
          <w:sz w:val="24"/>
        </w:rPr>
        <w:t>in</w:t>
      </w:r>
      <w:r>
        <w:rPr>
          <w:color w:val="231F20"/>
          <w:spacing w:val="-8"/>
          <w:sz w:val="24"/>
        </w:rPr>
        <w:t xml:space="preserve"> </w:t>
      </w:r>
      <w:r>
        <w:rPr>
          <w:color w:val="231F20"/>
          <w:sz w:val="24"/>
        </w:rPr>
        <w:t>advance</w:t>
      </w:r>
      <w:r>
        <w:rPr>
          <w:color w:val="231F20"/>
          <w:spacing w:val="-8"/>
          <w:sz w:val="24"/>
        </w:rPr>
        <w:t xml:space="preserve"> </w:t>
      </w:r>
      <w:r>
        <w:rPr>
          <w:color w:val="231F20"/>
          <w:sz w:val="24"/>
        </w:rPr>
        <w:t>over</w:t>
      </w:r>
      <w:r>
        <w:rPr>
          <w:color w:val="231F20"/>
          <w:spacing w:val="-10"/>
          <w:sz w:val="24"/>
        </w:rPr>
        <w:t xml:space="preserve"> </w:t>
      </w:r>
      <w:r>
        <w:rPr>
          <w:color w:val="231F20"/>
          <w:sz w:val="24"/>
        </w:rPr>
        <w:t>the</w:t>
      </w:r>
      <w:r>
        <w:rPr>
          <w:color w:val="231F20"/>
          <w:spacing w:val="-8"/>
          <w:sz w:val="24"/>
        </w:rPr>
        <w:t xml:space="preserve"> </w:t>
      </w:r>
      <w:r>
        <w:rPr>
          <w:color w:val="231F20"/>
          <w:sz w:val="24"/>
        </w:rPr>
        <w:t>course</w:t>
      </w:r>
      <w:r>
        <w:rPr>
          <w:color w:val="231F20"/>
          <w:spacing w:val="-10"/>
          <w:sz w:val="24"/>
        </w:rPr>
        <w:t xml:space="preserve"> </w:t>
      </w:r>
      <w:r>
        <w:rPr>
          <w:color w:val="231F20"/>
          <w:sz w:val="24"/>
        </w:rPr>
        <w:t>of a year.</w:t>
      </w:r>
    </w:p>
    <w:p w14:paraId="0A765318" w14:textId="77777777" w:rsidR="00886AD3" w:rsidRDefault="00E10FEE">
      <w:pPr>
        <w:pStyle w:val="ListParagraph"/>
        <w:numPr>
          <w:ilvl w:val="1"/>
          <w:numId w:val="3"/>
        </w:numPr>
        <w:tabs>
          <w:tab w:val="left" w:pos="839"/>
        </w:tabs>
        <w:spacing w:before="121"/>
        <w:ind w:left="839" w:hanging="359"/>
        <w:jc w:val="both"/>
        <w:rPr>
          <w:sz w:val="24"/>
        </w:rPr>
      </w:pPr>
      <w:r>
        <w:rPr>
          <w:color w:val="231F20"/>
          <w:sz w:val="24"/>
        </w:rPr>
        <w:t>Public</w:t>
      </w:r>
      <w:r>
        <w:rPr>
          <w:color w:val="231F20"/>
          <w:spacing w:val="-5"/>
          <w:sz w:val="24"/>
        </w:rPr>
        <w:t xml:space="preserve"> </w:t>
      </w:r>
      <w:r>
        <w:rPr>
          <w:color w:val="231F20"/>
          <w:sz w:val="24"/>
        </w:rPr>
        <w:t xml:space="preserve">notice </w:t>
      </w:r>
      <w:r>
        <w:rPr>
          <w:color w:val="231F20"/>
          <w:spacing w:val="-2"/>
          <w:sz w:val="24"/>
        </w:rPr>
        <w:t>requires:</w:t>
      </w:r>
    </w:p>
    <w:p w14:paraId="5BF185C3" w14:textId="6D7743FB" w:rsidR="00886AD3" w:rsidRPr="0032317B" w:rsidRDefault="00E10FEE" w:rsidP="0032317B">
      <w:pPr>
        <w:pStyle w:val="ListParagraph"/>
        <w:numPr>
          <w:ilvl w:val="2"/>
          <w:numId w:val="3"/>
        </w:numPr>
        <w:tabs>
          <w:tab w:val="left" w:pos="1200"/>
        </w:tabs>
        <w:spacing w:before="120"/>
        <w:ind w:left="1200" w:right="116"/>
        <w:rPr>
          <w:sz w:val="24"/>
        </w:rPr>
      </w:pPr>
      <w:r>
        <w:rPr>
          <w:color w:val="231F20"/>
          <w:sz w:val="24"/>
        </w:rPr>
        <w:t>Posting written notice at the principal office of the public or specified body or at the building where the meeting will be held;</w:t>
      </w:r>
      <w:r w:rsidR="0032317B">
        <w:rPr>
          <w:color w:val="231F20"/>
          <w:sz w:val="24"/>
        </w:rPr>
        <w:t xml:space="preserve"> and</w:t>
      </w:r>
    </w:p>
    <w:p w14:paraId="5BA582D9" w14:textId="271D3B98" w:rsidR="00886AD3" w:rsidRDefault="00E10FEE">
      <w:pPr>
        <w:pStyle w:val="ListParagraph"/>
        <w:numPr>
          <w:ilvl w:val="2"/>
          <w:numId w:val="3"/>
        </w:numPr>
        <w:tabs>
          <w:tab w:val="left" w:pos="1199"/>
        </w:tabs>
        <w:spacing w:line="293" w:lineRule="exact"/>
        <w:ind w:left="1199" w:hanging="359"/>
        <w:rPr>
          <w:sz w:val="24"/>
        </w:rPr>
      </w:pPr>
      <w:r>
        <w:rPr>
          <w:color w:val="231F20"/>
          <w:sz w:val="24"/>
        </w:rPr>
        <w:t>Posting</w:t>
      </w:r>
      <w:r>
        <w:rPr>
          <w:color w:val="231F20"/>
          <w:spacing w:val="-4"/>
          <w:sz w:val="24"/>
        </w:rPr>
        <w:t xml:space="preserve"> </w:t>
      </w:r>
      <w:r>
        <w:rPr>
          <w:color w:val="231F20"/>
          <w:sz w:val="24"/>
        </w:rPr>
        <w:t>notice</w:t>
      </w:r>
      <w:r>
        <w:rPr>
          <w:color w:val="231F20"/>
          <w:spacing w:val="-2"/>
          <w:sz w:val="24"/>
        </w:rPr>
        <w:t xml:space="preserve"> </w:t>
      </w:r>
      <w:r>
        <w:rPr>
          <w:color w:val="231F20"/>
          <w:sz w:val="24"/>
        </w:rPr>
        <w:t>on</w:t>
      </w:r>
      <w:r>
        <w:rPr>
          <w:color w:val="231F20"/>
          <w:spacing w:val="-3"/>
          <w:sz w:val="24"/>
        </w:rPr>
        <w:t xml:space="preserve"> </w:t>
      </w:r>
      <w:r>
        <w:rPr>
          <w:color w:val="231F20"/>
          <w:sz w:val="24"/>
        </w:rPr>
        <w:t>the Utah</w:t>
      </w:r>
      <w:r>
        <w:rPr>
          <w:color w:val="231F20"/>
          <w:spacing w:val="-1"/>
          <w:sz w:val="24"/>
        </w:rPr>
        <w:t xml:space="preserve"> </w:t>
      </w:r>
      <w:r>
        <w:rPr>
          <w:color w:val="231F20"/>
          <w:sz w:val="24"/>
        </w:rPr>
        <w:t>Public</w:t>
      </w:r>
      <w:r>
        <w:rPr>
          <w:color w:val="231F20"/>
          <w:spacing w:val="-2"/>
          <w:sz w:val="24"/>
        </w:rPr>
        <w:t xml:space="preserve"> </w:t>
      </w:r>
      <w:r>
        <w:rPr>
          <w:color w:val="231F20"/>
          <w:sz w:val="24"/>
        </w:rPr>
        <w:t xml:space="preserve">Notice </w:t>
      </w:r>
      <w:r>
        <w:rPr>
          <w:color w:val="231F20"/>
          <w:spacing w:val="-2"/>
          <w:sz w:val="24"/>
        </w:rPr>
        <w:t>Website</w:t>
      </w:r>
      <w:r w:rsidR="0032317B">
        <w:rPr>
          <w:color w:val="231F20"/>
          <w:spacing w:val="-2"/>
          <w:sz w:val="24"/>
        </w:rPr>
        <w:t>, including updating that notice if any of the statutorily required information changes.</w:t>
      </w:r>
    </w:p>
    <w:p w14:paraId="7799A615" w14:textId="77777777" w:rsidR="00886AD3" w:rsidRDefault="00E10FEE">
      <w:pPr>
        <w:pStyle w:val="ListParagraph"/>
        <w:numPr>
          <w:ilvl w:val="1"/>
          <w:numId w:val="3"/>
        </w:numPr>
        <w:tabs>
          <w:tab w:val="left" w:pos="839"/>
        </w:tabs>
        <w:spacing w:before="120"/>
        <w:ind w:left="839" w:hanging="359"/>
        <w:rPr>
          <w:sz w:val="24"/>
        </w:rPr>
      </w:pPr>
      <w:r>
        <w:rPr>
          <w:color w:val="231F20"/>
          <w:sz w:val="24"/>
        </w:rPr>
        <w:t>Public</w:t>
      </w:r>
      <w:r>
        <w:rPr>
          <w:color w:val="231F20"/>
          <w:spacing w:val="-5"/>
          <w:sz w:val="24"/>
        </w:rPr>
        <w:t xml:space="preserve"> </w:t>
      </w:r>
      <w:r>
        <w:rPr>
          <w:color w:val="231F20"/>
          <w:sz w:val="24"/>
        </w:rPr>
        <w:t xml:space="preserve">notice </w:t>
      </w:r>
      <w:r>
        <w:rPr>
          <w:color w:val="231F20"/>
          <w:spacing w:val="-2"/>
          <w:sz w:val="24"/>
        </w:rPr>
        <w:t>includes:</w:t>
      </w:r>
    </w:p>
    <w:p w14:paraId="5C855901" w14:textId="77777777" w:rsidR="00886AD3" w:rsidRDefault="00E10FEE">
      <w:pPr>
        <w:pStyle w:val="ListParagraph"/>
        <w:numPr>
          <w:ilvl w:val="2"/>
          <w:numId w:val="3"/>
        </w:numPr>
        <w:tabs>
          <w:tab w:val="left" w:pos="1200"/>
        </w:tabs>
        <w:spacing w:before="119"/>
        <w:ind w:left="1200" w:right="112"/>
        <w:jc w:val="both"/>
        <w:rPr>
          <w:sz w:val="24"/>
        </w:rPr>
      </w:pPr>
      <w:r>
        <w:rPr>
          <w:color w:val="231F20"/>
          <w:sz w:val="24"/>
        </w:rPr>
        <w:t>An</w:t>
      </w:r>
      <w:r>
        <w:rPr>
          <w:color w:val="231F20"/>
          <w:spacing w:val="-4"/>
          <w:sz w:val="24"/>
        </w:rPr>
        <w:t xml:space="preserve"> </w:t>
      </w:r>
      <w:r>
        <w:rPr>
          <w:color w:val="231F20"/>
          <w:sz w:val="24"/>
        </w:rPr>
        <w:t>“agenda”</w:t>
      </w:r>
      <w:r>
        <w:rPr>
          <w:color w:val="231F20"/>
          <w:spacing w:val="-4"/>
          <w:sz w:val="24"/>
        </w:rPr>
        <w:t xml:space="preserve"> </w:t>
      </w:r>
      <w:r>
        <w:rPr>
          <w:color w:val="231F20"/>
          <w:sz w:val="24"/>
        </w:rPr>
        <w:t>that</w:t>
      </w:r>
      <w:r>
        <w:rPr>
          <w:color w:val="231F20"/>
          <w:spacing w:val="-5"/>
          <w:sz w:val="24"/>
        </w:rPr>
        <w:t xml:space="preserve"> </w:t>
      </w:r>
      <w:r>
        <w:rPr>
          <w:color w:val="231F20"/>
          <w:sz w:val="24"/>
        </w:rPr>
        <w:t>provides</w:t>
      </w:r>
      <w:r>
        <w:rPr>
          <w:color w:val="231F20"/>
          <w:spacing w:val="-1"/>
          <w:sz w:val="24"/>
        </w:rPr>
        <w:t xml:space="preserve"> </w:t>
      </w:r>
      <w:r>
        <w:rPr>
          <w:color w:val="231F20"/>
          <w:sz w:val="24"/>
        </w:rPr>
        <w:t>reasonable</w:t>
      </w:r>
      <w:r>
        <w:rPr>
          <w:color w:val="231F20"/>
          <w:spacing w:val="-3"/>
          <w:sz w:val="24"/>
        </w:rPr>
        <w:t xml:space="preserve"> </w:t>
      </w:r>
      <w:r>
        <w:rPr>
          <w:color w:val="231F20"/>
          <w:sz w:val="24"/>
        </w:rPr>
        <w:t>specificity</w:t>
      </w:r>
      <w:r>
        <w:rPr>
          <w:color w:val="231F20"/>
          <w:spacing w:val="-5"/>
          <w:sz w:val="24"/>
        </w:rPr>
        <w:t xml:space="preserve"> </w:t>
      </w:r>
      <w:r>
        <w:rPr>
          <w:color w:val="231F20"/>
          <w:sz w:val="24"/>
        </w:rPr>
        <w:t>of</w:t>
      </w:r>
      <w:r>
        <w:rPr>
          <w:color w:val="231F20"/>
          <w:spacing w:val="-3"/>
          <w:sz w:val="24"/>
        </w:rPr>
        <w:t xml:space="preserve"> </w:t>
      </w:r>
      <w:r>
        <w:rPr>
          <w:color w:val="231F20"/>
          <w:sz w:val="24"/>
        </w:rPr>
        <w:t>the</w:t>
      </w:r>
      <w:r>
        <w:rPr>
          <w:color w:val="231F20"/>
          <w:spacing w:val="-3"/>
          <w:sz w:val="24"/>
        </w:rPr>
        <w:t xml:space="preserve"> </w:t>
      </w:r>
      <w:r>
        <w:rPr>
          <w:color w:val="231F20"/>
          <w:sz w:val="24"/>
        </w:rPr>
        <w:t>topics</w:t>
      </w:r>
      <w:r>
        <w:rPr>
          <w:color w:val="231F20"/>
          <w:spacing w:val="-4"/>
          <w:sz w:val="24"/>
        </w:rPr>
        <w:t xml:space="preserve"> </w:t>
      </w:r>
      <w:r>
        <w:rPr>
          <w:color w:val="231F20"/>
          <w:sz w:val="24"/>
        </w:rPr>
        <w:t>that</w:t>
      </w:r>
      <w:r>
        <w:rPr>
          <w:color w:val="231F20"/>
          <w:spacing w:val="-3"/>
          <w:sz w:val="24"/>
        </w:rPr>
        <w:t xml:space="preserve"> </w:t>
      </w:r>
      <w:r>
        <w:rPr>
          <w:color w:val="231F20"/>
          <w:sz w:val="24"/>
        </w:rPr>
        <w:t>will</w:t>
      </w:r>
      <w:r>
        <w:rPr>
          <w:color w:val="231F20"/>
          <w:spacing w:val="-6"/>
          <w:sz w:val="24"/>
        </w:rPr>
        <w:t xml:space="preserve"> </w:t>
      </w:r>
      <w:r>
        <w:rPr>
          <w:color w:val="231F20"/>
          <w:sz w:val="24"/>
        </w:rPr>
        <w:t>be</w:t>
      </w:r>
      <w:r>
        <w:rPr>
          <w:color w:val="231F20"/>
          <w:spacing w:val="-6"/>
          <w:sz w:val="24"/>
        </w:rPr>
        <w:t xml:space="preserve"> </w:t>
      </w:r>
      <w:r>
        <w:rPr>
          <w:color w:val="231F20"/>
          <w:sz w:val="24"/>
        </w:rPr>
        <w:t>considered at the meeting; and any public materials provided to the public body concerning matters</w:t>
      </w:r>
      <w:r>
        <w:rPr>
          <w:color w:val="231F20"/>
          <w:spacing w:val="-14"/>
          <w:sz w:val="24"/>
        </w:rPr>
        <w:t xml:space="preserve"> </w:t>
      </w:r>
      <w:r>
        <w:rPr>
          <w:color w:val="231F20"/>
          <w:sz w:val="24"/>
        </w:rPr>
        <w:t>that</w:t>
      </w:r>
      <w:r>
        <w:rPr>
          <w:color w:val="231F20"/>
          <w:spacing w:val="-14"/>
          <w:sz w:val="24"/>
        </w:rPr>
        <w:t xml:space="preserve"> </w:t>
      </w:r>
      <w:r>
        <w:rPr>
          <w:color w:val="231F20"/>
          <w:sz w:val="24"/>
        </w:rPr>
        <w:t>will</w:t>
      </w:r>
      <w:r>
        <w:rPr>
          <w:color w:val="231F20"/>
          <w:spacing w:val="-13"/>
          <w:sz w:val="24"/>
        </w:rPr>
        <w:t xml:space="preserve"> </w:t>
      </w:r>
      <w:r>
        <w:rPr>
          <w:color w:val="231F20"/>
          <w:sz w:val="24"/>
        </w:rPr>
        <w:t>be</w:t>
      </w:r>
      <w:r>
        <w:rPr>
          <w:color w:val="231F20"/>
          <w:spacing w:val="-14"/>
          <w:sz w:val="24"/>
        </w:rPr>
        <w:t xml:space="preserve"> </w:t>
      </w:r>
      <w:r>
        <w:rPr>
          <w:color w:val="231F20"/>
          <w:sz w:val="24"/>
        </w:rPr>
        <w:t>discussed</w:t>
      </w:r>
      <w:r>
        <w:rPr>
          <w:color w:val="231F20"/>
          <w:spacing w:val="-13"/>
          <w:sz w:val="24"/>
        </w:rPr>
        <w:t xml:space="preserve"> </w:t>
      </w:r>
      <w:r>
        <w:rPr>
          <w:color w:val="231F20"/>
          <w:sz w:val="24"/>
        </w:rPr>
        <w:t>at</w:t>
      </w:r>
      <w:r>
        <w:rPr>
          <w:color w:val="231F20"/>
          <w:spacing w:val="-14"/>
          <w:sz w:val="24"/>
        </w:rPr>
        <w:t xml:space="preserve"> </w:t>
      </w:r>
      <w:r>
        <w:rPr>
          <w:color w:val="231F20"/>
          <w:sz w:val="24"/>
        </w:rPr>
        <w:t>the</w:t>
      </w:r>
      <w:r>
        <w:rPr>
          <w:color w:val="231F20"/>
          <w:spacing w:val="-13"/>
          <w:sz w:val="24"/>
        </w:rPr>
        <w:t xml:space="preserve"> </w:t>
      </w:r>
      <w:r>
        <w:rPr>
          <w:color w:val="231F20"/>
          <w:sz w:val="24"/>
        </w:rPr>
        <w:t>meeting.</w:t>
      </w:r>
      <w:r>
        <w:rPr>
          <w:color w:val="231F20"/>
          <w:spacing w:val="-14"/>
          <w:sz w:val="24"/>
        </w:rPr>
        <w:t xml:space="preserve"> </w:t>
      </w:r>
      <w:r>
        <w:rPr>
          <w:color w:val="231F20"/>
          <w:sz w:val="24"/>
        </w:rPr>
        <w:t>Topics</w:t>
      </w:r>
      <w:r>
        <w:rPr>
          <w:color w:val="231F20"/>
          <w:spacing w:val="-14"/>
          <w:sz w:val="24"/>
        </w:rPr>
        <w:t xml:space="preserve"> </w:t>
      </w:r>
      <w:r>
        <w:rPr>
          <w:color w:val="231F20"/>
          <w:sz w:val="24"/>
        </w:rPr>
        <w:t>not</w:t>
      </w:r>
      <w:r>
        <w:rPr>
          <w:color w:val="231F20"/>
          <w:spacing w:val="-13"/>
          <w:sz w:val="24"/>
        </w:rPr>
        <w:t xml:space="preserve"> </w:t>
      </w:r>
      <w:r>
        <w:rPr>
          <w:color w:val="231F20"/>
          <w:sz w:val="24"/>
        </w:rPr>
        <w:t>listed</w:t>
      </w:r>
      <w:r>
        <w:rPr>
          <w:color w:val="231F20"/>
          <w:spacing w:val="-14"/>
          <w:sz w:val="24"/>
        </w:rPr>
        <w:t xml:space="preserve"> </w:t>
      </w:r>
      <w:r>
        <w:rPr>
          <w:color w:val="231F20"/>
          <w:sz w:val="24"/>
        </w:rPr>
        <w:t>or</w:t>
      </w:r>
      <w:r>
        <w:rPr>
          <w:color w:val="231F20"/>
          <w:spacing w:val="-13"/>
          <w:sz w:val="24"/>
        </w:rPr>
        <w:t xml:space="preserve"> </w:t>
      </w:r>
      <w:r>
        <w:rPr>
          <w:color w:val="231F20"/>
          <w:sz w:val="24"/>
        </w:rPr>
        <w:t>adequately</w:t>
      </w:r>
      <w:r>
        <w:rPr>
          <w:color w:val="231F20"/>
          <w:spacing w:val="-14"/>
          <w:sz w:val="24"/>
        </w:rPr>
        <w:t xml:space="preserve"> </w:t>
      </w:r>
      <w:r>
        <w:rPr>
          <w:color w:val="231F20"/>
          <w:sz w:val="24"/>
        </w:rPr>
        <w:t>specified in a published agenda may not be considered, except as provided below.</w:t>
      </w:r>
    </w:p>
    <w:p w14:paraId="02B4726E" w14:textId="77777777" w:rsidR="00886AD3" w:rsidRDefault="00E10FEE">
      <w:pPr>
        <w:pStyle w:val="ListParagraph"/>
        <w:numPr>
          <w:ilvl w:val="2"/>
          <w:numId w:val="3"/>
        </w:numPr>
        <w:tabs>
          <w:tab w:val="left" w:pos="1200"/>
        </w:tabs>
        <w:ind w:left="1200" w:right="118"/>
        <w:jc w:val="both"/>
        <w:rPr>
          <w:sz w:val="24"/>
        </w:rPr>
      </w:pPr>
      <w:r>
        <w:rPr>
          <w:color w:val="231F20"/>
          <w:sz w:val="24"/>
        </w:rPr>
        <w:t>Topics not listed on an agenda that are raised by the public during an open meeting may be discussed, but no final action may be taken.</w:t>
      </w:r>
    </w:p>
    <w:p w14:paraId="5F968B20" w14:textId="321CD3A0" w:rsidR="00886AD3" w:rsidRDefault="00E10FEE">
      <w:pPr>
        <w:pStyle w:val="ListParagraph"/>
        <w:numPr>
          <w:ilvl w:val="1"/>
          <w:numId w:val="3"/>
        </w:numPr>
        <w:tabs>
          <w:tab w:val="left" w:pos="840"/>
        </w:tabs>
        <w:spacing w:before="119" w:line="242" w:lineRule="auto"/>
        <w:ind w:right="120"/>
        <w:jc w:val="both"/>
        <w:rPr>
          <w:sz w:val="24"/>
        </w:rPr>
      </w:pPr>
      <w:r>
        <w:rPr>
          <w:color w:val="231F20"/>
          <w:spacing w:val="-2"/>
          <w:sz w:val="24"/>
        </w:rPr>
        <w:t>All</w:t>
      </w:r>
      <w:r>
        <w:rPr>
          <w:color w:val="231F20"/>
          <w:spacing w:val="-3"/>
          <w:sz w:val="24"/>
        </w:rPr>
        <w:t xml:space="preserve"> </w:t>
      </w:r>
      <w:r>
        <w:rPr>
          <w:color w:val="231F20"/>
          <w:spacing w:val="-2"/>
          <w:sz w:val="24"/>
        </w:rPr>
        <w:t>aspects</w:t>
      </w:r>
      <w:r>
        <w:rPr>
          <w:color w:val="231F20"/>
          <w:spacing w:val="-5"/>
          <w:sz w:val="24"/>
        </w:rPr>
        <w:t xml:space="preserve"> </w:t>
      </w:r>
      <w:r>
        <w:rPr>
          <w:color w:val="231F20"/>
          <w:spacing w:val="-2"/>
          <w:sz w:val="24"/>
        </w:rPr>
        <w:t>of</w:t>
      </w:r>
      <w:r>
        <w:rPr>
          <w:color w:val="231F20"/>
          <w:spacing w:val="-3"/>
          <w:sz w:val="24"/>
        </w:rPr>
        <w:t xml:space="preserve"> </w:t>
      </w:r>
      <w:r>
        <w:rPr>
          <w:color w:val="231F20"/>
          <w:spacing w:val="-2"/>
          <w:sz w:val="24"/>
        </w:rPr>
        <w:t>the</w:t>
      </w:r>
      <w:r>
        <w:rPr>
          <w:color w:val="231F20"/>
          <w:spacing w:val="-3"/>
          <w:sz w:val="24"/>
        </w:rPr>
        <w:t xml:space="preserve"> </w:t>
      </w:r>
      <w:r>
        <w:rPr>
          <w:color w:val="231F20"/>
          <w:spacing w:val="-2"/>
          <w:sz w:val="24"/>
        </w:rPr>
        <w:t>meeting,</w:t>
      </w:r>
      <w:r>
        <w:rPr>
          <w:color w:val="231F20"/>
          <w:spacing w:val="-5"/>
          <w:sz w:val="24"/>
        </w:rPr>
        <w:t xml:space="preserve"> </w:t>
      </w:r>
      <w:r>
        <w:rPr>
          <w:color w:val="231F20"/>
          <w:spacing w:val="-2"/>
          <w:sz w:val="24"/>
        </w:rPr>
        <w:t>including</w:t>
      </w:r>
      <w:r>
        <w:rPr>
          <w:color w:val="231F20"/>
          <w:spacing w:val="-5"/>
          <w:sz w:val="24"/>
        </w:rPr>
        <w:t xml:space="preserve"> </w:t>
      </w:r>
      <w:r>
        <w:rPr>
          <w:color w:val="231F20"/>
          <w:spacing w:val="-2"/>
          <w:sz w:val="24"/>
        </w:rPr>
        <w:t>discussions,</w:t>
      </w:r>
      <w:r>
        <w:rPr>
          <w:color w:val="231F20"/>
          <w:spacing w:val="-7"/>
          <w:sz w:val="24"/>
        </w:rPr>
        <w:t xml:space="preserve"> </w:t>
      </w:r>
      <w:r>
        <w:rPr>
          <w:color w:val="231F20"/>
          <w:spacing w:val="-2"/>
          <w:sz w:val="24"/>
        </w:rPr>
        <w:t>motions,</w:t>
      </w:r>
      <w:r>
        <w:rPr>
          <w:color w:val="231F20"/>
          <w:spacing w:val="-5"/>
          <w:sz w:val="24"/>
        </w:rPr>
        <w:t xml:space="preserve"> </w:t>
      </w:r>
      <w:r>
        <w:rPr>
          <w:color w:val="231F20"/>
          <w:spacing w:val="-2"/>
          <w:sz w:val="24"/>
        </w:rPr>
        <w:t>and</w:t>
      </w:r>
      <w:r>
        <w:rPr>
          <w:color w:val="231F20"/>
          <w:spacing w:val="-3"/>
          <w:sz w:val="24"/>
        </w:rPr>
        <w:t xml:space="preserve"> </w:t>
      </w:r>
      <w:r>
        <w:rPr>
          <w:color w:val="231F20"/>
          <w:spacing w:val="-2"/>
          <w:sz w:val="24"/>
        </w:rPr>
        <w:t>deliberations</w:t>
      </w:r>
      <w:r>
        <w:rPr>
          <w:color w:val="231F20"/>
          <w:spacing w:val="-5"/>
          <w:sz w:val="24"/>
        </w:rPr>
        <w:t xml:space="preserve"> </w:t>
      </w:r>
      <w:r>
        <w:rPr>
          <w:color w:val="231F20"/>
          <w:spacing w:val="-2"/>
          <w:sz w:val="24"/>
        </w:rPr>
        <w:t>must</w:t>
      </w:r>
      <w:r>
        <w:rPr>
          <w:color w:val="231F20"/>
          <w:spacing w:val="-6"/>
          <w:sz w:val="24"/>
        </w:rPr>
        <w:t xml:space="preserve"> </w:t>
      </w:r>
      <w:r>
        <w:rPr>
          <w:color w:val="231F20"/>
          <w:spacing w:val="-2"/>
          <w:sz w:val="24"/>
        </w:rPr>
        <w:t>be</w:t>
      </w:r>
      <w:r>
        <w:rPr>
          <w:color w:val="231F20"/>
          <w:spacing w:val="-3"/>
          <w:sz w:val="24"/>
        </w:rPr>
        <w:t xml:space="preserve"> </w:t>
      </w:r>
      <w:r>
        <w:rPr>
          <w:color w:val="231F20"/>
          <w:spacing w:val="-2"/>
          <w:sz w:val="24"/>
        </w:rPr>
        <w:t xml:space="preserve">open </w:t>
      </w:r>
      <w:r>
        <w:rPr>
          <w:color w:val="231F20"/>
          <w:sz w:val="24"/>
        </w:rPr>
        <w:t>to the public</w:t>
      </w:r>
      <w:r w:rsidR="0032317B">
        <w:rPr>
          <w:color w:val="231F20"/>
          <w:sz w:val="24"/>
        </w:rPr>
        <w:t>, unless the meeting is closed for one of the reasons set forth in statute.</w:t>
      </w:r>
    </w:p>
    <w:p w14:paraId="2D642810" w14:textId="77777777" w:rsidR="00886AD3" w:rsidRDefault="00E10FEE">
      <w:pPr>
        <w:pStyle w:val="ListParagraph"/>
        <w:numPr>
          <w:ilvl w:val="1"/>
          <w:numId w:val="3"/>
        </w:numPr>
        <w:tabs>
          <w:tab w:val="left" w:pos="840"/>
        </w:tabs>
        <w:spacing w:before="117"/>
        <w:ind w:right="120"/>
        <w:jc w:val="both"/>
        <w:rPr>
          <w:sz w:val="24"/>
        </w:rPr>
      </w:pPr>
      <w:r>
        <w:rPr>
          <w:color w:val="231F20"/>
          <w:sz w:val="24"/>
        </w:rPr>
        <w:t>Written</w:t>
      </w:r>
      <w:r>
        <w:rPr>
          <w:color w:val="231F20"/>
          <w:spacing w:val="-2"/>
          <w:sz w:val="24"/>
        </w:rPr>
        <w:t xml:space="preserve"> </w:t>
      </w:r>
      <w:r>
        <w:rPr>
          <w:color w:val="231F20"/>
          <w:sz w:val="24"/>
        </w:rPr>
        <w:t>minutes</w:t>
      </w:r>
      <w:r>
        <w:rPr>
          <w:color w:val="231F20"/>
          <w:spacing w:val="-2"/>
          <w:sz w:val="24"/>
        </w:rPr>
        <w:t xml:space="preserve"> </w:t>
      </w:r>
      <w:r>
        <w:rPr>
          <w:color w:val="231F20"/>
          <w:sz w:val="24"/>
        </w:rPr>
        <w:t>and</w:t>
      </w:r>
      <w:r>
        <w:rPr>
          <w:color w:val="231F20"/>
          <w:spacing w:val="-2"/>
          <w:sz w:val="24"/>
        </w:rPr>
        <w:t xml:space="preserve"> </w:t>
      </w:r>
      <w:r>
        <w:rPr>
          <w:color w:val="231F20"/>
          <w:sz w:val="24"/>
        </w:rPr>
        <w:t>an</w:t>
      </w:r>
      <w:r>
        <w:rPr>
          <w:color w:val="231F20"/>
          <w:spacing w:val="-4"/>
          <w:sz w:val="24"/>
        </w:rPr>
        <w:t xml:space="preserve"> </w:t>
      </w:r>
      <w:r>
        <w:rPr>
          <w:color w:val="231F20"/>
          <w:sz w:val="24"/>
        </w:rPr>
        <w:t>audio</w:t>
      </w:r>
      <w:r>
        <w:rPr>
          <w:color w:val="231F20"/>
          <w:spacing w:val="-2"/>
          <w:sz w:val="24"/>
        </w:rPr>
        <w:t xml:space="preserve"> </w:t>
      </w:r>
      <w:r>
        <w:rPr>
          <w:color w:val="231F20"/>
          <w:sz w:val="24"/>
        </w:rPr>
        <w:t>or video</w:t>
      </w:r>
      <w:r>
        <w:rPr>
          <w:color w:val="231F20"/>
          <w:spacing w:val="-2"/>
          <w:sz w:val="24"/>
        </w:rPr>
        <w:t xml:space="preserve"> </w:t>
      </w:r>
      <w:r>
        <w:rPr>
          <w:color w:val="231F20"/>
          <w:sz w:val="24"/>
        </w:rPr>
        <w:t>recording</w:t>
      </w:r>
      <w:r>
        <w:rPr>
          <w:color w:val="231F20"/>
          <w:spacing w:val="-4"/>
          <w:sz w:val="24"/>
        </w:rPr>
        <w:t xml:space="preserve"> </w:t>
      </w:r>
      <w:r>
        <w:rPr>
          <w:color w:val="231F20"/>
          <w:sz w:val="24"/>
        </w:rPr>
        <w:t>must</w:t>
      </w:r>
      <w:r>
        <w:rPr>
          <w:color w:val="231F20"/>
          <w:spacing w:val="-2"/>
          <w:sz w:val="24"/>
        </w:rPr>
        <w:t xml:space="preserve"> </w:t>
      </w:r>
      <w:r>
        <w:rPr>
          <w:color w:val="231F20"/>
          <w:sz w:val="24"/>
        </w:rPr>
        <w:t>be kept</w:t>
      </w:r>
      <w:r>
        <w:rPr>
          <w:color w:val="231F20"/>
          <w:spacing w:val="-1"/>
          <w:sz w:val="24"/>
        </w:rPr>
        <w:t xml:space="preserve"> </w:t>
      </w:r>
      <w:r>
        <w:rPr>
          <w:color w:val="231F20"/>
          <w:sz w:val="24"/>
        </w:rPr>
        <w:t>of</w:t>
      </w:r>
      <w:r>
        <w:rPr>
          <w:color w:val="231F20"/>
          <w:spacing w:val="-2"/>
          <w:sz w:val="24"/>
        </w:rPr>
        <w:t xml:space="preserve"> </w:t>
      </w:r>
      <w:r>
        <w:rPr>
          <w:color w:val="231F20"/>
          <w:sz w:val="24"/>
        </w:rPr>
        <w:t>all</w:t>
      </w:r>
      <w:r>
        <w:rPr>
          <w:color w:val="231F20"/>
          <w:spacing w:val="-2"/>
          <w:sz w:val="24"/>
        </w:rPr>
        <w:t xml:space="preserve"> </w:t>
      </w:r>
      <w:r>
        <w:rPr>
          <w:color w:val="231F20"/>
          <w:sz w:val="24"/>
        </w:rPr>
        <w:t>open</w:t>
      </w:r>
      <w:r>
        <w:rPr>
          <w:color w:val="231F20"/>
          <w:spacing w:val="-4"/>
          <w:sz w:val="24"/>
        </w:rPr>
        <w:t xml:space="preserve"> </w:t>
      </w:r>
      <w:r>
        <w:rPr>
          <w:color w:val="231F20"/>
          <w:sz w:val="24"/>
        </w:rPr>
        <w:t>meetings.</w:t>
      </w:r>
      <w:r>
        <w:rPr>
          <w:color w:val="231F20"/>
          <w:spacing w:val="-2"/>
          <w:sz w:val="24"/>
        </w:rPr>
        <w:t xml:space="preserve"> </w:t>
      </w:r>
      <w:r>
        <w:rPr>
          <w:color w:val="231F20"/>
          <w:sz w:val="24"/>
        </w:rPr>
        <w:t>The minutes and recording must include:</w:t>
      </w:r>
    </w:p>
    <w:p w14:paraId="7661CBB2" w14:textId="77777777" w:rsidR="00886AD3" w:rsidRDefault="00E10FEE">
      <w:pPr>
        <w:pStyle w:val="ListParagraph"/>
        <w:numPr>
          <w:ilvl w:val="2"/>
          <w:numId w:val="3"/>
        </w:numPr>
        <w:tabs>
          <w:tab w:val="left" w:pos="1199"/>
        </w:tabs>
        <w:spacing w:before="119"/>
        <w:ind w:left="1199" w:hanging="359"/>
        <w:rPr>
          <w:sz w:val="24"/>
        </w:rPr>
      </w:pPr>
      <w:r>
        <w:rPr>
          <w:color w:val="231F20"/>
          <w:sz w:val="24"/>
        </w:rPr>
        <w:t>The</w:t>
      </w:r>
      <w:r>
        <w:rPr>
          <w:color w:val="231F20"/>
          <w:spacing w:val="-2"/>
          <w:sz w:val="24"/>
        </w:rPr>
        <w:t xml:space="preserve"> </w:t>
      </w:r>
      <w:r>
        <w:rPr>
          <w:color w:val="231F20"/>
          <w:sz w:val="24"/>
        </w:rPr>
        <w:t>date,</w:t>
      </w:r>
      <w:r>
        <w:rPr>
          <w:color w:val="231F20"/>
          <w:spacing w:val="-2"/>
          <w:sz w:val="24"/>
        </w:rPr>
        <w:t xml:space="preserve"> </w:t>
      </w:r>
      <w:r>
        <w:rPr>
          <w:color w:val="231F20"/>
          <w:sz w:val="24"/>
        </w:rPr>
        <w:t>time,</w:t>
      </w:r>
      <w:r>
        <w:rPr>
          <w:color w:val="231F20"/>
          <w:spacing w:val="-2"/>
          <w:sz w:val="24"/>
        </w:rPr>
        <w:t xml:space="preserve"> </w:t>
      </w:r>
      <w:r>
        <w:rPr>
          <w:color w:val="231F20"/>
          <w:sz w:val="24"/>
        </w:rPr>
        <w:t>and</w:t>
      </w:r>
      <w:r>
        <w:rPr>
          <w:color w:val="231F20"/>
          <w:spacing w:val="-2"/>
          <w:sz w:val="24"/>
        </w:rPr>
        <w:t xml:space="preserve"> </w:t>
      </w:r>
      <w:r>
        <w:rPr>
          <w:color w:val="231F20"/>
          <w:sz w:val="24"/>
        </w:rPr>
        <w:t>place of</w:t>
      </w:r>
      <w:r>
        <w:rPr>
          <w:color w:val="231F20"/>
          <w:spacing w:val="-2"/>
          <w:sz w:val="24"/>
        </w:rPr>
        <w:t xml:space="preserve"> </w:t>
      </w:r>
      <w:r>
        <w:rPr>
          <w:color w:val="231F20"/>
          <w:sz w:val="24"/>
        </w:rPr>
        <w:t xml:space="preserve">the </w:t>
      </w:r>
      <w:proofErr w:type="gramStart"/>
      <w:r>
        <w:rPr>
          <w:color w:val="231F20"/>
          <w:spacing w:val="-2"/>
          <w:sz w:val="24"/>
        </w:rPr>
        <w:t>meeting;</w:t>
      </w:r>
      <w:proofErr w:type="gramEnd"/>
    </w:p>
    <w:p w14:paraId="20D05C5C" w14:textId="77777777" w:rsidR="00886AD3" w:rsidRDefault="00E10FEE">
      <w:pPr>
        <w:pStyle w:val="ListParagraph"/>
        <w:numPr>
          <w:ilvl w:val="2"/>
          <w:numId w:val="3"/>
        </w:numPr>
        <w:tabs>
          <w:tab w:val="left" w:pos="1199"/>
        </w:tabs>
        <w:ind w:left="1199" w:hanging="359"/>
        <w:rPr>
          <w:sz w:val="24"/>
        </w:rPr>
      </w:pPr>
      <w:r>
        <w:rPr>
          <w:color w:val="231F20"/>
          <w:sz w:val="24"/>
        </w:rPr>
        <w:t>The</w:t>
      </w:r>
      <w:r>
        <w:rPr>
          <w:color w:val="231F20"/>
          <w:spacing w:val="-2"/>
          <w:sz w:val="24"/>
        </w:rPr>
        <w:t xml:space="preserve"> </w:t>
      </w:r>
      <w:r>
        <w:rPr>
          <w:color w:val="231F20"/>
          <w:sz w:val="24"/>
        </w:rPr>
        <w:t>names</w:t>
      </w:r>
      <w:r>
        <w:rPr>
          <w:color w:val="231F20"/>
          <w:spacing w:val="-3"/>
          <w:sz w:val="24"/>
        </w:rPr>
        <w:t xml:space="preserve"> </w:t>
      </w:r>
      <w:r>
        <w:rPr>
          <w:color w:val="231F20"/>
          <w:sz w:val="24"/>
        </w:rPr>
        <w:t>of</w:t>
      </w:r>
      <w:r>
        <w:rPr>
          <w:color w:val="231F20"/>
          <w:spacing w:val="-2"/>
          <w:sz w:val="24"/>
        </w:rPr>
        <w:t xml:space="preserve"> </w:t>
      </w:r>
      <w:r>
        <w:rPr>
          <w:color w:val="231F20"/>
          <w:sz w:val="24"/>
        </w:rPr>
        <w:t>members</w:t>
      </w:r>
      <w:r>
        <w:rPr>
          <w:color w:val="231F20"/>
          <w:spacing w:val="-2"/>
          <w:sz w:val="24"/>
        </w:rPr>
        <w:t xml:space="preserve"> </w:t>
      </w:r>
      <w:r>
        <w:rPr>
          <w:color w:val="231F20"/>
          <w:sz w:val="24"/>
        </w:rPr>
        <w:t>present and</w:t>
      </w:r>
      <w:r>
        <w:rPr>
          <w:color w:val="231F20"/>
          <w:spacing w:val="-2"/>
          <w:sz w:val="24"/>
        </w:rPr>
        <w:t xml:space="preserve"> </w:t>
      </w:r>
      <w:proofErr w:type="gramStart"/>
      <w:r>
        <w:rPr>
          <w:color w:val="231F20"/>
          <w:spacing w:val="-2"/>
          <w:sz w:val="24"/>
        </w:rPr>
        <w:t>absent;</w:t>
      </w:r>
      <w:proofErr w:type="gramEnd"/>
    </w:p>
    <w:p w14:paraId="7473F016" w14:textId="77777777" w:rsidR="00886AD3" w:rsidRDefault="00E10FEE">
      <w:pPr>
        <w:pStyle w:val="ListParagraph"/>
        <w:numPr>
          <w:ilvl w:val="2"/>
          <w:numId w:val="3"/>
        </w:numPr>
        <w:tabs>
          <w:tab w:val="left" w:pos="1199"/>
        </w:tabs>
        <w:ind w:left="1199" w:hanging="359"/>
        <w:rPr>
          <w:sz w:val="24"/>
        </w:rPr>
      </w:pPr>
      <w:r>
        <w:rPr>
          <w:color w:val="231F20"/>
          <w:sz w:val="24"/>
        </w:rPr>
        <w:t>The</w:t>
      </w:r>
      <w:r>
        <w:rPr>
          <w:color w:val="231F20"/>
          <w:spacing w:val="-4"/>
          <w:sz w:val="24"/>
        </w:rPr>
        <w:t xml:space="preserve"> </w:t>
      </w:r>
      <w:r>
        <w:rPr>
          <w:color w:val="231F20"/>
          <w:sz w:val="24"/>
        </w:rPr>
        <w:t>substance</w:t>
      </w:r>
      <w:r>
        <w:rPr>
          <w:color w:val="231F20"/>
          <w:spacing w:val="-4"/>
          <w:sz w:val="24"/>
        </w:rPr>
        <w:t xml:space="preserve"> </w:t>
      </w:r>
      <w:r>
        <w:rPr>
          <w:color w:val="231F20"/>
          <w:sz w:val="24"/>
        </w:rPr>
        <w:t>of</w:t>
      </w:r>
      <w:r>
        <w:rPr>
          <w:color w:val="231F20"/>
          <w:spacing w:val="-3"/>
          <w:sz w:val="24"/>
        </w:rPr>
        <w:t xml:space="preserve"> </w:t>
      </w:r>
      <w:r>
        <w:rPr>
          <w:color w:val="231F20"/>
          <w:sz w:val="24"/>
        </w:rPr>
        <w:t>all</w:t>
      </w:r>
      <w:r>
        <w:rPr>
          <w:color w:val="231F20"/>
          <w:spacing w:val="-2"/>
          <w:sz w:val="24"/>
        </w:rPr>
        <w:t xml:space="preserve"> </w:t>
      </w:r>
      <w:r>
        <w:rPr>
          <w:color w:val="231F20"/>
          <w:sz w:val="24"/>
        </w:rPr>
        <w:t>matters</w:t>
      </w:r>
      <w:r>
        <w:rPr>
          <w:color w:val="231F20"/>
          <w:spacing w:val="-2"/>
          <w:sz w:val="24"/>
        </w:rPr>
        <w:t xml:space="preserve"> </w:t>
      </w:r>
      <w:r>
        <w:rPr>
          <w:color w:val="231F20"/>
          <w:sz w:val="24"/>
        </w:rPr>
        <w:t>proposed,</w:t>
      </w:r>
      <w:r>
        <w:rPr>
          <w:color w:val="231F20"/>
          <w:spacing w:val="-4"/>
          <w:sz w:val="24"/>
        </w:rPr>
        <w:t xml:space="preserve"> </w:t>
      </w:r>
      <w:r>
        <w:rPr>
          <w:color w:val="231F20"/>
          <w:sz w:val="24"/>
        </w:rPr>
        <w:t>discussed,</w:t>
      </w:r>
      <w:r>
        <w:rPr>
          <w:color w:val="231F20"/>
          <w:spacing w:val="-6"/>
          <w:sz w:val="24"/>
        </w:rPr>
        <w:t xml:space="preserve"> </w:t>
      </w:r>
      <w:r>
        <w:rPr>
          <w:color w:val="231F20"/>
          <w:sz w:val="24"/>
        </w:rPr>
        <w:t>or</w:t>
      </w:r>
      <w:r>
        <w:rPr>
          <w:color w:val="231F20"/>
          <w:spacing w:val="-1"/>
          <w:sz w:val="24"/>
        </w:rPr>
        <w:t xml:space="preserve"> </w:t>
      </w:r>
      <w:proofErr w:type="gramStart"/>
      <w:r>
        <w:rPr>
          <w:color w:val="231F20"/>
          <w:spacing w:val="-2"/>
          <w:sz w:val="24"/>
        </w:rPr>
        <w:t>decided;</w:t>
      </w:r>
      <w:proofErr w:type="gramEnd"/>
    </w:p>
    <w:p w14:paraId="1ECE84D0" w14:textId="77777777" w:rsidR="00886AD3" w:rsidRDefault="00E10FEE">
      <w:pPr>
        <w:pStyle w:val="ListParagraph"/>
        <w:numPr>
          <w:ilvl w:val="2"/>
          <w:numId w:val="3"/>
        </w:numPr>
        <w:tabs>
          <w:tab w:val="left" w:pos="1199"/>
        </w:tabs>
        <w:ind w:left="1199" w:hanging="359"/>
        <w:rPr>
          <w:sz w:val="24"/>
        </w:rPr>
      </w:pPr>
      <w:r>
        <w:rPr>
          <w:color w:val="231F20"/>
          <w:sz w:val="24"/>
        </w:rPr>
        <w:t>A</w:t>
      </w:r>
      <w:r>
        <w:rPr>
          <w:color w:val="231F20"/>
          <w:spacing w:val="-1"/>
          <w:sz w:val="24"/>
        </w:rPr>
        <w:t xml:space="preserve"> </w:t>
      </w:r>
      <w:r>
        <w:rPr>
          <w:color w:val="231F20"/>
          <w:sz w:val="24"/>
        </w:rPr>
        <w:t>record,</w:t>
      </w:r>
      <w:r>
        <w:rPr>
          <w:color w:val="231F20"/>
          <w:spacing w:val="-1"/>
          <w:sz w:val="24"/>
        </w:rPr>
        <w:t xml:space="preserve"> </w:t>
      </w:r>
      <w:r>
        <w:rPr>
          <w:color w:val="231F20"/>
          <w:sz w:val="24"/>
        </w:rPr>
        <w:t>by</w:t>
      </w:r>
      <w:r>
        <w:rPr>
          <w:color w:val="231F20"/>
          <w:spacing w:val="-5"/>
          <w:sz w:val="24"/>
        </w:rPr>
        <w:t xml:space="preserve"> </w:t>
      </w:r>
      <w:r>
        <w:rPr>
          <w:color w:val="231F20"/>
          <w:sz w:val="24"/>
        </w:rPr>
        <w:t>individual</w:t>
      </w:r>
      <w:r>
        <w:rPr>
          <w:color w:val="231F20"/>
          <w:spacing w:val="-4"/>
          <w:sz w:val="24"/>
        </w:rPr>
        <w:t xml:space="preserve"> </w:t>
      </w:r>
      <w:r>
        <w:rPr>
          <w:color w:val="231F20"/>
          <w:sz w:val="24"/>
        </w:rPr>
        <w:t>member,</w:t>
      </w:r>
      <w:r>
        <w:rPr>
          <w:color w:val="231F20"/>
          <w:spacing w:val="-4"/>
          <w:sz w:val="24"/>
        </w:rPr>
        <w:t xml:space="preserve"> </w:t>
      </w:r>
      <w:r>
        <w:rPr>
          <w:color w:val="231F20"/>
          <w:sz w:val="24"/>
        </w:rPr>
        <w:t>of</w:t>
      </w:r>
      <w:r>
        <w:rPr>
          <w:color w:val="231F20"/>
          <w:spacing w:val="-3"/>
          <w:sz w:val="24"/>
        </w:rPr>
        <w:t xml:space="preserve"> </w:t>
      </w:r>
      <w:r>
        <w:rPr>
          <w:color w:val="231F20"/>
          <w:sz w:val="24"/>
        </w:rPr>
        <w:t>votes</w:t>
      </w:r>
      <w:r>
        <w:rPr>
          <w:color w:val="231F20"/>
          <w:spacing w:val="-1"/>
          <w:sz w:val="24"/>
        </w:rPr>
        <w:t xml:space="preserve"> </w:t>
      </w:r>
      <w:proofErr w:type="gramStart"/>
      <w:r>
        <w:rPr>
          <w:color w:val="231F20"/>
          <w:spacing w:val="-2"/>
          <w:sz w:val="24"/>
        </w:rPr>
        <w:t>taken;</w:t>
      </w:r>
      <w:proofErr w:type="gramEnd"/>
    </w:p>
    <w:p w14:paraId="73C9ED1C" w14:textId="77777777" w:rsidR="00886AD3" w:rsidRDefault="00E10FEE">
      <w:pPr>
        <w:pStyle w:val="ListParagraph"/>
        <w:numPr>
          <w:ilvl w:val="2"/>
          <w:numId w:val="3"/>
        </w:numPr>
        <w:tabs>
          <w:tab w:val="left" w:pos="1198"/>
          <w:tab w:val="left" w:pos="1200"/>
        </w:tabs>
        <w:ind w:left="1200" w:right="115"/>
        <w:rPr>
          <w:sz w:val="24"/>
        </w:rPr>
      </w:pPr>
      <w:r>
        <w:rPr>
          <w:color w:val="231F20"/>
          <w:sz w:val="24"/>
        </w:rPr>
        <w:t>The</w:t>
      </w:r>
      <w:r>
        <w:rPr>
          <w:color w:val="231F20"/>
          <w:spacing w:val="-1"/>
          <w:sz w:val="24"/>
        </w:rPr>
        <w:t xml:space="preserve"> </w:t>
      </w:r>
      <w:r>
        <w:rPr>
          <w:color w:val="231F20"/>
          <w:sz w:val="24"/>
        </w:rPr>
        <w:t>name</w:t>
      </w:r>
      <w:r>
        <w:rPr>
          <w:color w:val="231F20"/>
          <w:spacing w:val="-1"/>
          <w:sz w:val="24"/>
        </w:rPr>
        <w:t xml:space="preserve"> </w:t>
      </w:r>
      <w:r>
        <w:rPr>
          <w:color w:val="231F20"/>
          <w:sz w:val="24"/>
        </w:rPr>
        <w:t>of each</w:t>
      </w:r>
      <w:r>
        <w:rPr>
          <w:color w:val="231F20"/>
          <w:spacing w:val="-3"/>
          <w:sz w:val="24"/>
        </w:rPr>
        <w:t xml:space="preserve"> </w:t>
      </w:r>
      <w:r>
        <w:rPr>
          <w:color w:val="231F20"/>
          <w:sz w:val="24"/>
        </w:rPr>
        <w:t>person</w:t>
      </w:r>
      <w:r>
        <w:rPr>
          <w:color w:val="231F20"/>
          <w:spacing w:val="-1"/>
          <w:sz w:val="24"/>
        </w:rPr>
        <w:t xml:space="preserve"> </w:t>
      </w:r>
      <w:r>
        <w:rPr>
          <w:color w:val="231F20"/>
          <w:sz w:val="24"/>
        </w:rPr>
        <w:t>who</w:t>
      </w:r>
      <w:r>
        <w:rPr>
          <w:color w:val="231F20"/>
          <w:spacing w:val="-1"/>
          <w:sz w:val="24"/>
        </w:rPr>
        <w:t xml:space="preserve"> </w:t>
      </w:r>
      <w:r>
        <w:rPr>
          <w:color w:val="231F20"/>
          <w:sz w:val="24"/>
        </w:rPr>
        <w:t>provided</w:t>
      </w:r>
      <w:r>
        <w:rPr>
          <w:color w:val="231F20"/>
          <w:spacing w:val="-1"/>
          <w:sz w:val="24"/>
        </w:rPr>
        <w:t xml:space="preserve"> </w:t>
      </w:r>
      <w:r>
        <w:rPr>
          <w:color w:val="231F20"/>
          <w:sz w:val="24"/>
        </w:rPr>
        <w:t>testimony</w:t>
      </w:r>
      <w:r>
        <w:rPr>
          <w:color w:val="231F20"/>
          <w:spacing w:val="-2"/>
          <w:sz w:val="24"/>
        </w:rPr>
        <w:t xml:space="preserve"> </w:t>
      </w:r>
      <w:r>
        <w:rPr>
          <w:color w:val="231F20"/>
          <w:sz w:val="24"/>
        </w:rPr>
        <w:t>and</w:t>
      </w:r>
      <w:r>
        <w:rPr>
          <w:color w:val="231F20"/>
          <w:spacing w:val="-3"/>
          <w:sz w:val="24"/>
        </w:rPr>
        <w:t xml:space="preserve"> </w:t>
      </w:r>
      <w:r>
        <w:rPr>
          <w:color w:val="231F20"/>
          <w:sz w:val="24"/>
        </w:rPr>
        <w:t>the</w:t>
      </w:r>
      <w:r>
        <w:rPr>
          <w:color w:val="231F20"/>
          <w:spacing w:val="-1"/>
          <w:sz w:val="24"/>
        </w:rPr>
        <w:t xml:space="preserve"> </w:t>
      </w:r>
      <w:r>
        <w:rPr>
          <w:color w:val="231F20"/>
          <w:sz w:val="24"/>
        </w:rPr>
        <w:t>substance</w:t>
      </w:r>
      <w:r>
        <w:rPr>
          <w:color w:val="231F20"/>
          <w:spacing w:val="-1"/>
          <w:sz w:val="24"/>
        </w:rPr>
        <w:t xml:space="preserve"> </w:t>
      </w:r>
      <w:r>
        <w:rPr>
          <w:color w:val="231F20"/>
          <w:sz w:val="24"/>
        </w:rPr>
        <w:t>in</w:t>
      </w:r>
      <w:r>
        <w:rPr>
          <w:color w:val="231F20"/>
          <w:spacing w:val="-3"/>
          <w:sz w:val="24"/>
        </w:rPr>
        <w:t xml:space="preserve"> </w:t>
      </w:r>
      <w:r>
        <w:rPr>
          <w:color w:val="231F20"/>
          <w:sz w:val="24"/>
        </w:rPr>
        <w:t>brief</w:t>
      </w:r>
      <w:r>
        <w:rPr>
          <w:color w:val="231F20"/>
          <w:spacing w:val="-3"/>
          <w:sz w:val="24"/>
        </w:rPr>
        <w:t xml:space="preserve"> </w:t>
      </w:r>
      <w:r>
        <w:rPr>
          <w:color w:val="231F20"/>
          <w:sz w:val="24"/>
        </w:rPr>
        <w:t>of</w:t>
      </w:r>
      <w:r>
        <w:rPr>
          <w:color w:val="231F20"/>
          <w:spacing w:val="-3"/>
          <w:sz w:val="24"/>
        </w:rPr>
        <w:t xml:space="preserve"> </w:t>
      </w:r>
      <w:r>
        <w:rPr>
          <w:color w:val="231F20"/>
          <w:sz w:val="24"/>
        </w:rPr>
        <w:t>their testimony; and</w:t>
      </w:r>
    </w:p>
    <w:p w14:paraId="249A4B4D" w14:textId="77777777" w:rsidR="00886AD3" w:rsidRDefault="00E10FEE">
      <w:pPr>
        <w:pStyle w:val="ListParagraph"/>
        <w:numPr>
          <w:ilvl w:val="2"/>
          <w:numId w:val="3"/>
        </w:numPr>
        <w:tabs>
          <w:tab w:val="left" w:pos="1200"/>
        </w:tabs>
        <w:ind w:left="1200" w:right="116"/>
        <w:rPr>
          <w:sz w:val="24"/>
        </w:rPr>
      </w:pPr>
      <w:r>
        <w:rPr>
          <w:color w:val="231F20"/>
          <w:sz w:val="24"/>
        </w:rPr>
        <w:t>Any</w:t>
      </w:r>
      <w:r>
        <w:rPr>
          <w:color w:val="231F20"/>
          <w:spacing w:val="40"/>
          <w:sz w:val="24"/>
        </w:rPr>
        <w:t xml:space="preserve"> </w:t>
      </w:r>
      <w:r>
        <w:rPr>
          <w:color w:val="231F20"/>
          <w:sz w:val="24"/>
        </w:rPr>
        <w:t>other</w:t>
      </w:r>
      <w:r>
        <w:rPr>
          <w:color w:val="231F20"/>
          <w:spacing w:val="40"/>
          <w:sz w:val="24"/>
        </w:rPr>
        <w:t xml:space="preserve"> </w:t>
      </w:r>
      <w:r>
        <w:rPr>
          <w:color w:val="231F20"/>
          <w:sz w:val="24"/>
        </w:rPr>
        <w:t>information</w:t>
      </w:r>
      <w:r>
        <w:rPr>
          <w:color w:val="231F20"/>
          <w:spacing w:val="40"/>
          <w:sz w:val="24"/>
        </w:rPr>
        <w:t xml:space="preserve"> </w:t>
      </w:r>
      <w:r>
        <w:rPr>
          <w:color w:val="231F20"/>
          <w:sz w:val="24"/>
        </w:rPr>
        <w:t>that</w:t>
      </w:r>
      <w:r>
        <w:rPr>
          <w:color w:val="231F20"/>
          <w:spacing w:val="40"/>
          <w:sz w:val="24"/>
        </w:rPr>
        <w:t xml:space="preserve"> </w:t>
      </w:r>
      <w:r>
        <w:rPr>
          <w:color w:val="231F20"/>
          <w:sz w:val="24"/>
        </w:rPr>
        <w:t>a</w:t>
      </w:r>
      <w:r>
        <w:rPr>
          <w:color w:val="231F20"/>
          <w:spacing w:val="40"/>
          <w:sz w:val="24"/>
        </w:rPr>
        <w:t xml:space="preserve"> </w:t>
      </w:r>
      <w:r>
        <w:rPr>
          <w:color w:val="231F20"/>
          <w:sz w:val="24"/>
        </w:rPr>
        <w:t>member</w:t>
      </w:r>
      <w:r>
        <w:rPr>
          <w:color w:val="231F20"/>
          <w:spacing w:val="40"/>
          <w:sz w:val="24"/>
        </w:rPr>
        <w:t xml:space="preserve"> </w:t>
      </w:r>
      <w:r>
        <w:rPr>
          <w:color w:val="231F20"/>
          <w:sz w:val="24"/>
        </w:rPr>
        <w:t>requests</w:t>
      </w:r>
      <w:r>
        <w:rPr>
          <w:color w:val="231F20"/>
          <w:spacing w:val="39"/>
          <w:sz w:val="24"/>
        </w:rPr>
        <w:t xml:space="preserve"> </w:t>
      </w:r>
      <w:r>
        <w:rPr>
          <w:color w:val="231F20"/>
          <w:sz w:val="24"/>
        </w:rPr>
        <w:t>to</w:t>
      </w:r>
      <w:r>
        <w:rPr>
          <w:color w:val="231F20"/>
          <w:spacing w:val="40"/>
          <w:sz w:val="24"/>
        </w:rPr>
        <w:t xml:space="preserve"> </w:t>
      </w:r>
      <w:r>
        <w:rPr>
          <w:color w:val="231F20"/>
          <w:sz w:val="24"/>
        </w:rPr>
        <w:t>be</w:t>
      </w:r>
      <w:r>
        <w:rPr>
          <w:color w:val="231F20"/>
          <w:spacing w:val="40"/>
          <w:sz w:val="24"/>
        </w:rPr>
        <w:t xml:space="preserve"> </w:t>
      </w:r>
      <w:r>
        <w:rPr>
          <w:color w:val="231F20"/>
          <w:sz w:val="24"/>
        </w:rPr>
        <w:t>entered</w:t>
      </w:r>
      <w:r>
        <w:rPr>
          <w:color w:val="231F20"/>
          <w:spacing w:val="40"/>
          <w:sz w:val="24"/>
        </w:rPr>
        <w:t xml:space="preserve"> </w:t>
      </w:r>
      <w:r>
        <w:rPr>
          <w:color w:val="231F20"/>
          <w:sz w:val="24"/>
        </w:rPr>
        <w:t>in</w:t>
      </w:r>
      <w:r>
        <w:rPr>
          <w:color w:val="231F20"/>
          <w:spacing w:val="40"/>
          <w:sz w:val="24"/>
        </w:rPr>
        <w:t xml:space="preserve"> </w:t>
      </w:r>
      <w:r>
        <w:rPr>
          <w:color w:val="231F20"/>
          <w:sz w:val="24"/>
        </w:rPr>
        <w:t>the</w:t>
      </w:r>
      <w:r>
        <w:rPr>
          <w:color w:val="231F20"/>
          <w:spacing w:val="40"/>
          <w:sz w:val="24"/>
        </w:rPr>
        <w:t xml:space="preserve"> </w:t>
      </w:r>
      <w:r>
        <w:rPr>
          <w:color w:val="231F20"/>
          <w:sz w:val="24"/>
        </w:rPr>
        <w:t>minutes</w:t>
      </w:r>
      <w:r>
        <w:rPr>
          <w:color w:val="231F20"/>
          <w:spacing w:val="40"/>
          <w:sz w:val="24"/>
        </w:rPr>
        <w:t xml:space="preserve"> </w:t>
      </w:r>
      <w:r>
        <w:rPr>
          <w:color w:val="231F20"/>
          <w:sz w:val="24"/>
        </w:rPr>
        <w:t xml:space="preserve">or </w:t>
      </w:r>
      <w:r>
        <w:rPr>
          <w:color w:val="231F20"/>
          <w:spacing w:val="-2"/>
          <w:sz w:val="24"/>
        </w:rPr>
        <w:t>recording.</w:t>
      </w:r>
    </w:p>
    <w:p w14:paraId="4E4793D3" w14:textId="77777777" w:rsidR="00886AD3" w:rsidRDefault="00E10FEE">
      <w:pPr>
        <w:pStyle w:val="ListParagraph"/>
        <w:numPr>
          <w:ilvl w:val="1"/>
          <w:numId w:val="3"/>
        </w:numPr>
        <w:tabs>
          <w:tab w:val="left" w:pos="840"/>
        </w:tabs>
        <w:spacing w:before="119"/>
        <w:ind w:right="120"/>
        <w:jc w:val="both"/>
        <w:rPr>
          <w:sz w:val="24"/>
        </w:rPr>
      </w:pPr>
      <w:r>
        <w:rPr>
          <w:color w:val="231F20"/>
          <w:sz w:val="24"/>
        </w:rPr>
        <w:t>Pending written minutes (awaiting formal approval) are public records and must be available to the public within 30 days of the meeting that is the subject of the minutes.</w:t>
      </w:r>
    </w:p>
    <w:p w14:paraId="2AFEF11A" w14:textId="77777777" w:rsidR="00886AD3" w:rsidRDefault="00E10FEE">
      <w:pPr>
        <w:pStyle w:val="ListParagraph"/>
        <w:numPr>
          <w:ilvl w:val="1"/>
          <w:numId w:val="3"/>
        </w:numPr>
        <w:tabs>
          <w:tab w:val="left" w:pos="840"/>
        </w:tabs>
        <w:spacing w:before="120"/>
        <w:ind w:right="115"/>
        <w:jc w:val="both"/>
        <w:rPr>
          <w:sz w:val="24"/>
        </w:rPr>
      </w:pPr>
      <w:r>
        <w:rPr>
          <w:color w:val="231F20"/>
          <w:sz w:val="24"/>
        </w:rPr>
        <w:t>Approved written minutes are also public records and must be posted on the Public Notice</w:t>
      </w:r>
      <w:r>
        <w:rPr>
          <w:color w:val="231F20"/>
          <w:spacing w:val="-4"/>
          <w:sz w:val="24"/>
        </w:rPr>
        <w:t xml:space="preserve"> </w:t>
      </w:r>
      <w:r>
        <w:rPr>
          <w:color w:val="231F20"/>
          <w:sz w:val="24"/>
        </w:rPr>
        <w:t>Website</w:t>
      </w:r>
      <w:r>
        <w:rPr>
          <w:color w:val="231F20"/>
          <w:spacing w:val="-4"/>
          <w:sz w:val="24"/>
        </w:rPr>
        <w:t xml:space="preserve"> </w:t>
      </w:r>
      <w:r>
        <w:rPr>
          <w:color w:val="231F20"/>
          <w:sz w:val="24"/>
        </w:rPr>
        <w:t>and</w:t>
      </w:r>
      <w:r>
        <w:rPr>
          <w:color w:val="231F20"/>
          <w:spacing w:val="-4"/>
          <w:sz w:val="24"/>
        </w:rPr>
        <w:t xml:space="preserve"> </w:t>
      </w:r>
      <w:r>
        <w:rPr>
          <w:color w:val="231F20"/>
          <w:sz w:val="24"/>
        </w:rPr>
        <w:t>otherwise</w:t>
      </w:r>
      <w:r>
        <w:rPr>
          <w:color w:val="231F20"/>
          <w:spacing w:val="-4"/>
          <w:sz w:val="24"/>
        </w:rPr>
        <w:t xml:space="preserve"> </w:t>
      </w:r>
      <w:r>
        <w:rPr>
          <w:color w:val="231F20"/>
          <w:sz w:val="24"/>
        </w:rPr>
        <w:t>made</w:t>
      </w:r>
      <w:r>
        <w:rPr>
          <w:color w:val="231F20"/>
          <w:spacing w:val="-4"/>
          <w:sz w:val="24"/>
        </w:rPr>
        <w:t xml:space="preserve"> </w:t>
      </w:r>
      <w:r>
        <w:rPr>
          <w:color w:val="231F20"/>
          <w:sz w:val="24"/>
        </w:rPr>
        <w:t>available</w:t>
      </w:r>
      <w:r>
        <w:rPr>
          <w:color w:val="231F20"/>
          <w:spacing w:val="-6"/>
          <w:sz w:val="24"/>
        </w:rPr>
        <w:t xml:space="preserve"> </w:t>
      </w:r>
      <w:r>
        <w:rPr>
          <w:color w:val="231F20"/>
          <w:sz w:val="24"/>
        </w:rPr>
        <w:t>to</w:t>
      </w:r>
      <w:r>
        <w:rPr>
          <w:color w:val="231F20"/>
          <w:spacing w:val="-4"/>
          <w:sz w:val="24"/>
        </w:rPr>
        <w:t xml:space="preserve"> </w:t>
      </w:r>
      <w:r>
        <w:rPr>
          <w:color w:val="231F20"/>
          <w:sz w:val="24"/>
        </w:rPr>
        <w:t>the</w:t>
      </w:r>
      <w:r>
        <w:rPr>
          <w:color w:val="231F20"/>
          <w:spacing w:val="-4"/>
          <w:sz w:val="24"/>
        </w:rPr>
        <w:t xml:space="preserve"> </w:t>
      </w:r>
      <w:r>
        <w:rPr>
          <w:color w:val="231F20"/>
          <w:sz w:val="24"/>
        </w:rPr>
        <w:t>public</w:t>
      </w:r>
      <w:r>
        <w:rPr>
          <w:color w:val="231F20"/>
          <w:spacing w:val="-6"/>
          <w:sz w:val="24"/>
        </w:rPr>
        <w:t xml:space="preserve"> </w:t>
      </w:r>
      <w:r>
        <w:rPr>
          <w:color w:val="231F20"/>
          <w:sz w:val="24"/>
        </w:rPr>
        <w:t>within</w:t>
      </w:r>
      <w:r>
        <w:rPr>
          <w:color w:val="231F20"/>
          <w:spacing w:val="-4"/>
          <w:sz w:val="24"/>
        </w:rPr>
        <w:t xml:space="preserve"> </w:t>
      </w:r>
      <w:r>
        <w:rPr>
          <w:color w:val="231F20"/>
          <w:sz w:val="24"/>
        </w:rPr>
        <w:t>three</w:t>
      </w:r>
      <w:r>
        <w:rPr>
          <w:color w:val="231F20"/>
          <w:spacing w:val="-4"/>
          <w:sz w:val="24"/>
        </w:rPr>
        <w:t xml:space="preserve"> </w:t>
      </w:r>
      <w:r>
        <w:rPr>
          <w:color w:val="231F20"/>
          <w:sz w:val="24"/>
        </w:rPr>
        <w:t>business</w:t>
      </w:r>
      <w:r>
        <w:rPr>
          <w:color w:val="231F20"/>
          <w:spacing w:val="-5"/>
          <w:sz w:val="24"/>
        </w:rPr>
        <w:t xml:space="preserve"> </w:t>
      </w:r>
      <w:r>
        <w:rPr>
          <w:color w:val="231F20"/>
          <w:sz w:val="24"/>
        </w:rPr>
        <w:t>days</w:t>
      </w:r>
      <w:r>
        <w:rPr>
          <w:color w:val="231F20"/>
          <w:spacing w:val="-5"/>
          <w:sz w:val="24"/>
        </w:rPr>
        <w:t xml:space="preserve"> </w:t>
      </w:r>
      <w:r>
        <w:rPr>
          <w:color w:val="231F20"/>
          <w:sz w:val="24"/>
        </w:rPr>
        <w:t xml:space="preserve">of </w:t>
      </w:r>
      <w:r>
        <w:rPr>
          <w:color w:val="231F20"/>
          <w:spacing w:val="-2"/>
          <w:sz w:val="24"/>
        </w:rPr>
        <w:t>approval.</w:t>
      </w:r>
    </w:p>
    <w:p w14:paraId="1174380F" w14:textId="77777777" w:rsidR="00886AD3" w:rsidRDefault="00886AD3">
      <w:pPr>
        <w:jc w:val="both"/>
        <w:rPr>
          <w:sz w:val="24"/>
        </w:rPr>
        <w:sectPr w:rsidR="00886AD3">
          <w:pgSz w:w="12240" w:h="15840"/>
          <w:pgMar w:top="1400" w:right="1320" w:bottom="1200" w:left="1320" w:header="0" w:footer="1014" w:gutter="0"/>
          <w:cols w:space="720"/>
        </w:sectPr>
      </w:pPr>
    </w:p>
    <w:p w14:paraId="3297411C" w14:textId="77777777" w:rsidR="00886AD3" w:rsidRDefault="00E10FEE">
      <w:pPr>
        <w:pStyle w:val="ListParagraph"/>
        <w:numPr>
          <w:ilvl w:val="1"/>
          <w:numId w:val="3"/>
        </w:numPr>
        <w:tabs>
          <w:tab w:val="left" w:pos="840"/>
        </w:tabs>
        <w:spacing w:before="39"/>
        <w:ind w:right="112"/>
        <w:jc w:val="both"/>
        <w:rPr>
          <w:sz w:val="24"/>
        </w:rPr>
      </w:pPr>
      <w:r>
        <w:rPr>
          <w:color w:val="231F20"/>
          <w:sz w:val="24"/>
        </w:rPr>
        <w:lastRenderedPageBreak/>
        <w:t>Public</w:t>
      </w:r>
      <w:r>
        <w:rPr>
          <w:color w:val="231F20"/>
          <w:spacing w:val="-5"/>
          <w:sz w:val="24"/>
        </w:rPr>
        <w:t xml:space="preserve"> </w:t>
      </w:r>
      <w:r>
        <w:rPr>
          <w:color w:val="231F20"/>
          <w:sz w:val="24"/>
        </w:rPr>
        <w:t>materials</w:t>
      </w:r>
      <w:r>
        <w:rPr>
          <w:color w:val="231F20"/>
          <w:spacing w:val="-4"/>
          <w:sz w:val="24"/>
        </w:rPr>
        <w:t xml:space="preserve"> </w:t>
      </w:r>
      <w:r>
        <w:rPr>
          <w:color w:val="231F20"/>
          <w:sz w:val="24"/>
        </w:rPr>
        <w:t>distributed</w:t>
      </w:r>
      <w:r>
        <w:rPr>
          <w:color w:val="231F20"/>
          <w:spacing w:val="-3"/>
          <w:sz w:val="24"/>
        </w:rPr>
        <w:t xml:space="preserve"> </w:t>
      </w:r>
      <w:r>
        <w:rPr>
          <w:color w:val="231F20"/>
          <w:sz w:val="24"/>
        </w:rPr>
        <w:t>at</w:t>
      </w:r>
      <w:r>
        <w:rPr>
          <w:color w:val="231F20"/>
          <w:spacing w:val="-3"/>
          <w:sz w:val="24"/>
        </w:rPr>
        <w:t xml:space="preserve"> </w:t>
      </w:r>
      <w:r>
        <w:rPr>
          <w:color w:val="231F20"/>
          <w:sz w:val="24"/>
        </w:rPr>
        <w:t>the</w:t>
      </w:r>
      <w:r>
        <w:rPr>
          <w:color w:val="231F20"/>
          <w:spacing w:val="-3"/>
          <w:sz w:val="24"/>
        </w:rPr>
        <w:t xml:space="preserve"> </w:t>
      </w:r>
      <w:r>
        <w:rPr>
          <w:color w:val="231F20"/>
          <w:sz w:val="24"/>
        </w:rPr>
        <w:t>meeting</w:t>
      </w:r>
      <w:r>
        <w:rPr>
          <w:color w:val="231F20"/>
          <w:spacing w:val="-4"/>
          <w:sz w:val="24"/>
        </w:rPr>
        <w:t xml:space="preserve"> </w:t>
      </w:r>
      <w:r>
        <w:rPr>
          <w:color w:val="231F20"/>
          <w:sz w:val="24"/>
        </w:rPr>
        <w:t>are</w:t>
      </w:r>
      <w:r>
        <w:rPr>
          <w:color w:val="231F20"/>
          <w:spacing w:val="-3"/>
          <w:sz w:val="24"/>
        </w:rPr>
        <w:t xml:space="preserve"> </w:t>
      </w:r>
      <w:r>
        <w:rPr>
          <w:color w:val="231F20"/>
          <w:sz w:val="24"/>
        </w:rPr>
        <w:t>public</w:t>
      </w:r>
      <w:r>
        <w:rPr>
          <w:color w:val="231F20"/>
          <w:spacing w:val="-2"/>
          <w:sz w:val="24"/>
        </w:rPr>
        <w:t xml:space="preserve"> </w:t>
      </w:r>
      <w:r>
        <w:rPr>
          <w:color w:val="231F20"/>
          <w:sz w:val="24"/>
        </w:rPr>
        <w:t>records</w:t>
      </w:r>
      <w:r>
        <w:rPr>
          <w:color w:val="231F20"/>
          <w:spacing w:val="-4"/>
          <w:sz w:val="24"/>
        </w:rPr>
        <w:t xml:space="preserve"> </w:t>
      </w:r>
      <w:r>
        <w:rPr>
          <w:color w:val="231F20"/>
          <w:sz w:val="24"/>
        </w:rPr>
        <w:t>and</w:t>
      </w:r>
      <w:r>
        <w:rPr>
          <w:color w:val="231F20"/>
          <w:spacing w:val="-3"/>
          <w:sz w:val="24"/>
        </w:rPr>
        <w:t xml:space="preserve"> </w:t>
      </w:r>
      <w:r>
        <w:rPr>
          <w:color w:val="231F20"/>
          <w:sz w:val="24"/>
        </w:rPr>
        <w:t>must</w:t>
      </w:r>
      <w:r>
        <w:rPr>
          <w:color w:val="231F20"/>
          <w:spacing w:val="-5"/>
          <w:sz w:val="24"/>
        </w:rPr>
        <w:t xml:space="preserve"> </w:t>
      </w:r>
      <w:r>
        <w:rPr>
          <w:color w:val="231F20"/>
          <w:sz w:val="24"/>
        </w:rPr>
        <w:t>be</w:t>
      </w:r>
      <w:r>
        <w:rPr>
          <w:color w:val="231F20"/>
          <w:spacing w:val="-6"/>
          <w:sz w:val="24"/>
        </w:rPr>
        <w:t xml:space="preserve"> </w:t>
      </w:r>
      <w:r>
        <w:rPr>
          <w:color w:val="231F20"/>
          <w:sz w:val="24"/>
        </w:rPr>
        <w:t>posted</w:t>
      </w:r>
      <w:r>
        <w:rPr>
          <w:color w:val="231F20"/>
          <w:spacing w:val="-3"/>
          <w:sz w:val="24"/>
        </w:rPr>
        <w:t xml:space="preserve"> </w:t>
      </w:r>
      <w:r>
        <w:rPr>
          <w:color w:val="231F20"/>
          <w:sz w:val="24"/>
        </w:rPr>
        <w:t>on</w:t>
      </w:r>
      <w:r>
        <w:rPr>
          <w:color w:val="231F20"/>
          <w:spacing w:val="-5"/>
          <w:sz w:val="24"/>
        </w:rPr>
        <w:t xml:space="preserve"> </w:t>
      </w:r>
      <w:r>
        <w:rPr>
          <w:color w:val="231F20"/>
          <w:sz w:val="24"/>
        </w:rPr>
        <w:t>the Public Notice Website and otherwise made available to the public within three business days of approval.</w:t>
      </w:r>
    </w:p>
    <w:p w14:paraId="6FA9A8B5" w14:textId="77777777" w:rsidR="00886AD3" w:rsidRDefault="00E10FEE">
      <w:pPr>
        <w:pStyle w:val="ListParagraph"/>
        <w:numPr>
          <w:ilvl w:val="1"/>
          <w:numId w:val="3"/>
        </w:numPr>
        <w:tabs>
          <w:tab w:val="left" w:pos="839"/>
        </w:tabs>
        <w:spacing w:before="120"/>
        <w:ind w:left="839" w:hanging="359"/>
        <w:jc w:val="both"/>
        <w:rPr>
          <w:sz w:val="24"/>
        </w:rPr>
      </w:pPr>
      <w:r>
        <w:rPr>
          <w:color w:val="231F20"/>
          <w:sz w:val="24"/>
        </w:rPr>
        <w:t>Meetings</w:t>
      </w:r>
      <w:r>
        <w:rPr>
          <w:color w:val="231F20"/>
          <w:spacing w:val="-5"/>
          <w:sz w:val="24"/>
        </w:rPr>
        <w:t xml:space="preserve"> </w:t>
      </w:r>
      <w:r>
        <w:rPr>
          <w:color w:val="231F20"/>
          <w:sz w:val="24"/>
        </w:rPr>
        <w:t>must</w:t>
      </w:r>
      <w:r>
        <w:rPr>
          <w:color w:val="231F20"/>
          <w:spacing w:val="-3"/>
          <w:sz w:val="24"/>
        </w:rPr>
        <w:t xml:space="preserve"> </w:t>
      </w:r>
      <w:r>
        <w:rPr>
          <w:color w:val="231F20"/>
          <w:sz w:val="24"/>
        </w:rPr>
        <w:t>be</w:t>
      </w:r>
      <w:r>
        <w:rPr>
          <w:color w:val="231F20"/>
          <w:spacing w:val="-4"/>
          <w:sz w:val="24"/>
        </w:rPr>
        <w:t xml:space="preserve"> </w:t>
      </w:r>
      <w:proofErr w:type="gramStart"/>
      <w:r>
        <w:rPr>
          <w:color w:val="231F20"/>
          <w:sz w:val="24"/>
        </w:rPr>
        <w:t>recorded</w:t>
      </w:r>
      <w:proofErr w:type="gramEnd"/>
      <w:r>
        <w:rPr>
          <w:color w:val="231F20"/>
          <w:spacing w:val="-1"/>
          <w:sz w:val="24"/>
        </w:rPr>
        <w:t xml:space="preserve"> </w:t>
      </w:r>
      <w:r>
        <w:rPr>
          <w:color w:val="231F20"/>
          <w:sz w:val="24"/>
        </w:rPr>
        <w:t>and</w:t>
      </w:r>
      <w:r>
        <w:rPr>
          <w:color w:val="231F20"/>
          <w:spacing w:val="-4"/>
          <w:sz w:val="24"/>
        </w:rPr>
        <w:t xml:space="preserve"> </w:t>
      </w:r>
      <w:r>
        <w:rPr>
          <w:color w:val="231F20"/>
          <w:sz w:val="24"/>
        </w:rPr>
        <w:t>the</w:t>
      </w:r>
      <w:r>
        <w:rPr>
          <w:color w:val="231F20"/>
          <w:spacing w:val="-3"/>
          <w:sz w:val="24"/>
        </w:rPr>
        <w:t xml:space="preserve"> </w:t>
      </w:r>
      <w:r>
        <w:rPr>
          <w:color w:val="231F20"/>
          <w:sz w:val="24"/>
        </w:rPr>
        <w:t>unedited</w:t>
      </w:r>
      <w:r>
        <w:rPr>
          <w:color w:val="231F20"/>
          <w:spacing w:val="-2"/>
          <w:sz w:val="24"/>
        </w:rPr>
        <w:t xml:space="preserve"> </w:t>
      </w:r>
      <w:r>
        <w:rPr>
          <w:color w:val="231F20"/>
          <w:sz w:val="24"/>
        </w:rPr>
        <w:t>recording</w:t>
      </w:r>
      <w:r>
        <w:rPr>
          <w:color w:val="231F20"/>
          <w:spacing w:val="-4"/>
          <w:sz w:val="24"/>
        </w:rPr>
        <w:t xml:space="preserve"> </w:t>
      </w:r>
      <w:r>
        <w:rPr>
          <w:color w:val="231F20"/>
          <w:sz w:val="24"/>
        </w:rPr>
        <w:t>of</w:t>
      </w:r>
      <w:r>
        <w:rPr>
          <w:color w:val="231F20"/>
          <w:spacing w:val="-3"/>
          <w:sz w:val="24"/>
        </w:rPr>
        <w:t xml:space="preserve"> </w:t>
      </w:r>
      <w:r>
        <w:rPr>
          <w:color w:val="231F20"/>
          <w:sz w:val="24"/>
        </w:rPr>
        <w:t>the</w:t>
      </w:r>
      <w:r>
        <w:rPr>
          <w:color w:val="231F20"/>
          <w:spacing w:val="-4"/>
          <w:sz w:val="24"/>
        </w:rPr>
        <w:t xml:space="preserve"> </w:t>
      </w:r>
      <w:r>
        <w:rPr>
          <w:color w:val="231F20"/>
          <w:sz w:val="24"/>
        </w:rPr>
        <w:t>meeting</w:t>
      </w:r>
      <w:r>
        <w:rPr>
          <w:color w:val="231F20"/>
          <w:spacing w:val="-2"/>
          <w:sz w:val="24"/>
        </w:rPr>
        <w:t xml:space="preserve"> </w:t>
      </w:r>
      <w:r>
        <w:rPr>
          <w:color w:val="231F20"/>
          <w:sz w:val="24"/>
        </w:rPr>
        <w:t>must</w:t>
      </w:r>
      <w:r>
        <w:rPr>
          <w:color w:val="231F20"/>
          <w:spacing w:val="-3"/>
          <w:sz w:val="24"/>
        </w:rPr>
        <w:t xml:space="preserve"> </w:t>
      </w:r>
      <w:r>
        <w:rPr>
          <w:color w:val="231F20"/>
          <w:spacing w:val="-5"/>
          <w:sz w:val="24"/>
        </w:rPr>
        <w:t>be:</w:t>
      </w:r>
    </w:p>
    <w:p w14:paraId="5ABA2A47" w14:textId="77777777" w:rsidR="00886AD3" w:rsidRDefault="00E10FEE">
      <w:pPr>
        <w:pStyle w:val="ListParagraph"/>
        <w:numPr>
          <w:ilvl w:val="2"/>
          <w:numId w:val="3"/>
        </w:numPr>
        <w:tabs>
          <w:tab w:val="left" w:pos="1199"/>
        </w:tabs>
        <w:spacing w:before="120"/>
        <w:ind w:left="1199" w:hanging="359"/>
        <w:jc w:val="both"/>
        <w:rPr>
          <w:sz w:val="24"/>
        </w:rPr>
      </w:pPr>
      <w:r>
        <w:rPr>
          <w:color w:val="231F20"/>
          <w:sz w:val="24"/>
        </w:rPr>
        <w:t>Posted</w:t>
      </w:r>
      <w:r>
        <w:rPr>
          <w:color w:val="231F20"/>
          <w:spacing w:val="-3"/>
          <w:sz w:val="24"/>
        </w:rPr>
        <w:t xml:space="preserve"> </w:t>
      </w:r>
      <w:r>
        <w:rPr>
          <w:color w:val="231F20"/>
          <w:sz w:val="24"/>
        </w:rPr>
        <w:t>or</w:t>
      </w:r>
      <w:r>
        <w:rPr>
          <w:color w:val="231F20"/>
          <w:spacing w:val="-4"/>
          <w:sz w:val="24"/>
        </w:rPr>
        <w:t xml:space="preserve"> </w:t>
      </w:r>
      <w:r>
        <w:rPr>
          <w:color w:val="231F20"/>
          <w:sz w:val="24"/>
        </w:rPr>
        <w:t>linked</w:t>
      </w:r>
      <w:r>
        <w:rPr>
          <w:color w:val="231F20"/>
          <w:spacing w:val="-1"/>
          <w:sz w:val="24"/>
        </w:rPr>
        <w:t xml:space="preserve"> </w:t>
      </w:r>
      <w:r>
        <w:rPr>
          <w:color w:val="231F20"/>
          <w:sz w:val="24"/>
        </w:rPr>
        <w:t>on</w:t>
      </w:r>
      <w:r>
        <w:rPr>
          <w:color w:val="231F20"/>
          <w:spacing w:val="-3"/>
          <w:sz w:val="24"/>
        </w:rPr>
        <w:t xml:space="preserve"> </w:t>
      </w:r>
      <w:r>
        <w:rPr>
          <w:color w:val="231F20"/>
          <w:sz w:val="24"/>
        </w:rPr>
        <w:t>the</w:t>
      </w:r>
      <w:r>
        <w:rPr>
          <w:color w:val="231F20"/>
          <w:spacing w:val="-2"/>
          <w:sz w:val="24"/>
        </w:rPr>
        <w:t xml:space="preserve"> </w:t>
      </w:r>
      <w:r>
        <w:rPr>
          <w:color w:val="231F20"/>
          <w:sz w:val="24"/>
        </w:rPr>
        <w:t>Public</w:t>
      </w:r>
      <w:r>
        <w:rPr>
          <w:color w:val="231F20"/>
          <w:spacing w:val="-5"/>
          <w:sz w:val="24"/>
        </w:rPr>
        <w:t xml:space="preserve"> </w:t>
      </w:r>
      <w:r>
        <w:rPr>
          <w:color w:val="231F20"/>
          <w:sz w:val="24"/>
        </w:rPr>
        <w:t>Notice</w:t>
      </w:r>
      <w:r>
        <w:rPr>
          <w:color w:val="231F20"/>
          <w:spacing w:val="-3"/>
          <w:sz w:val="24"/>
        </w:rPr>
        <w:t xml:space="preserve"> </w:t>
      </w:r>
      <w:r>
        <w:rPr>
          <w:color w:val="231F20"/>
          <w:sz w:val="24"/>
        </w:rPr>
        <w:t>Website;</w:t>
      </w:r>
      <w:r>
        <w:rPr>
          <w:color w:val="231F20"/>
          <w:spacing w:val="-2"/>
          <w:sz w:val="24"/>
        </w:rPr>
        <w:t xml:space="preserve"> </w:t>
      </w:r>
      <w:r>
        <w:rPr>
          <w:color w:val="231F20"/>
          <w:spacing w:val="-5"/>
          <w:sz w:val="24"/>
        </w:rPr>
        <w:t>and</w:t>
      </w:r>
    </w:p>
    <w:p w14:paraId="32F4CFD1" w14:textId="77777777" w:rsidR="00886AD3" w:rsidRDefault="00E10FEE">
      <w:pPr>
        <w:pStyle w:val="ListParagraph"/>
        <w:numPr>
          <w:ilvl w:val="2"/>
          <w:numId w:val="3"/>
        </w:numPr>
        <w:tabs>
          <w:tab w:val="left" w:pos="1199"/>
        </w:tabs>
        <w:ind w:left="1199" w:hanging="359"/>
        <w:jc w:val="both"/>
        <w:rPr>
          <w:sz w:val="24"/>
        </w:rPr>
      </w:pPr>
      <w:r>
        <w:rPr>
          <w:color w:val="231F20"/>
          <w:sz w:val="24"/>
        </w:rPr>
        <w:t>Otherwise</w:t>
      </w:r>
      <w:r>
        <w:rPr>
          <w:color w:val="231F20"/>
          <w:spacing w:val="-3"/>
          <w:sz w:val="24"/>
        </w:rPr>
        <w:t xml:space="preserve"> </w:t>
      </w:r>
      <w:r>
        <w:rPr>
          <w:color w:val="231F20"/>
          <w:sz w:val="24"/>
        </w:rPr>
        <w:t>made</w:t>
      </w:r>
      <w:r>
        <w:rPr>
          <w:color w:val="231F20"/>
          <w:spacing w:val="-3"/>
          <w:sz w:val="24"/>
        </w:rPr>
        <w:t xml:space="preserve"> </w:t>
      </w:r>
      <w:r>
        <w:rPr>
          <w:color w:val="231F20"/>
          <w:sz w:val="24"/>
        </w:rPr>
        <w:t>available</w:t>
      </w:r>
      <w:r>
        <w:rPr>
          <w:color w:val="231F20"/>
          <w:spacing w:val="-1"/>
          <w:sz w:val="24"/>
        </w:rPr>
        <w:t xml:space="preserve"> </w:t>
      </w:r>
      <w:r>
        <w:rPr>
          <w:color w:val="231F20"/>
          <w:sz w:val="24"/>
        </w:rPr>
        <w:t>to</w:t>
      </w:r>
      <w:r>
        <w:rPr>
          <w:color w:val="231F20"/>
          <w:spacing w:val="-3"/>
          <w:sz w:val="24"/>
        </w:rPr>
        <w:t xml:space="preserve"> </w:t>
      </w:r>
      <w:r>
        <w:rPr>
          <w:color w:val="231F20"/>
          <w:sz w:val="24"/>
        </w:rPr>
        <w:t>the</w:t>
      </w:r>
      <w:r>
        <w:rPr>
          <w:color w:val="231F20"/>
          <w:spacing w:val="-2"/>
          <w:sz w:val="24"/>
        </w:rPr>
        <w:t xml:space="preserve"> </w:t>
      </w:r>
      <w:r>
        <w:rPr>
          <w:color w:val="231F20"/>
          <w:sz w:val="24"/>
        </w:rPr>
        <w:t>public</w:t>
      </w:r>
      <w:r>
        <w:rPr>
          <w:color w:val="231F20"/>
          <w:spacing w:val="-3"/>
          <w:sz w:val="24"/>
        </w:rPr>
        <w:t xml:space="preserve"> </w:t>
      </w:r>
      <w:r>
        <w:rPr>
          <w:color w:val="231F20"/>
          <w:sz w:val="24"/>
        </w:rPr>
        <w:t>within</w:t>
      </w:r>
      <w:r>
        <w:rPr>
          <w:color w:val="231F20"/>
          <w:spacing w:val="-3"/>
          <w:sz w:val="24"/>
        </w:rPr>
        <w:t xml:space="preserve"> </w:t>
      </w:r>
      <w:r>
        <w:rPr>
          <w:color w:val="231F20"/>
          <w:sz w:val="24"/>
        </w:rPr>
        <w:t>three business</w:t>
      </w:r>
      <w:r>
        <w:rPr>
          <w:color w:val="231F20"/>
          <w:spacing w:val="-1"/>
          <w:sz w:val="24"/>
        </w:rPr>
        <w:t xml:space="preserve"> </w:t>
      </w:r>
      <w:r>
        <w:rPr>
          <w:color w:val="231F20"/>
          <w:sz w:val="24"/>
        </w:rPr>
        <w:t>days</w:t>
      </w:r>
      <w:r>
        <w:rPr>
          <w:color w:val="231F20"/>
          <w:spacing w:val="-4"/>
          <w:sz w:val="24"/>
        </w:rPr>
        <w:t xml:space="preserve"> </w:t>
      </w:r>
      <w:r>
        <w:rPr>
          <w:color w:val="231F20"/>
          <w:sz w:val="24"/>
        </w:rPr>
        <w:t>after</w:t>
      </w:r>
      <w:r>
        <w:rPr>
          <w:color w:val="231F20"/>
          <w:spacing w:val="-3"/>
          <w:sz w:val="24"/>
        </w:rPr>
        <w:t xml:space="preserve"> </w:t>
      </w:r>
      <w:r>
        <w:rPr>
          <w:color w:val="231F20"/>
          <w:sz w:val="24"/>
        </w:rPr>
        <w:t xml:space="preserve">the </w:t>
      </w:r>
      <w:r>
        <w:rPr>
          <w:color w:val="231F20"/>
          <w:spacing w:val="-2"/>
          <w:sz w:val="24"/>
        </w:rPr>
        <w:t>meeting.</w:t>
      </w:r>
    </w:p>
    <w:p w14:paraId="74D55F96" w14:textId="77777777" w:rsidR="00886AD3" w:rsidRDefault="00E10FEE">
      <w:pPr>
        <w:pStyle w:val="ListParagraph"/>
        <w:numPr>
          <w:ilvl w:val="2"/>
          <w:numId w:val="3"/>
        </w:numPr>
        <w:tabs>
          <w:tab w:val="left" w:pos="1199"/>
        </w:tabs>
        <w:ind w:left="1199" w:right="116"/>
        <w:jc w:val="both"/>
        <w:rPr>
          <w:sz w:val="24"/>
        </w:rPr>
      </w:pPr>
      <w:r>
        <w:rPr>
          <w:color w:val="231F20"/>
          <w:sz w:val="24"/>
        </w:rPr>
        <w:t>Recordings cannot be modified to correct or remove ill-advised statements. Be mindful that the microphones are sensitive and often pick up whispered conversations between members.</w:t>
      </w:r>
    </w:p>
    <w:p w14:paraId="38C0F574" w14:textId="77777777" w:rsidR="00886AD3" w:rsidRDefault="00E10FEE">
      <w:pPr>
        <w:pStyle w:val="ListParagraph"/>
        <w:numPr>
          <w:ilvl w:val="1"/>
          <w:numId w:val="3"/>
        </w:numPr>
        <w:tabs>
          <w:tab w:val="left" w:pos="837"/>
          <w:tab w:val="left" w:pos="839"/>
        </w:tabs>
        <w:spacing w:before="121"/>
        <w:ind w:left="839" w:right="112"/>
        <w:rPr>
          <w:sz w:val="24"/>
        </w:rPr>
      </w:pPr>
      <w:r>
        <w:rPr>
          <w:color w:val="231F20"/>
          <w:sz w:val="24"/>
        </w:rPr>
        <w:t>Open meetings may be independently recorded by any person in attendance, provided the recording does not interfere with the conduct of the meeting.</w:t>
      </w:r>
    </w:p>
    <w:p w14:paraId="5D9535A3" w14:textId="77777777" w:rsidR="00886AD3" w:rsidRDefault="00E10FEE">
      <w:pPr>
        <w:pStyle w:val="ListParagraph"/>
        <w:numPr>
          <w:ilvl w:val="1"/>
          <w:numId w:val="3"/>
        </w:numPr>
        <w:tabs>
          <w:tab w:val="left" w:pos="837"/>
          <w:tab w:val="left" w:pos="839"/>
        </w:tabs>
        <w:spacing w:before="120"/>
        <w:ind w:left="839" w:right="111"/>
        <w:rPr>
          <w:sz w:val="24"/>
        </w:rPr>
      </w:pPr>
      <w:r>
        <w:rPr>
          <w:color w:val="231F20"/>
          <w:sz w:val="24"/>
        </w:rPr>
        <w:t>A recording is not required to be kept of an open meeting that is a site visit or traveling tour, provided no vote or action is taken by the public body.</w:t>
      </w:r>
    </w:p>
    <w:p w14:paraId="40378788" w14:textId="77777777" w:rsidR="00886AD3" w:rsidRDefault="00E10FEE">
      <w:pPr>
        <w:pStyle w:val="ListParagraph"/>
        <w:numPr>
          <w:ilvl w:val="1"/>
          <w:numId w:val="3"/>
        </w:numPr>
        <w:tabs>
          <w:tab w:val="left" w:pos="837"/>
          <w:tab w:val="left" w:pos="839"/>
        </w:tabs>
        <w:spacing w:before="119"/>
        <w:ind w:left="839" w:right="119"/>
        <w:rPr>
          <w:sz w:val="24"/>
        </w:rPr>
      </w:pPr>
      <w:r>
        <w:rPr>
          <w:color w:val="231F20"/>
          <w:sz w:val="24"/>
        </w:rPr>
        <w:t>A</w:t>
      </w:r>
      <w:r>
        <w:rPr>
          <w:color w:val="231F20"/>
          <w:spacing w:val="40"/>
          <w:sz w:val="24"/>
        </w:rPr>
        <w:t xml:space="preserve"> </w:t>
      </w:r>
      <w:r>
        <w:rPr>
          <w:color w:val="231F20"/>
          <w:sz w:val="24"/>
        </w:rPr>
        <w:t>public</w:t>
      </w:r>
      <w:r>
        <w:rPr>
          <w:color w:val="231F20"/>
          <w:spacing w:val="40"/>
          <w:sz w:val="24"/>
        </w:rPr>
        <w:t xml:space="preserve"> </w:t>
      </w:r>
      <w:r>
        <w:rPr>
          <w:color w:val="231F20"/>
          <w:sz w:val="24"/>
        </w:rPr>
        <w:t>or</w:t>
      </w:r>
      <w:r>
        <w:rPr>
          <w:color w:val="231F20"/>
          <w:spacing w:val="40"/>
          <w:sz w:val="24"/>
        </w:rPr>
        <w:t xml:space="preserve"> </w:t>
      </w:r>
      <w:r>
        <w:rPr>
          <w:color w:val="231F20"/>
          <w:sz w:val="24"/>
        </w:rPr>
        <w:t>specified</w:t>
      </w:r>
      <w:r>
        <w:rPr>
          <w:color w:val="231F20"/>
          <w:spacing w:val="40"/>
          <w:sz w:val="24"/>
        </w:rPr>
        <w:t xml:space="preserve"> </w:t>
      </w:r>
      <w:r>
        <w:rPr>
          <w:color w:val="231F20"/>
          <w:sz w:val="24"/>
        </w:rPr>
        <w:t>body</w:t>
      </w:r>
      <w:r>
        <w:rPr>
          <w:color w:val="231F20"/>
          <w:spacing w:val="40"/>
          <w:sz w:val="24"/>
        </w:rPr>
        <w:t xml:space="preserve"> </w:t>
      </w:r>
      <w:r>
        <w:rPr>
          <w:color w:val="231F20"/>
          <w:sz w:val="24"/>
        </w:rPr>
        <w:t>member</w:t>
      </w:r>
      <w:r>
        <w:rPr>
          <w:color w:val="231F20"/>
          <w:spacing w:val="40"/>
          <w:sz w:val="24"/>
        </w:rPr>
        <w:t xml:space="preserve"> </w:t>
      </w:r>
      <w:r>
        <w:rPr>
          <w:color w:val="231F20"/>
          <w:sz w:val="24"/>
        </w:rPr>
        <w:t>may</w:t>
      </w:r>
      <w:r>
        <w:rPr>
          <w:color w:val="231F20"/>
          <w:spacing w:val="40"/>
          <w:sz w:val="24"/>
        </w:rPr>
        <w:t xml:space="preserve"> </w:t>
      </w:r>
      <w:r>
        <w:rPr>
          <w:color w:val="231F20"/>
          <w:sz w:val="24"/>
        </w:rPr>
        <w:t>transmit</w:t>
      </w:r>
      <w:r>
        <w:rPr>
          <w:color w:val="231F20"/>
          <w:spacing w:val="40"/>
          <w:sz w:val="24"/>
        </w:rPr>
        <w:t xml:space="preserve"> </w:t>
      </w:r>
      <w:r>
        <w:rPr>
          <w:color w:val="231F20"/>
          <w:sz w:val="24"/>
        </w:rPr>
        <w:t>an</w:t>
      </w:r>
      <w:r>
        <w:rPr>
          <w:color w:val="231F20"/>
          <w:spacing w:val="40"/>
          <w:sz w:val="24"/>
        </w:rPr>
        <w:t xml:space="preserve"> </w:t>
      </w:r>
      <w:r>
        <w:rPr>
          <w:color w:val="231F20"/>
          <w:sz w:val="24"/>
        </w:rPr>
        <w:t>electronic</w:t>
      </w:r>
      <w:r>
        <w:rPr>
          <w:color w:val="231F20"/>
          <w:spacing w:val="40"/>
          <w:sz w:val="24"/>
        </w:rPr>
        <w:t xml:space="preserve"> </w:t>
      </w:r>
      <w:r>
        <w:rPr>
          <w:color w:val="231F20"/>
          <w:sz w:val="24"/>
        </w:rPr>
        <w:t>message</w:t>
      </w:r>
      <w:r>
        <w:rPr>
          <w:color w:val="231F20"/>
          <w:spacing w:val="40"/>
          <w:sz w:val="24"/>
        </w:rPr>
        <w:t xml:space="preserve"> </w:t>
      </w:r>
      <w:r>
        <w:rPr>
          <w:color w:val="231F20"/>
          <w:sz w:val="24"/>
        </w:rPr>
        <w:t>to</w:t>
      </w:r>
      <w:r>
        <w:rPr>
          <w:color w:val="231F20"/>
          <w:spacing w:val="40"/>
          <w:sz w:val="24"/>
        </w:rPr>
        <w:t xml:space="preserve"> </w:t>
      </w:r>
      <w:r>
        <w:rPr>
          <w:color w:val="231F20"/>
          <w:sz w:val="24"/>
        </w:rPr>
        <w:t>another member when not convened in an open meeting, with the following caveats:</w:t>
      </w:r>
    </w:p>
    <w:p w14:paraId="2D5733AA" w14:textId="77777777" w:rsidR="00886AD3" w:rsidRDefault="00E10FEE">
      <w:pPr>
        <w:pStyle w:val="ListParagraph"/>
        <w:numPr>
          <w:ilvl w:val="2"/>
          <w:numId w:val="3"/>
        </w:numPr>
        <w:tabs>
          <w:tab w:val="left" w:pos="1199"/>
        </w:tabs>
        <w:spacing w:before="120"/>
        <w:ind w:left="1199" w:right="116"/>
        <w:rPr>
          <w:sz w:val="24"/>
        </w:rPr>
      </w:pPr>
      <w:r>
        <w:rPr>
          <w:color w:val="231F20"/>
          <w:sz w:val="24"/>
        </w:rPr>
        <w:t>Electronic messages concerning public body business or specified body business are public records under GRAMA, even when transmitted on private devices; and</w:t>
      </w:r>
    </w:p>
    <w:p w14:paraId="0565D0A3" w14:textId="77777777" w:rsidR="00886AD3" w:rsidRDefault="00E10FEE">
      <w:pPr>
        <w:pStyle w:val="ListParagraph"/>
        <w:numPr>
          <w:ilvl w:val="2"/>
          <w:numId w:val="3"/>
        </w:numPr>
        <w:tabs>
          <w:tab w:val="left" w:pos="1199"/>
        </w:tabs>
        <w:ind w:left="1199" w:right="118"/>
        <w:rPr>
          <w:sz w:val="24"/>
        </w:rPr>
      </w:pPr>
      <w:r>
        <w:rPr>
          <w:color w:val="231F20"/>
          <w:sz w:val="24"/>
        </w:rPr>
        <w:t>A</w:t>
      </w:r>
      <w:r>
        <w:rPr>
          <w:color w:val="231F20"/>
          <w:spacing w:val="29"/>
          <w:sz w:val="24"/>
        </w:rPr>
        <w:t xml:space="preserve"> </w:t>
      </w:r>
      <w:r>
        <w:rPr>
          <w:color w:val="231F20"/>
          <w:sz w:val="24"/>
        </w:rPr>
        <w:t>“meeting”</w:t>
      </w:r>
      <w:r>
        <w:rPr>
          <w:color w:val="231F20"/>
          <w:spacing w:val="29"/>
          <w:sz w:val="24"/>
        </w:rPr>
        <w:t xml:space="preserve"> </w:t>
      </w:r>
      <w:r>
        <w:rPr>
          <w:color w:val="231F20"/>
          <w:sz w:val="24"/>
        </w:rPr>
        <w:t>is</w:t>
      </w:r>
      <w:r>
        <w:rPr>
          <w:color w:val="231F20"/>
          <w:spacing w:val="28"/>
          <w:sz w:val="24"/>
        </w:rPr>
        <w:t xml:space="preserve"> </w:t>
      </w:r>
      <w:r>
        <w:rPr>
          <w:color w:val="231F20"/>
          <w:sz w:val="24"/>
        </w:rPr>
        <w:t>defined</w:t>
      </w:r>
      <w:r>
        <w:rPr>
          <w:color w:val="231F20"/>
          <w:spacing w:val="27"/>
          <w:sz w:val="24"/>
        </w:rPr>
        <w:t xml:space="preserve"> </w:t>
      </w:r>
      <w:r>
        <w:rPr>
          <w:color w:val="231F20"/>
          <w:sz w:val="24"/>
        </w:rPr>
        <w:t>to</w:t>
      </w:r>
      <w:r>
        <w:rPr>
          <w:color w:val="231F20"/>
          <w:spacing w:val="29"/>
          <w:sz w:val="24"/>
        </w:rPr>
        <w:t xml:space="preserve"> </w:t>
      </w:r>
      <w:r>
        <w:rPr>
          <w:color w:val="231F20"/>
          <w:sz w:val="24"/>
        </w:rPr>
        <w:t>include</w:t>
      </w:r>
      <w:r>
        <w:rPr>
          <w:color w:val="231F20"/>
          <w:spacing w:val="29"/>
          <w:sz w:val="24"/>
        </w:rPr>
        <w:t xml:space="preserve"> </w:t>
      </w:r>
      <w:r>
        <w:rPr>
          <w:color w:val="231F20"/>
          <w:sz w:val="24"/>
        </w:rPr>
        <w:t>“electronic</w:t>
      </w:r>
      <w:r>
        <w:rPr>
          <w:color w:val="231F20"/>
          <w:spacing w:val="28"/>
          <w:sz w:val="24"/>
        </w:rPr>
        <w:t xml:space="preserve"> </w:t>
      </w:r>
      <w:r>
        <w:rPr>
          <w:color w:val="231F20"/>
          <w:sz w:val="24"/>
        </w:rPr>
        <w:t>communications”</w:t>
      </w:r>
      <w:r>
        <w:rPr>
          <w:color w:val="231F20"/>
          <w:spacing w:val="29"/>
          <w:sz w:val="24"/>
        </w:rPr>
        <w:t xml:space="preserve"> </w:t>
      </w:r>
      <w:r>
        <w:rPr>
          <w:color w:val="231F20"/>
          <w:sz w:val="24"/>
        </w:rPr>
        <w:t>when</w:t>
      </w:r>
      <w:r>
        <w:rPr>
          <w:color w:val="231F20"/>
          <w:spacing w:val="29"/>
          <w:sz w:val="24"/>
        </w:rPr>
        <w:t xml:space="preserve"> </w:t>
      </w:r>
      <w:r>
        <w:rPr>
          <w:color w:val="231F20"/>
          <w:sz w:val="24"/>
        </w:rPr>
        <w:t>a quorum</w:t>
      </w:r>
      <w:r>
        <w:rPr>
          <w:color w:val="231F20"/>
          <w:spacing w:val="29"/>
          <w:sz w:val="24"/>
        </w:rPr>
        <w:t xml:space="preserve"> </w:t>
      </w:r>
      <w:r>
        <w:rPr>
          <w:color w:val="231F20"/>
          <w:sz w:val="24"/>
        </w:rPr>
        <w:t xml:space="preserve">is </w:t>
      </w:r>
      <w:r>
        <w:rPr>
          <w:color w:val="231F20"/>
          <w:spacing w:val="-2"/>
          <w:sz w:val="24"/>
        </w:rPr>
        <w:t>present.</w:t>
      </w:r>
    </w:p>
    <w:p w14:paraId="2E01A275" w14:textId="5623C8A0" w:rsidR="00886AD3" w:rsidRDefault="00E10FEE">
      <w:pPr>
        <w:pStyle w:val="ListParagraph"/>
        <w:numPr>
          <w:ilvl w:val="0"/>
          <w:numId w:val="3"/>
        </w:numPr>
        <w:tabs>
          <w:tab w:val="left" w:pos="477"/>
          <w:tab w:val="left" w:pos="479"/>
        </w:tabs>
        <w:spacing w:before="119"/>
        <w:ind w:left="479" w:right="114"/>
        <w:jc w:val="both"/>
        <w:rPr>
          <w:sz w:val="24"/>
        </w:rPr>
      </w:pPr>
      <w:r>
        <w:rPr>
          <w:b/>
          <w:color w:val="231F20"/>
          <w:sz w:val="24"/>
        </w:rPr>
        <w:t>Electronic Meetings</w:t>
      </w:r>
      <w:r>
        <w:rPr>
          <w:color w:val="231F20"/>
          <w:sz w:val="24"/>
        </w:rPr>
        <w:t xml:space="preserve">. Public body meetings convened or conducted, in whole or part, by means of a conference using electronic communications </w:t>
      </w:r>
      <w:r w:rsidR="00646FE4">
        <w:rPr>
          <w:color w:val="231F20"/>
          <w:sz w:val="24"/>
        </w:rPr>
        <w:t>may be</w:t>
      </w:r>
      <w:r>
        <w:rPr>
          <w:color w:val="231F20"/>
          <w:sz w:val="24"/>
        </w:rPr>
        <w:t xml:space="preserve"> authorized when the following conditions are satisfied:</w:t>
      </w:r>
    </w:p>
    <w:p w14:paraId="0FC2208C" w14:textId="78C0D044" w:rsidR="00886AD3" w:rsidRDefault="00E10FEE">
      <w:pPr>
        <w:pStyle w:val="ListParagraph"/>
        <w:numPr>
          <w:ilvl w:val="1"/>
          <w:numId w:val="3"/>
        </w:numPr>
        <w:tabs>
          <w:tab w:val="left" w:pos="839"/>
        </w:tabs>
        <w:spacing w:before="122"/>
        <w:ind w:left="839" w:right="118"/>
        <w:rPr>
          <w:sz w:val="24"/>
        </w:rPr>
      </w:pPr>
      <w:r>
        <w:rPr>
          <w:color w:val="231F20"/>
          <w:sz w:val="24"/>
        </w:rPr>
        <w:t>The</w:t>
      </w:r>
      <w:r>
        <w:rPr>
          <w:color w:val="231F20"/>
          <w:spacing w:val="40"/>
          <w:sz w:val="24"/>
        </w:rPr>
        <w:t xml:space="preserve"> </w:t>
      </w:r>
      <w:r>
        <w:rPr>
          <w:color w:val="231F20"/>
          <w:sz w:val="24"/>
        </w:rPr>
        <w:t>public</w:t>
      </w:r>
      <w:r>
        <w:rPr>
          <w:color w:val="231F20"/>
          <w:spacing w:val="40"/>
          <w:sz w:val="24"/>
        </w:rPr>
        <w:t xml:space="preserve"> </w:t>
      </w:r>
      <w:r>
        <w:rPr>
          <w:color w:val="231F20"/>
          <w:sz w:val="24"/>
        </w:rPr>
        <w:t>body</w:t>
      </w:r>
      <w:r>
        <w:rPr>
          <w:color w:val="231F20"/>
          <w:spacing w:val="40"/>
          <w:sz w:val="24"/>
        </w:rPr>
        <w:t xml:space="preserve"> </w:t>
      </w:r>
      <w:r>
        <w:rPr>
          <w:color w:val="231F20"/>
          <w:sz w:val="24"/>
        </w:rPr>
        <w:t>has</w:t>
      </w:r>
      <w:r>
        <w:rPr>
          <w:color w:val="231F20"/>
          <w:spacing w:val="40"/>
          <w:sz w:val="24"/>
        </w:rPr>
        <w:t xml:space="preserve"> </w:t>
      </w:r>
      <w:r>
        <w:rPr>
          <w:color w:val="231F20"/>
          <w:sz w:val="24"/>
        </w:rPr>
        <w:t>adopted</w:t>
      </w:r>
      <w:r>
        <w:rPr>
          <w:color w:val="231F20"/>
          <w:spacing w:val="40"/>
          <w:sz w:val="24"/>
        </w:rPr>
        <w:t xml:space="preserve"> </w:t>
      </w:r>
      <w:r>
        <w:rPr>
          <w:color w:val="231F20"/>
          <w:sz w:val="24"/>
        </w:rPr>
        <w:t>an</w:t>
      </w:r>
      <w:r>
        <w:rPr>
          <w:color w:val="231F20"/>
          <w:spacing w:val="40"/>
          <w:sz w:val="24"/>
        </w:rPr>
        <w:t xml:space="preserve"> </w:t>
      </w:r>
      <w:r>
        <w:rPr>
          <w:color w:val="231F20"/>
          <w:sz w:val="24"/>
        </w:rPr>
        <w:t>administrative</w:t>
      </w:r>
      <w:r>
        <w:rPr>
          <w:color w:val="231F20"/>
          <w:spacing w:val="40"/>
          <w:sz w:val="24"/>
        </w:rPr>
        <w:t xml:space="preserve"> </w:t>
      </w:r>
      <w:r>
        <w:rPr>
          <w:color w:val="231F20"/>
          <w:sz w:val="24"/>
        </w:rPr>
        <w:t>rule</w:t>
      </w:r>
      <w:r>
        <w:rPr>
          <w:color w:val="231F20"/>
          <w:spacing w:val="40"/>
          <w:sz w:val="24"/>
        </w:rPr>
        <w:t xml:space="preserve"> </w:t>
      </w:r>
      <w:r>
        <w:rPr>
          <w:color w:val="231F20"/>
          <w:sz w:val="24"/>
        </w:rPr>
        <w:t>or</w:t>
      </w:r>
      <w:r>
        <w:rPr>
          <w:color w:val="231F20"/>
          <w:spacing w:val="40"/>
          <w:sz w:val="24"/>
        </w:rPr>
        <w:t xml:space="preserve"> </w:t>
      </w:r>
      <w:r>
        <w:rPr>
          <w:color w:val="231F20"/>
          <w:sz w:val="24"/>
        </w:rPr>
        <w:t>resolution</w:t>
      </w:r>
      <w:r>
        <w:rPr>
          <w:color w:val="231F20"/>
          <w:spacing w:val="40"/>
          <w:sz w:val="24"/>
        </w:rPr>
        <w:t xml:space="preserve"> </w:t>
      </w:r>
      <w:r>
        <w:rPr>
          <w:color w:val="231F20"/>
          <w:sz w:val="24"/>
        </w:rPr>
        <w:t>authorizing</w:t>
      </w:r>
      <w:r>
        <w:rPr>
          <w:color w:val="231F20"/>
          <w:spacing w:val="40"/>
          <w:sz w:val="24"/>
        </w:rPr>
        <w:t xml:space="preserve"> </w:t>
      </w:r>
      <w:r>
        <w:rPr>
          <w:color w:val="231F20"/>
          <w:sz w:val="24"/>
        </w:rPr>
        <w:t>and</w:t>
      </w:r>
      <w:r>
        <w:rPr>
          <w:color w:val="231F20"/>
          <w:spacing w:val="80"/>
          <w:sz w:val="24"/>
        </w:rPr>
        <w:t xml:space="preserve"> </w:t>
      </w:r>
      <w:r>
        <w:rPr>
          <w:color w:val="231F20"/>
          <w:sz w:val="24"/>
        </w:rPr>
        <w:t xml:space="preserve">governing the use of electronic </w:t>
      </w:r>
      <w:proofErr w:type="gramStart"/>
      <w:r>
        <w:rPr>
          <w:color w:val="231F20"/>
          <w:sz w:val="24"/>
        </w:rPr>
        <w:t>meetings</w:t>
      </w:r>
      <w:r w:rsidR="0032317B">
        <w:rPr>
          <w:color w:val="231F20"/>
          <w:sz w:val="24"/>
        </w:rPr>
        <w:t>;</w:t>
      </w:r>
      <w:proofErr w:type="gramEnd"/>
    </w:p>
    <w:p w14:paraId="25675D9F" w14:textId="3C4D9A6D" w:rsidR="00886AD3" w:rsidRDefault="00E10FEE">
      <w:pPr>
        <w:pStyle w:val="ListParagraph"/>
        <w:numPr>
          <w:ilvl w:val="1"/>
          <w:numId w:val="3"/>
        </w:numPr>
        <w:tabs>
          <w:tab w:val="left" w:pos="839"/>
        </w:tabs>
        <w:ind w:left="839" w:right="118"/>
        <w:rPr>
          <w:sz w:val="24"/>
        </w:rPr>
      </w:pPr>
      <w:r>
        <w:rPr>
          <w:color w:val="231F20"/>
          <w:sz w:val="24"/>
        </w:rPr>
        <w:t>Notice</w:t>
      </w:r>
      <w:r>
        <w:rPr>
          <w:color w:val="231F20"/>
          <w:spacing w:val="-8"/>
          <w:sz w:val="24"/>
        </w:rPr>
        <w:t xml:space="preserve"> </w:t>
      </w:r>
      <w:r>
        <w:rPr>
          <w:color w:val="231F20"/>
          <w:sz w:val="24"/>
        </w:rPr>
        <w:t>is</w:t>
      </w:r>
      <w:r>
        <w:rPr>
          <w:color w:val="231F20"/>
          <w:spacing w:val="-6"/>
          <w:sz w:val="24"/>
        </w:rPr>
        <w:t xml:space="preserve"> </w:t>
      </w:r>
      <w:r>
        <w:rPr>
          <w:color w:val="231F20"/>
          <w:sz w:val="24"/>
        </w:rPr>
        <w:t>published</w:t>
      </w:r>
      <w:r>
        <w:rPr>
          <w:color w:val="231F20"/>
          <w:spacing w:val="-7"/>
          <w:sz w:val="24"/>
        </w:rPr>
        <w:t xml:space="preserve"> </w:t>
      </w:r>
      <w:proofErr w:type="gramStart"/>
      <w:r>
        <w:rPr>
          <w:color w:val="231F20"/>
          <w:sz w:val="24"/>
        </w:rPr>
        <w:t>consistent</w:t>
      </w:r>
      <w:proofErr w:type="gramEnd"/>
      <w:r>
        <w:rPr>
          <w:color w:val="231F20"/>
          <w:spacing w:val="-5"/>
          <w:sz w:val="24"/>
        </w:rPr>
        <w:t xml:space="preserve"> </w:t>
      </w:r>
      <w:r>
        <w:rPr>
          <w:color w:val="231F20"/>
          <w:sz w:val="24"/>
        </w:rPr>
        <w:t>with</w:t>
      </w:r>
      <w:r>
        <w:rPr>
          <w:color w:val="231F20"/>
          <w:spacing w:val="-7"/>
          <w:sz w:val="24"/>
        </w:rPr>
        <w:t xml:space="preserve"> </w:t>
      </w:r>
      <w:r>
        <w:rPr>
          <w:color w:val="231F20"/>
          <w:sz w:val="24"/>
        </w:rPr>
        <w:t>regular</w:t>
      </w:r>
      <w:r>
        <w:rPr>
          <w:color w:val="231F20"/>
          <w:spacing w:val="-5"/>
          <w:sz w:val="24"/>
        </w:rPr>
        <w:t xml:space="preserve"> </w:t>
      </w:r>
      <w:r>
        <w:rPr>
          <w:color w:val="231F20"/>
          <w:sz w:val="24"/>
        </w:rPr>
        <w:t>meeting</w:t>
      </w:r>
      <w:r>
        <w:rPr>
          <w:color w:val="231F20"/>
          <w:spacing w:val="-6"/>
          <w:sz w:val="24"/>
        </w:rPr>
        <w:t xml:space="preserve"> </w:t>
      </w:r>
      <w:r>
        <w:rPr>
          <w:color w:val="231F20"/>
          <w:sz w:val="24"/>
        </w:rPr>
        <w:t>requirements</w:t>
      </w:r>
      <w:r>
        <w:rPr>
          <w:color w:val="231F20"/>
          <w:spacing w:val="-6"/>
          <w:sz w:val="24"/>
        </w:rPr>
        <w:t xml:space="preserve"> </w:t>
      </w:r>
      <w:r>
        <w:rPr>
          <w:color w:val="231F20"/>
          <w:sz w:val="24"/>
        </w:rPr>
        <w:t>informing</w:t>
      </w:r>
      <w:r>
        <w:rPr>
          <w:color w:val="231F20"/>
          <w:spacing w:val="-6"/>
          <w:sz w:val="24"/>
        </w:rPr>
        <w:t xml:space="preserve"> </w:t>
      </w:r>
      <w:r>
        <w:rPr>
          <w:color w:val="231F20"/>
          <w:sz w:val="24"/>
        </w:rPr>
        <w:t>the</w:t>
      </w:r>
      <w:r>
        <w:rPr>
          <w:color w:val="231F20"/>
          <w:spacing w:val="-8"/>
          <w:sz w:val="24"/>
        </w:rPr>
        <w:t xml:space="preserve"> </w:t>
      </w:r>
      <w:r>
        <w:rPr>
          <w:color w:val="231F20"/>
          <w:sz w:val="24"/>
        </w:rPr>
        <w:t>public</w:t>
      </w:r>
      <w:r>
        <w:rPr>
          <w:color w:val="231F20"/>
          <w:spacing w:val="-7"/>
          <w:sz w:val="24"/>
        </w:rPr>
        <w:t xml:space="preserve"> </w:t>
      </w:r>
      <w:r>
        <w:rPr>
          <w:color w:val="231F20"/>
          <w:sz w:val="24"/>
        </w:rPr>
        <w:t xml:space="preserve">of the meeting’s agenda, date, time, and anchor </w:t>
      </w:r>
      <w:proofErr w:type="gramStart"/>
      <w:r>
        <w:rPr>
          <w:color w:val="231F20"/>
          <w:sz w:val="24"/>
        </w:rPr>
        <w:t>locations</w:t>
      </w:r>
      <w:r w:rsidR="0032317B">
        <w:rPr>
          <w:color w:val="231F20"/>
          <w:sz w:val="24"/>
        </w:rPr>
        <w:t>;</w:t>
      </w:r>
      <w:proofErr w:type="gramEnd"/>
    </w:p>
    <w:p w14:paraId="097F7089" w14:textId="524C0321" w:rsidR="00886AD3" w:rsidRPr="0032317B" w:rsidRDefault="00E10FEE">
      <w:pPr>
        <w:pStyle w:val="ListParagraph"/>
        <w:numPr>
          <w:ilvl w:val="1"/>
          <w:numId w:val="3"/>
        </w:numPr>
        <w:tabs>
          <w:tab w:val="left" w:pos="839"/>
        </w:tabs>
        <w:ind w:left="839" w:right="119"/>
        <w:rPr>
          <w:sz w:val="24"/>
        </w:rPr>
      </w:pPr>
      <w:r>
        <w:rPr>
          <w:color w:val="231F20"/>
          <w:sz w:val="24"/>
        </w:rPr>
        <w:t>Space</w:t>
      </w:r>
      <w:r>
        <w:rPr>
          <w:color w:val="231F20"/>
          <w:spacing w:val="-2"/>
          <w:sz w:val="24"/>
        </w:rPr>
        <w:t xml:space="preserve"> </w:t>
      </w:r>
      <w:r>
        <w:rPr>
          <w:color w:val="231F20"/>
          <w:sz w:val="24"/>
        </w:rPr>
        <w:t>and</w:t>
      </w:r>
      <w:r>
        <w:rPr>
          <w:color w:val="231F20"/>
          <w:spacing w:val="-2"/>
          <w:sz w:val="24"/>
        </w:rPr>
        <w:t xml:space="preserve"> </w:t>
      </w:r>
      <w:r>
        <w:rPr>
          <w:color w:val="231F20"/>
          <w:sz w:val="24"/>
        </w:rPr>
        <w:t>facilities</w:t>
      </w:r>
      <w:r>
        <w:rPr>
          <w:color w:val="231F20"/>
          <w:spacing w:val="-2"/>
          <w:sz w:val="24"/>
        </w:rPr>
        <w:t xml:space="preserve"> </w:t>
      </w:r>
      <w:r>
        <w:rPr>
          <w:color w:val="231F20"/>
          <w:sz w:val="24"/>
        </w:rPr>
        <w:t>are</w:t>
      </w:r>
      <w:r>
        <w:rPr>
          <w:color w:val="231F20"/>
          <w:spacing w:val="-4"/>
          <w:sz w:val="24"/>
        </w:rPr>
        <w:t xml:space="preserve"> </w:t>
      </w:r>
      <w:r>
        <w:rPr>
          <w:color w:val="231F20"/>
          <w:sz w:val="24"/>
        </w:rPr>
        <w:t>provided</w:t>
      </w:r>
      <w:r>
        <w:rPr>
          <w:color w:val="231F20"/>
          <w:spacing w:val="-4"/>
          <w:sz w:val="24"/>
        </w:rPr>
        <w:t xml:space="preserve"> </w:t>
      </w:r>
      <w:r>
        <w:rPr>
          <w:color w:val="231F20"/>
          <w:sz w:val="24"/>
        </w:rPr>
        <w:t>at</w:t>
      </w:r>
      <w:r>
        <w:rPr>
          <w:color w:val="231F20"/>
          <w:spacing w:val="-4"/>
          <w:sz w:val="24"/>
        </w:rPr>
        <w:t xml:space="preserve"> </w:t>
      </w:r>
      <w:r>
        <w:rPr>
          <w:color w:val="231F20"/>
          <w:sz w:val="24"/>
        </w:rPr>
        <w:t>the</w:t>
      </w:r>
      <w:r>
        <w:rPr>
          <w:color w:val="231F20"/>
          <w:spacing w:val="-2"/>
          <w:sz w:val="24"/>
        </w:rPr>
        <w:t xml:space="preserve"> </w:t>
      </w:r>
      <w:r>
        <w:rPr>
          <w:color w:val="231F20"/>
          <w:sz w:val="24"/>
        </w:rPr>
        <w:t>anchor</w:t>
      </w:r>
      <w:r>
        <w:rPr>
          <w:color w:val="231F20"/>
          <w:spacing w:val="-5"/>
          <w:sz w:val="24"/>
        </w:rPr>
        <w:t xml:space="preserve"> </w:t>
      </w:r>
      <w:r>
        <w:rPr>
          <w:color w:val="231F20"/>
          <w:sz w:val="24"/>
        </w:rPr>
        <w:t>locations</w:t>
      </w:r>
      <w:r>
        <w:rPr>
          <w:color w:val="231F20"/>
          <w:spacing w:val="-4"/>
          <w:sz w:val="24"/>
        </w:rPr>
        <w:t xml:space="preserve"> </w:t>
      </w:r>
      <w:r>
        <w:rPr>
          <w:color w:val="231F20"/>
          <w:sz w:val="24"/>
        </w:rPr>
        <w:t>for</w:t>
      </w:r>
      <w:r>
        <w:rPr>
          <w:color w:val="231F20"/>
          <w:spacing w:val="-2"/>
          <w:sz w:val="24"/>
        </w:rPr>
        <w:t xml:space="preserve"> </w:t>
      </w:r>
      <w:r>
        <w:rPr>
          <w:color w:val="231F20"/>
          <w:sz w:val="24"/>
        </w:rPr>
        <w:t>interested</w:t>
      </w:r>
      <w:r>
        <w:rPr>
          <w:color w:val="231F20"/>
          <w:spacing w:val="-2"/>
          <w:sz w:val="24"/>
        </w:rPr>
        <w:t xml:space="preserve"> </w:t>
      </w:r>
      <w:proofErr w:type="gramStart"/>
      <w:r>
        <w:rPr>
          <w:color w:val="231F20"/>
          <w:sz w:val="24"/>
        </w:rPr>
        <w:t>persons</w:t>
      </w:r>
      <w:proofErr w:type="gramEnd"/>
      <w:r>
        <w:rPr>
          <w:color w:val="231F20"/>
          <w:spacing w:val="-2"/>
          <w:sz w:val="24"/>
        </w:rPr>
        <w:t xml:space="preserve"> </w:t>
      </w:r>
      <w:r>
        <w:rPr>
          <w:color w:val="231F20"/>
          <w:sz w:val="24"/>
        </w:rPr>
        <w:t>to</w:t>
      </w:r>
      <w:r>
        <w:rPr>
          <w:color w:val="231F20"/>
          <w:spacing w:val="-2"/>
          <w:sz w:val="24"/>
        </w:rPr>
        <w:t xml:space="preserve"> </w:t>
      </w:r>
      <w:r>
        <w:rPr>
          <w:color w:val="231F20"/>
          <w:sz w:val="24"/>
        </w:rPr>
        <w:t xml:space="preserve">attend and monitor the </w:t>
      </w:r>
      <w:proofErr w:type="gramStart"/>
      <w:r>
        <w:rPr>
          <w:color w:val="231F20"/>
          <w:sz w:val="24"/>
        </w:rPr>
        <w:t>meeting</w:t>
      </w:r>
      <w:r w:rsidR="0032317B">
        <w:rPr>
          <w:color w:val="231F20"/>
          <w:sz w:val="24"/>
        </w:rPr>
        <w:t>;</w:t>
      </w:r>
      <w:proofErr w:type="gramEnd"/>
    </w:p>
    <w:p w14:paraId="0C4EE057" w14:textId="791BEBC3" w:rsidR="0032317B" w:rsidRDefault="0032317B">
      <w:pPr>
        <w:pStyle w:val="ListParagraph"/>
        <w:numPr>
          <w:ilvl w:val="1"/>
          <w:numId w:val="3"/>
        </w:numPr>
        <w:tabs>
          <w:tab w:val="left" w:pos="839"/>
        </w:tabs>
        <w:ind w:left="839" w:right="119"/>
        <w:rPr>
          <w:sz w:val="24"/>
        </w:rPr>
      </w:pPr>
      <w:r>
        <w:rPr>
          <w:color w:val="231F20"/>
          <w:sz w:val="24"/>
        </w:rPr>
        <w:t>Information is provided to the remote members on how to connect electronically to the meeting; and</w:t>
      </w:r>
    </w:p>
    <w:p w14:paraId="790CEE17" w14:textId="77777777" w:rsidR="00886AD3" w:rsidRPr="0032317B" w:rsidRDefault="00E10FEE">
      <w:pPr>
        <w:pStyle w:val="ListParagraph"/>
        <w:numPr>
          <w:ilvl w:val="1"/>
          <w:numId w:val="3"/>
        </w:numPr>
        <w:tabs>
          <w:tab w:val="left" w:pos="839"/>
        </w:tabs>
        <w:ind w:left="839" w:right="117"/>
        <w:rPr>
          <w:sz w:val="24"/>
        </w:rPr>
      </w:pPr>
      <w:r>
        <w:rPr>
          <w:color w:val="231F20"/>
          <w:sz w:val="24"/>
        </w:rPr>
        <w:t>One of the anchor locations is the building or location where the public body normally</w:t>
      </w:r>
      <w:r>
        <w:rPr>
          <w:color w:val="231F20"/>
          <w:spacing w:val="40"/>
          <w:sz w:val="24"/>
        </w:rPr>
        <w:t xml:space="preserve"> </w:t>
      </w:r>
      <w:r>
        <w:rPr>
          <w:color w:val="231F20"/>
          <w:spacing w:val="-2"/>
          <w:sz w:val="24"/>
        </w:rPr>
        <w:t>meets.</w:t>
      </w:r>
    </w:p>
    <w:p w14:paraId="428E3A7A" w14:textId="54E3F759" w:rsidR="0032317B" w:rsidRPr="0032317B" w:rsidRDefault="0032317B" w:rsidP="0032317B">
      <w:pPr>
        <w:pStyle w:val="ListParagraph"/>
        <w:numPr>
          <w:ilvl w:val="2"/>
          <w:numId w:val="3"/>
        </w:numPr>
        <w:tabs>
          <w:tab w:val="left" w:pos="839"/>
        </w:tabs>
        <w:ind w:right="117"/>
        <w:rPr>
          <w:sz w:val="24"/>
        </w:rPr>
      </w:pPr>
      <w:r>
        <w:rPr>
          <w:color w:val="231F20"/>
          <w:spacing w:val="-2"/>
          <w:sz w:val="24"/>
        </w:rPr>
        <w:t>Other administrative restrictions may be impose</w:t>
      </w:r>
      <w:r w:rsidR="00D46EF8">
        <w:rPr>
          <w:color w:val="231F20"/>
          <w:spacing w:val="-2"/>
          <w:sz w:val="24"/>
        </w:rPr>
        <w:t>d.</w:t>
      </w:r>
    </w:p>
    <w:p w14:paraId="41095104" w14:textId="2E05DCDE" w:rsidR="0032317B" w:rsidRPr="0032317B" w:rsidRDefault="0032317B" w:rsidP="0032317B">
      <w:pPr>
        <w:pStyle w:val="ListParagraph"/>
        <w:numPr>
          <w:ilvl w:val="2"/>
          <w:numId w:val="3"/>
        </w:numPr>
        <w:tabs>
          <w:tab w:val="left" w:pos="839"/>
        </w:tabs>
        <w:ind w:right="117"/>
        <w:rPr>
          <w:sz w:val="24"/>
        </w:rPr>
      </w:pPr>
      <w:r>
        <w:rPr>
          <w:color w:val="231F20"/>
          <w:spacing w:val="-2"/>
          <w:sz w:val="24"/>
        </w:rPr>
        <w:t>Health and safety-</w:t>
      </w:r>
      <w:r w:rsidR="00641DB0">
        <w:rPr>
          <w:color w:val="231F20"/>
          <w:spacing w:val="-2"/>
          <w:sz w:val="24"/>
        </w:rPr>
        <w:t>C</w:t>
      </w:r>
      <w:r>
        <w:rPr>
          <w:color w:val="231F20"/>
          <w:spacing w:val="-2"/>
          <w:sz w:val="24"/>
        </w:rPr>
        <w:t>hair declaration.</w:t>
      </w:r>
    </w:p>
    <w:p w14:paraId="7A562DB3" w14:textId="497BE62E" w:rsidR="0032317B" w:rsidRPr="00641DB0" w:rsidRDefault="00E319E2" w:rsidP="0032317B">
      <w:pPr>
        <w:pStyle w:val="ListParagraph"/>
        <w:numPr>
          <w:ilvl w:val="2"/>
          <w:numId w:val="3"/>
        </w:numPr>
        <w:tabs>
          <w:tab w:val="left" w:pos="839"/>
        </w:tabs>
        <w:ind w:right="117"/>
        <w:rPr>
          <w:bCs/>
          <w:sz w:val="24"/>
        </w:rPr>
      </w:pPr>
      <w:r w:rsidRPr="00641DB0">
        <w:rPr>
          <w:bCs/>
          <w:spacing w:val="-2"/>
          <w:sz w:val="24"/>
        </w:rPr>
        <w:t>No proxy voting is allowed unless otherwise provided by statute or bylaws.</w:t>
      </w:r>
    </w:p>
    <w:p w14:paraId="0016DCA6" w14:textId="77777777" w:rsidR="00886AD3" w:rsidRDefault="00E10FEE">
      <w:pPr>
        <w:pStyle w:val="ListParagraph"/>
        <w:numPr>
          <w:ilvl w:val="0"/>
          <w:numId w:val="3"/>
        </w:numPr>
        <w:tabs>
          <w:tab w:val="left" w:pos="479"/>
        </w:tabs>
        <w:spacing w:before="119"/>
        <w:ind w:left="479" w:right="118"/>
        <w:jc w:val="both"/>
        <w:rPr>
          <w:sz w:val="24"/>
        </w:rPr>
      </w:pPr>
      <w:r>
        <w:rPr>
          <w:b/>
          <w:color w:val="231F20"/>
          <w:sz w:val="24"/>
        </w:rPr>
        <w:t>Disruptions</w:t>
      </w:r>
      <w:r>
        <w:rPr>
          <w:color w:val="231F20"/>
          <w:sz w:val="24"/>
        </w:rPr>
        <w:t>. A person may be removed from a meeting, if the person willfully disrupts the meeting to the extent that orderly conduct is seriously compromised.</w:t>
      </w:r>
    </w:p>
    <w:p w14:paraId="081B7C30" w14:textId="77777777" w:rsidR="00886AD3" w:rsidRDefault="00E10FEE">
      <w:pPr>
        <w:pStyle w:val="ListParagraph"/>
        <w:numPr>
          <w:ilvl w:val="0"/>
          <w:numId w:val="3"/>
        </w:numPr>
        <w:tabs>
          <w:tab w:val="left" w:pos="477"/>
          <w:tab w:val="left" w:pos="479"/>
        </w:tabs>
        <w:spacing w:before="120"/>
        <w:ind w:left="479" w:right="118"/>
        <w:jc w:val="both"/>
        <w:rPr>
          <w:sz w:val="24"/>
        </w:rPr>
      </w:pPr>
      <w:r>
        <w:rPr>
          <w:b/>
          <w:color w:val="231F20"/>
          <w:sz w:val="24"/>
        </w:rPr>
        <w:t>Violations</w:t>
      </w:r>
      <w:r>
        <w:rPr>
          <w:color w:val="231F20"/>
          <w:sz w:val="24"/>
        </w:rPr>
        <w:t>. A</w:t>
      </w:r>
      <w:r>
        <w:rPr>
          <w:color w:val="231F20"/>
          <w:spacing w:val="-1"/>
          <w:sz w:val="24"/>
        </w:rPr>
        <w:t xml:space="preserve"> </w:t>
      </w:r>
      <w:r>
        <w:rPr>
          <w:color w:val="231F20"/>
          <w:sz w:val="24"/>
        </w:rPr>
        <w:t>public body</w:t>
      </w:r>
      <w:r>
        <w:rPr>
          <w:color w:val="231F20"/>
          <w:spacing w:val="-2"/>
          <w:sz w:val="24"/>
        </w:rPr>
        <w:t xml:space="preserve"> </w:t>
      </w:r>
      <w:r>
        <w:rPr>
          <w:color w:val="231F20"/>
          <w:sz w:val="24"/>
        </w:rPr>
        <w:t>or specified body may</w:t>
      </w:r>
      <w:r>
        <w:rPr>
          <w:color w:val="231F20"/>
          <w:spacing w:val="-2"/>
          <w:sz w:val="24"/>
        </w:rPr>
        <w:t xml:space="preserve"> </w:t>
      </w:r>
      <w:r>
        <w:rPr>
          <w:color w:val="231F20"/>
          <w:sz w:val="24"/>
        </w:rPr>
        <w:t>be sued in</w:t>
      </w:r>
      <w:r>
        <w:rPr>
          <w:color w:val="231F20"/>
          <w:spacing w:val="-1"/>
          <w:sz w:val="24"/>
        </w:rPr>
        <w:t xml:space="preserve"> </w:t>
      </w:r>
      <w:r>
        <w:rPr>
          <w:color w:val="231F20"/>
          <w:sz w:val="24"/>
        </w:rPr>
        <w:t>a court of competent</w:t>
      </w:r>
      <w:r>
        <w:rPr>
          <w:color w:val="231F20"/>
          <w:spacing w:val="-1"/>
          <w:sz w:val="24"/>
        </w:rPr>
        <w:t xml:space="preserve"> </w:t>
      </w:r>
      <w:r>
        <w:rPr>
          <w:color w:val="231F20"/>
          <w:sz w:val="24"/>
        </w:rPr>
        <w:t>jurisdiction to compel compliance with the Act or to void any decision made or action taken in violation of the Act. If successful, the plaintiff may be awarded attorney fees and costs.</w:t>
      </w:r>
    </w:p>
    <w:p w14:paraId="2177F38A" w14:textId="77777777" w:rsidR="00886AD3" w:rsidRDefault="00E10FEE">
      <w:pPr>
        <w:pStyle w:val="ListParagraph"/>
        <w:numPr>
          <w:ilvl w:val="1"/>
          <w:numId w:val="3"/>
        </w:numPr>
        <w:tabs>
          <w:tab w:val="left" w:pos="839"/>
        </w:tabs>
        <w:spacing w:before="119" w:line="242" w:lineRule="auto"/>
        <w:ind w:left="839" w:right="116"/>
        <w:jc w:val="both"/>
        <w:rPr>
          <w:sz w:val="24"/>
        </w:rPr>
      </w:pPr>
      <w:r>
        <w:rPr>
          <w:color w:val="231F20"/>
          <w:sz w:val="24"/>
        </w:rPr>
        <w:lastRenderedPageBreak/>
        <w:t>A member</w:t>
      </w:r>
      <w:r>
        <w:rPr>
          <w:color w:val="231F20"/>
          <w:spacing w:val="-2"/>
          <w:sz w:val="24"/>
        </w:rPr>
        <w:t xml:space="preserve"> </w:t>
      </w:r>
      <w:r>
        <w:rPr>
          <w:color w:val="231F20"/>
          <w:sz w:val="24"/>
        </w:rPr>
        <w:t>who knowingly or intentionally</w:t>
      </w:r>
      <w:r>
        <w:rPr>
          <w:color w:val="231F20"/>
          <w:spacing w:val="-1"/>
          <w:sz w:val="24"/>
        </w:rPr>
        <w:t xml:space="preserve"> </w:t>
      </w:r>
      <w:r>
        <w:rPr>
          <w:color w:val="231F20"/>
          <w:sz w:val="24"/>
        </w:rPr>
        <w:t>violates any</w:t>
      </w:r>
      <w:r>
        <w:rPr>
          <w:color w:val="231F20"/>
          <w:spacing w:val="-1"/>
          <w:sz w:val="24"/>
        </w:rPr>
        <w:t xml:space="preserve"> </w:t>
      </w:r>
      <w:r>
        <w:rPr>
          <w:color w:val="231F20"/>
          <w:sz w:val="24"/>
        </w:rPr>
        <w:t>closed meeting provision is guilty of a class B misdemeanor.</w:t>
      </w:r>
    </w:p>
    <w:p w14:paraId="2FA8E1E0" w14:textId="15DD5406" w:rsidR="00886AD3" w:rsidRPr="00641DB0" w:rsidRDefault="00E10FEE" w:rsidP="00F67126">
      <w:pPr>
        <w:pStyle w:val="ListParagraph"/>
        <w:numPr>
          <w:ilvl w:val="0"/>
          <w:numId w:val="3"/>
        </w:numPr>
        <w:tabs>
          <w:tab w:val="left" w:pos="477"/>
          <w:tab w:val="left" w:pos="479"/>
        </w:tabs>
        <w:spacing w:before="39"/>
        <w:ind w:left="840" w:right="113" w:firstLine="0"/>
        <w:jc w:val="both"/>
        <w:rPr>
          <w:sz w:val="24"/>
          <w:szCs w:val="24"/>
        </w:rPr>
      </w:pPr>
      <w:r w:rsidRPr="00F67126">
        <w:rPr>
          <w:b/>
          <w:color w:val="231F20"/>
          <w:sz w:val="24"/>
        </w:rPr>
        <w:t>Closed Meetings</w:t>
      </w:r>
      <w:r w:rsidRPr="00F67126">
        <w:rPr>
          <w:color w:val="231F20"/>
          <w:sz w:val="24"/>
        </w:rPr>
        <w:t>. Meetings otherwise subject to the Open and Public Meetings Act may be closed</w:t>
      </w:r>
      <w:r w:rsidRPr="00F67126">
        <w:rPr>
          <w:color w:val="231F20"/>
          <w:spacing w:val="40"/>
          <w:sz w:val="24"/>
        </w:rPr>
        <w:t xml:space="preserve"> </w:t>
      </w:r>
      <w:r w:rsidRPr="00F67126">
        <w:rPr>
          <w:color w:val="231F20"/>
          <w:sz w:val="24"/>
        </w:rPr>
        <w:t>to</w:t>
      </w:r>
      <w:r w:rsidRPr="00F67126">
        <w:rPr>
          <w:color w:val="231F20"/>
          <w:spacing w:val="40"/>
          <w:sz w:val="24"/>
        </w:rPr>
        <w:t xml:space="preserve"> </w:t>
      </w:r>
      <w:r w:rsidRPr="00F67126">
        <w:rPr>
          <w:color w:val="231F20"/>
          <w:sz w:val="24"/>
        </w:rPr>
        <w:t>the</w:t>
      </w:r>
      <w:r w:rsidRPr="00F67126">
        <w:rPr>
          <w:color w:val="231F20"/>
          <w:spacing w:val="40"/>
          <w:sz w:val="24"/>
        </w:rPr>
        <w:t xml:space="preserve"> </w:t>
      </w:r>
      <w:r w:rsidRPr="00F67126">
        <w:rPr>
          <w:color w:val="231F20"/>
          <w:sz w:val="24"/>
        </w:rPr>
        <w:t>public</w:t>
      </w:r>
      <w:r w:rsidRPr="00F67126">
        <w:rPr>
          <w:color w:val="231F20"/>
          <w:spacing w:val="40"/>
          <w:sz w:val="24"/>
        </w:rPr>
        <w:t xml:space="preserve"> </w:t>
      </w:r>
      <w:r w:rsidRPr="00F67126">
        <w:rPr>
          <w:color w:val="231F20"/>
          <w:sz w:val="24"/>
        </w:rPr>
        <w:t>under</w:t>
      </w:r>
      <w:r w:rsidRPr="00F67126">
        <w:rPr>
          <w:color w:val="231F20"/>
          <w:spacing w:val="40"/>
          <w:sz w:val="24"/>
        </w:rPr>
        <w:t xml:space="preserve"> </w:t>
      </w:r>
      <w:r w:rsidRPr="00F67126">
        <w:rPr>
          <w:color w:val="231F20"/>
          <w:sz w:val="24"/>
        </w:rPr>
        <w:t>very</w:t>
      </w:r>
      <w:r w:rsidRPr="00F67126">
        <w:rPr>
          <w:color w:val="231F20"/>
          <w:spacing w:val="40"/>
          <w:sz w:val="24"/>
        </w:rPr>
        <w:t xml:space="preserve"> </w:t>
      </w:r>
      <w:r w:rsidRPr="00F67126">
        <w:rPr>
          <w:color w:val="231F20"/>
          <w:sz w:val="24"/>
        </w:rPr>
        <w:t>limited</w:t>
      </w:r>
      <w:r w:rsidRPr="00F67126">
        <w:rPr>
          <w:color w:val="231F20"/>
          <w:spacing w:val="40"/>
          <w:sz w:val="24"/>
        </w:rPr>
        <w:t xml:space="preserve"> </w:t>
      </w:r>
      <w:r w:rsidRPr="00F67126">
        <w:rPr>
          <w:color w:val="231F20"/>
          <w:sz w:val="24"/>
          <w:szCs w:val="24"/>
        </w:rPr>
        <w:t>circumstances.</w:t>
      </w:r>
      <w:r w:rsidRPr="00F67126">
        <w:rPr>
          <w:color w:val="231F20"/>
          <w:spacing w:val="40"/>
          <w:sz w:val="24"/>
          <w:szCs w:val="24"/>
        </w:rPr>
        <w:t xml:space="preserve"> </w:t>
      </w:r>
      <w:r w:rsidRPr="00F67126">
        <w:rPr>
          <w:color w:val="231F20"/>
          <w:sz w:val="24"/>
          <w:szCs w:val="24"/>
        </w:rPr>
        <w:t xml:space="preserve">Due to the extremely limited circumstances authorizing closure of a public meeting, the complex procedural requirements associated with doing so, and the civil and criminal penalties imposed for violating the Act’s closed meeting requirements, members should never close or attempt to close a public meeting without first consulting </w:t>
      </w:r>
      <w:r w:rsidR="00F67126">
        <w:rPr>
          <w:color w:val="231F20"/>
          <w:sz w:val="24"/>
          <w:szCs w:val="24"/>
        </w:rPr>
        <w:t>counsel</w:t>
      </w:r>
      <w:r w:rsidRPr="00F67126">
        <w:rPr>
          <w:color w:val="231F20"/>
          <w:sz w:val="24"/>
          <w:szCs w:val="24"/>
        </w:rPr>
        <w:t>.</w:t>
      </w:r>
    </w:p>
    <w:p w14:paraId="005B47E8" w14:textId="77777777" w:rsidR="00641DB0" w:rsidRPr="00F67126" w:rsidRDefault="00641DB0" w:rsidP="00641DB0">
      <w:pPr>
        <w:pStyle w:val="ListParagraph"/>
        <w:tabs>
          <w:tab w:val="left" w:pos="477"/>
          <w:tab w:val="left" w:pos="479"/>
        </w:tabs>
        <w:spacing w:before="39"/>
        <w:ind w:left="840" w:right="113" w:firstLine="0"/>
        <w:jc w:val="left"/>
        <w:rPr>
          <w:sz w:val="24"/>
          <w:szCs w:val="24"/>
        </w:rPr>
      </w:pPr>
    </w:p>
    <w:p w14:paraId="7CEE1421" w14:textId="77777777" w:rsidR="00886AD3" w:rsidRDefault="00E10FEE" w:rsidP="00641DB0">
      <w:pPr>
        <w:pStyle w:val="ListParagraph"/>
        <w:numPr>
          <w:ilvl w:val="1"/>
          <w:numId w:val="3"/>
        </w:numPr>
        <w:tabs>
          <w:tab w:val="left" w:pos="839"/>
        </w:tabs>
        <w:ind w:left="839" w:hanging="359"/>
        <w:jc w:val="both"/>
        <w:rPr>
          <w:sz w:val="24"/>
        </w:rPr>
      </w:pPr>
      <w:r>
        <w:rPr>
          <w:b/>
          <w:color w:val="231F20"/>
          <w:sz w:val="24"/>
          <w:u w:val="single" w:color="231F20"/>
        </w:rPr>
        <w:t>Closed</w:t>
      </w:r>
      <w:r>
        <w:rPr>
          <w:b/>
          <w:color w:val="231F20"/>
          <w:spacing w:val="-1"/>
          <w:sz w:val="24"/>
          <w:u w:val="single" w:color="231F20"/>
        </w:rPr>
        <w:t xml:space="preserve"> </w:t>
      </w:r>
      <w:r>
        <w:rPr>
          <w:b/>
          <w:color w:val="231F20"/>
          <w:sz w:val="24"/>
          <w:u w:val="single" w:color="231F20"/>
        </w:rPr>
        <w:t>Meeting</w:t>
      </w:r>
      <w:r>
        <w:rPr>
          <w:b/>
          <w:color w:val="231F20"/>
          <w:spacing w:val="-1"/>
          <w:sz w:val="24"/>
          <w:u w:val="single" w:color="231F20"/>
        </w:rPr>
        <w:t xml:space="preserve"> </w:t>
      </w:r>
      <w:r>
        <w:rPr>
          <w:b/>
          <w:color w:val="231F20"/>
          <w:spacing w:val="-2"/>
          <w:sz w:val="24"/>
          <w:u w:val="single" w:color="231F20"/>
        </w:rPr>
        <w:t>Requirements</w:t>
      </w:r>
      <w:r>
        <w:rPr>
          <w:color w:val="231F20"/>
          <w:spacing w:val="-2"/>
          <w:sz w:val="24"/>
        </w:rPr>
        <w:t>:</w:t>
      </w:r>
    </w:p>
    <w:p w14:paraId="4B792B52" w14:textId="77777777" w:rsidR="00661278" w:rsidRDefault="00E10FEE" w:rsidP="00641DB0">
      <w:pPr>
        <w:pStyle w:val="ListParagraph"/>
        <w:numPr>
          <w:ilvl w:val="2"/>
          <w:numId w:val="3"/>
        </w:numPr>
        <w:tabs>
          <w:tab w:val="left" w:pos="1200"/>
        </w:tabs>
        <w:ind w:left="1200" w:right="115"/>
        <w:jc w:val="both"/>
        <w:rPr>
          <w:sz w:val="24"/>
        </w:rPr>
      </w:pPr>
      <w:r>
        <w:rPr>
          <w:color w:val="231F20"/>
          <w:sz w:val="24"/>
        </w:rPr>
        <w:t>A</w:t>
      </w:r>
      <w:r>
        <w:rPr>
          <w:color w:val="231F20"/>
          <w:spacing w:val="-12"/>
          <w:sz w:val="24"/>
        </w:rPr>
        <w:t xml:space="preserve"> </w:t>
      </w:r>
      <w:r>
        <w:rPr>
          <w:color w:val="231F20"/>
          <w:sz w:val="24"/>
        </w:rPr>
        <w:t>closed</w:t>
      </w:r>
      <w:r>
        <w:rPr>
          <w:color w:val="231F20"/>
          <w:spacing w:val="-10"/>
          <w:sz w:val="24"/>
        </w:rPr>
        <w:t xml:space="preserve"> </w:t>
      </w:r>
      <w:r>
        <w:rPr>
          <w:color w:val="231F20"/>
          <w:sz w:val="24"/>
        </w:rPr>
        <w:t>meeting</w:t>
      </w:r>
      <w:r>
        <w:rPr>
          <w:color w:val="231F20"/>
          <w:spacing w:val="-11"/>
          <w:sz w:val="24"/>
        </w:rPr>
        <w:t xml:space="preserve"> </w:t>
      </w:r>
      <w:r>
        <w:rPr>
          <w:color w:val="231F20"/>
          <w:sz w:val="24"/>
        </w:rPr>
        <w:t>may</w:t>
      </w:r>
      <w:r>
        <w:rPr>
          <w:color w:val="231F20"/>
          <w:spacing w:val="-11"/>
          <w:sz w:val="24"/>
        </w:rPr>
        <w:t xml:space="preserve"> </w:t>
      </w:r>
      <w:r>
        <w:rPr>
          <w:color w:val="231F20"/>
          <w:sz w:val="24"/>
        </w:rPr>
        <w:t>be</w:t>
      </w:r>
      <w:r>
        <w:rPr>
          <w:color w:val="231F20"/>
          <w:spacing w:val="-13"/>
          <w:sz w:val="24"/>
        </w:rPr>
        <w:t xml:space="preserve"> </w:t>
      </w:r>
      <w:r>
        <w:rPr>
          <w:color w:val="231F20"/>
          <w:sz w:val="24"/>
        </w:rPr>
        <w:t>held</w:t>
      </w:r>
      <w:r>
        <w:rPr>
          <w:color w:val="231F20"/>
          <w:spacing w:val="-13"/>
          <w:sz w:val="24"/>
        </w:rPr>
        <w:t xml:space="preserve"> </w:t>
      </w:r>
      <w:r>
        <w:rPr>
          <w:color w:val="231F20"/>
          <w:sz w:val="24"/>
        </w:rPr>
        <w:t>for</w:t>
      </w:r>
      <w:r>
        <w:rPr>
          <w:color w:val="231F20"/>
          <w:spacing w:val="-11"/>
          <w:sz w:val="24"/>
        </w:rPr>
        <w:t xml:space="preserve"> </w:t>
      </w:r>
      <w:r w:rsidR="00661278">
        <w:rPr>
          <w:color w:val="231F20"/>
          <w:spacing w:val="-11"/>
          <w:sz w:val="24"/>
        </w:rPr>
        <w:t>any of the reasons listed in UCA 52-4-205. Some reasons to close a meeting that are potentially relevant to your work are:</w:t>
      </w:r>
    </w:p>
    <w:p w14:paraId="33C572F5" w14:textId="77777777" w:rsidR="00661278" w:rsidRDefault="00661278" w:rsidP="00641DB0">
      <w:pPr>
        <w:pStyle w:val="ListParagraph"/>
        <w:numPr>
          <w:ilvl w:val="3"/>
          <w:numId w:val="3"/>
        </w:numPr>
        <w:tabs>
          <w:tab w:val="left" w:pos="1200"/>
        </w:tabs>
        <w:ind w:right="115"/>
        <w:jc w:val="both"/>
        <w:rPr>
          <w:sz w:val="24"/>
        </w:rPr>
      </w:pPr>
      <w:r w:rsidRPr="00661278">
        <w:rPr>
          <w:sz w:val="24"/>
        </w:rPr>
        <w:t>discussion of the character, professional competence,</w:t>
      </w:r>
      <w:r>
        <w:rPr>
          <w:sz w:val="24"/>
        </w:rPr>
        <w:t xml:space="preserve"> </w:t>
      </w:r>
      <w:r w:rsidRPr="00661278">
        <w:rPr>
          <w:sz w:val="24"/>
        </w:rPr>
        <w:t xml:space="preserve">or physical or mental health of an </w:t>
      </w:r>
      <w:proofErr w:type="gramStart"/>
      <w:r w:rsidRPr="00661278">
        <w:rPr>
          <w:sz w:val="24"/>
        </w:rPr>
        <w:t>individual;</w:t>
      </w:r>
      <w:proofErr w:type="gramEnd"/>
      <w:r>
        <w:rPr>
          <w:sz w:val="24"/>
        </w:rPr>
        <w:t xml:space="preserve"> </w:t>
      </w:r>
    </w:p>
    <w:p w14:paraId="317D0F57" w14:textId="77777777" w:rsidR="00661278" w:rsidRDefault="00661278" w:rsidP="00641DB0">
      <w:pPr>
        <w:pStyle w:val="ListParagraph"/>
        <w:numPr>
          <w:ilvl w:val="3"/>
          <w:numId w:val="3"/>
        </w:numPr>
        <w:tabs>
          <w:tab w:val="left" w:pos="1200"/>
        </w:tabs>
        <w:ind w:right="115"/>
        <w:jc w:val="both"/>
        <w:rPr>
          <w:sz w:val="24"/>
        </w:rPr>
      </w:pPr>
      <w:r w:rsidRPr="00661278">
        <w:rPr>
          <w:sz w:val="24"/>
        </w:rPr>
        <w:t>strategy sessions to discuss collective bargaining;</w:t>
      </w:r>
      <w:r>
        <w:rPr>
          <w:sz w:val="24"/>
        </w:rPr>
        <w:t xml:space="preserve"> </w:t>
      </w:r>
      <w:r w:rsidRPr="00661278">
        <w:rPr>
          <w:sz w:val="24"/>
        </w:rPr>
        <w:t xml:space="preserve">or reasonably imminent </w:t>
      </w:r>
      <w:proofErr w:type="gramStart"/>
      <w:r w:rsidRPr="00661278">
        <w:rPr>
          <w:sz w:val="24"/>
        </w:rPr>
        <w:t>litigation;</w:t>
      </w:r>
      <w:proofErr w:type="gramEnd"/>
    </w:p>
    <w:p w14:paraId="6BEEF2F7" w14:textId="77777777" w:rsidR="00661278" w:rsidRDefault="00661278" w:rsidP="00641DB0">
      <w:pPr>
        <w:pStyle w:val="ListParagraph"/>
        <w:numPr>
          <w:ilvl w:val="3"/>
          <w:numId w:val="3"/>
        </w:numPr>
        <w:tabs>
          <w:tab w:val="left" w:pos="1200"/>
        </w:tabs>
        <w:ind w:right="115"/>
        <w:jc w:val="both"/>
        <w:rPr>
          <w:sz w:val="24"/>
        </w:rPr>
      </w:pPr>
      <w:r w:rsidRPr="00661278">
        <w:rPr>
          <w:sz w:val="24"/>
        </w:rPr>
        <w:t>strategy sessions to discuss the purchase, exchange, or lease of real property, including</w:t>
      </w:r>
      <w:r>
        <w:rPr>
          <w:sz w:val="24"/>
        </w:rPr>
        <w:t xml:space="preserve"> </w:t>
      </w:r>
      <w:r w:rsidRPr="00661278">
        <w:rPr>
          <w:sz w:val="24"/>
        </w:rPr>
        <w:t xml:space="preserve">any form of </w:t>
      </w:r>
      <w:proofErr w:type="gramStart"/>
      <w:r w:rsidRPr="00661278">
        <w:rPr>
          <w:sz w:val="24"/>
        </w:rPr>
        <w:t>a water</w:t>
      </w:r>
      <w:proofErr w:type="gramEnd"/>
      <w:r w:rsidRPr="00661278">
        <w:rPr>
          <w:sz w:val="24"/>
        </w:rPr>
        <w:t xml:space="preserve"> right or water shares, </w:t>
      </w:r>
      <w:r>
        <w:rPr>
          <w:sz w:val="24"/>
        </w:rPr>
        <w:t xml:space="preserve">if there is a concern over </w:t>
      </w:r>
      <w:r w:rsidRPr="00661278">
        <w:rPr>
          <w:sz w:val="24"/>
        </w:rPr>
        <w:t>disclos</w:t>
      </w:r>
      <w:r>
        <w:rPr>
          <w:sz w:val="24"/>
        </w:rPr>
        <w:t>ure of</w:t>
      </w:r>
      <w:r w:rsidRPr="00661278">
        <w:rPr>
          <w:sz w:val="24"/>
        </w:rPr>
        <w:t xml:space="preserve"> the appraisal or estimated value of the property under consideration; or</w:t>
      </w:r>
      <w:r>
        <w:rPr>
          <w:sz w:val="24"/>
        </w:rPr>
        <w:t xml:space="preserve"> disclosure would </w:t>
      </w:r>
      <w:r w:rsidRPr="00661278">
        <w:rPr>
          <w:sz w:val="24"/>
        </w:rPr>
        <w:t>prevent the public body from completing the transaction on the best possible terms</w:t>
      </w:r>
      <w:r>
        <w:rPr>
          <w:sz w:val="24"/>
        </w:rPr>
        <w:t xml:space="preserve"> (note additional restrictions in section</w:t>
      </w:r>
      <w:proofErr w:type="gramStart"/>
      <w:r>
        <w:rPr>
          <w:sz w:val="24"/>
        </w:rPr>
        <w:t>)</w:t>
      </w:r>
      <w:r w:rsidRPr="00661278">
        <w:rPr>
          <w:sz w:val="24"/>
        </w:rPr>
        <w:t>;</w:t>
      </w:r>
      <w:proofErr w:type="gramEnd"/>
    </w:p>
    <w:p w14:paraId="5975DC3D" w14:textId="0E4C6108" w:rsidR="00661278" w:rsidRDefault="00661278" w:rsidP="00641DB0">
      <w:pPr>
        <w:pStyle w:val="ListParagraph"/>
        <w:numPr>
          <w:ilvl w:val="3"/>
          <w:numId w:val="3"/>
        </w:numPr>
        <w:tabs>
          <w:tab w:val="left" w:pos="1200"/>
        </w:tabs>
        <w:ind w:right="115"/>
        <w:jc w:val="both"/>
        <w:rPr>
          <w:sz w:val="24"/>
        </w:rPr>
      </w:pPr>
      <w:r w:rsidRPr="00661278">
        <w:rPr>
          <w:sz w:val="24"/>
        </w:rPr>
        <w:t xml:space="preserve">discussion regarding deployment of security personnel, devices, or </w:t>
      </w:r>
      <w:proofErr w:type="gramStart"/>
      <w:r w:rsidRPr="00661278">
        <w:rPr>
          <w:sz w:val="24"/>
        </w:rPr>
        <w:t>systems;</w:t>
      </w:r>
      <w:proofErr w:type="gramEnd"/>
    </w:p>
    <w:p w14:paraId="20EF1473" w14:textId="03EA957F" w:rsidR="00661278" w:rsidRPr="00661278" w:rsidRDefault="00661278" w:rsidP="00641DB0">
      <w:pPr>
        <w:pStyle w:val="ListParagraph"/>
        <w:numPr>
          <w:ilvl w:val="3"/>
          <w:numId w:val="3"/>
        </w:numPr>
        <w:tabs>
          <w:tab w:val="left" w:pos="1200"/>
        </w:tabs>
        <w:ind w:right="115"/>
        <w:jc w:val="both"/>
        <w:rPr>
          <w:sz w:val="24"/>
        </w:rPr>
      </w:pPr>
      <w:r w:rsidRPr="00661278">
        <w:rPr>
          <w:sz w:val="24"/>
        </w:rPr>
        <w:t xml:space="preserve">investigative proceedings regarding allegations of criminal </w:t>
      </w:r>
      <w:proofErr w:type="gramStart"/>
      <w:r w:rsidRPr="00661278">
        <w:rPr>
          <w:sz w:val="24"/>
        </w:rPr>
        <w:t>misconduct;</w:t>
      </w:r>
      <w:proofErr w:type="gramEnd"/>
    </w:p>
    <w:p w14:paraId="1BB5C614" w14:textId="23332FD2" w:rsidR="00886AD3" w:rsidRDefault="00E10FEE" w:rsidP="00641DB0">
      <w:pPr>
        <w:pStyle w:val="ListParagraph"/>
        <w:numPr>
          <w:ilvl w:val="3"/>
          <w:numId w:val="3"/>
        </w:numPr>
        <w:tabs>
          <w:tab w:val="left" w:pos="1558"/>
          <w:tab w:val="left" w:pos="1560"/>
        </w:tabs>
        <w:ind w:right="116" w:hanging="351"/>
        <w:jc w:val="both"/>
        <w:rPr>
          <w:sz w:val="24"/>
        </w:rPr>
      </w:pPr>
      <w:r>
        <w:rPr>
          <w:color w:val="231F20"/>
          <w:spacing w:val="-2"/>
          <w:sz w:val="24"/>
        </w:rPr>
        <w:t>terms.</w:t>
      </w:r>
    </w:p>
    <w:p w14:paraId="277CA17E" w14:textId="77777777" w:rsidR="00886AD3" w:rsidRDefault="00E10FEE" w:rsidP="00641DB0">
      <w:pPr>
        <w:pStyle w:val="ListParagraph"/>
        <w:numPr>
          <w:ilvl w:val="2"/>
          <w:numId w:val="3"/>
        </w:numPr>
        <w:tabs>
          <w:tab w:val="left" w:pos="1199"/>
        </w:tabs>
        <w:ind w:left="1199" w:hanging="359"/>
        <w:jc w:val="both"/>
        <w:rPr>
          <w:sz w:val="24"/>
        </w:rPr>
      </w:pPr>
      <w:r>
        <w:rPr>
          <w:color w:val="231F20"/>
          <w:sz w:val="24"/>
        </w:rPr>
        <w:t>A closed</w:t>
      </w:r>
      <w:r>
        <w:rPr>
          <w:color w:val="231F20"/>
          <w:spacing w:val="-2"/>
          <w:sz w:val="24"/>
        </w:rPr>
        <w:t xml:space="preserve"> </w:t>
      </w:r>
      <w:r>
        <w:rPr>
          <w:color w:val="231F20"/>
          <w:sz w:val="24"/>
        </w:rPr>
        <w:t>meeting</w:t>
      </w:r>
      <w:r>
        <w:rPr>
          <w:color w:val="231F20"/>
          <w:spacing w:val="-2"/>
          <w:sz w:val="24"/>
        </w:rPr>
        <w:t xml:space="preserve"> </w:t>
      </w:r>
      <w:r>
        <w:rPr>
          <w:color w:val="231F20"/>
          <w:sz w:val="24"/>
        </w:rPr>
        <w:t>may be</w:t>
      </w:r>
      <w:r>
        <w:rPr>
          <w:color w:val="231F20"/>
          <w:spacing w:val="-2"/>
          <w:sz w:val="24"/>
        </w:rPr>
        <w:t xml:space="preserve"> </w:t>
      </w:r>
      <w:r>
        <w:rPr>
          <w:color w:val="231F20"/>
          <w:sz w:val="24"/>
        </w:rPr>
        <w:t>held</w:t>
      </w:r>
      <w:r>
        <w:rPr>
          <w:color w:val="231F20"/>
          <w:spacing w:val="1"/>
          <w:sz w:val="24"/>
        </w:rPr>
        <w:t xml:space="preserve"> </w:t>
      </w:r>
      <w:r>
        <w:rPr>
          <w:color w:val="231F20"/>
          <w:spacing w:val="-5"/>
          <w:sz w:val="24"/>
        </w:rPr>
        <w:t>if:</w:t>
      </w:r>
    </w:p>
    <w:p w14:paraId="734C2966" w14:textId="77777777" w:rsidR="00886AD3" w:rsidRDefault="00E10FEE" w:rsidP="00641DB0">
      <w:pPr>
        <w:pStyle w:val="ListParagraph"/>
        <w:numPr>
          <w:ilvl w:val="3"/>
          <w:numId w:val="3"/>
        </w:numPr>
        <w:tabs>
          <w:tab w:val="left" w:pos="1558"/>
        </w:tabs>
        <w:ind w:left="1558" w:hanging="294"/>
        <w:jc w:val="both"/>
        <w:rPr>
          <w:sz w:val="24"/>
        </w:rPr>
      </w:pPr>
      <w:r>
        <w:rPr>
          <w:color w:val="231F20"/>
          <w:sz w:val="24"/>
        </w:rPr>
        <w:t>A quorum</w:t>
      </w:r>
      <w:r>
        <w:rPr>
          <w:color w:val="231F20"/>
          <w:spacing w:val="-3"/>
          <w:sz w:val="24"/>
        </w:rPr>
        <w:t xml:space="preserve"> </w:t>
      </w:r>
      <w:r>
        <w:rPr>
          <w:color w:val="231F20"/>
          <w:sz w:val="24"/>
        </w:rPr>
        <w:t>is</w:t>
      </w:r>
      <w:r>
        <w:rPr>
          <w:color w:val="231F20"/>
          <w:spacing w:val="-2"/>
          <w:sz w:val="24"/>
        </w:rPr>
        <w:t xml:space="preserve"> </w:t>
      </w:r>
      <w:proofErr w:type="gramStart"/>
      <w:r>
        <w:rPr>
          <w:color w:val="231F20"/>
          <w:spacing w:val="-2"/>
          <w:sz w:val="24"/>
        </w:rPr>
        <w:t>present;</w:t>
      </w:r>
      <w:proofErr w:type="gramEnd"/>
    </w:p>
    <w:p w14:paraId="4BDD2AF6" w14:textId="77777777" w:rsidR="00886AD3" w:rsidRDefault="00E10FEE" w:rsidP="00641DB0">
      <w:pPr>
        <w:pStyle w:val="ListParagraph"/>
        <w:numPr>
          <w:ilvl w:val="3"/>
          <w:numId w:val="3"/>
        </w:numPr>
        <w:tabs>
          <w:tab w:val="left" w:pos="1558"/>
          <w:tab w:val="left" w:pos="1560"/>
        </w:tabs>
        <w:ind w:right="117" w:hanging="351"/>
        <w:jc w:val="both"/>
        <w:rPr>
          <w:sz w:val="24"/>
        </w:rPr>
      </w:pPr>
      <w:r>
        <w:rPr>
          <w:color w:val="231F20"/>
          <w:sz w:val="24"/>
        </w:rPr>
        <w:t>The</w:t>
      </w:r>
      <w:r>
        <w:rPr>
          <w:color w:val="231F20"/>
          <w:spacing w:val="-8"/>
          <w:sz w:val="24"/>
        </w:rPr>
        <w:t xml:space="preserve"> </w:t>
      </w:r>
      <w:r>
        <w:rPr>
          <w:color w:val="231F20"/>
          <w:sz w:val="24"/>
        </w:rPr>
        <w:t>meeting</w:t>
      </w:r>
      <w:r>
        <w:rPr>
          <w:color w:val="231F20"/>
          <w:spacing w:val="-9"/>
          <w:sz w:val="24"/>
        </w:rPr>
        <w:t xml:space="preserve"> </w:t>
      </w:r>
      <w:r>
        <w:rPr>
          <w:color w:val="231F20"/>
          <w:sz w:val="24"/>
        </w:rPr>
        <w:t>is</w:t>
      </w:r>
      <w:r>
        <w:rPr>
          <w:color w:val="231F20"/>
          <w:spacing w:val="-9"/>
          <w:sz w:val="24"/>
        </w:rPr>
        <w:t xml:space="preserve"> </w:t>
      </w:r>
      <w:r>
        <w:rPr>
          <w:color w:val="231F20"/>
          <w:sz w:val="24"/>
        </w:rPr>
        <w:t>an</w:t>
      </w:r>
      <w:r>
        <w:rPr>
          <w:color w:val="231F20"/>
          <w:spacing w:val="-8"/>
          <w:sz w:val="24"/>
        </w:rPr>
        <w:t xml:space="preserve"> </w:t>
      </w:r>
      <w:r>
        <w:rPr>
          <w:color w:val="231F20"/>
          <w:sz w:val="24"/>
        </w:rPr>
        <w:t>open</w:t>
      </w:r>
      <w:r>
        <w:rPr>
          <w:color w:val="231F20"/>
          <w:spacing w:val="-10"/>
          <w:sz w:val="24"/>
        </w:rPr>
        <w:t xml:space="preserve"> </w:t>
      </w:r>
      <w:r>
        <w:rPr>
          <w:color w:val="231F20"/>
          <w:sz w:val="24"/>
        </w:rPr>
        <w:t>meeting</w:t>
      </w:r>
      <w:r>
        <w:rPr>
          <w:color w:val="231F20"/>
          <w:spacing w:val="-9"/>
          <w:sz w:val="24"/>
        </w:rPr>
        <w:t xml:space="preserve"> </w:t>
      </w:r>
      <w:r>
        <w:rPr>
          <w:color w:val="231F20"/>
          <w:sz w:val="24"/>
        </w:rPr>
        <w:t>for</w:t>
      </w:r>
      <w:r>
        <w:rPr>
          <w:color w:val="231F20"/>
          <w:spacing w:val="-8"/>
          <w:sz w:val="24"/>
        </w:rPr>
        <w:t xml:space="preserve"> </w:t>
      </w:r>
      <w:r>
        <w:rPr>
          <w:color w:val="231F20"/>
          <w:sz w:val="24"/>
        </w:rPr>
        <w:t>which</w:t>
      </w:r>
      <w:r>
        <w:rPr>
          <w:color w:val="231F20"/>
          <w:spacing w:val="-8"/>
          <w:sz w:val="24"/>
        </w:rPr>
        <w:t xml:space="preserve"> </w:t>
      </w:r>
      <w:r>
        <w:rPr>
          <w:color w:val="231F20"/>
          <w:sz w:val="24"/>
        </w:rPr>
        <w:t>notice</w:t>
      </w:r>
      <w:r>
        <w:rPr>
          <w:color w:val="231F20"/>
          <w:spacing w:val="-8"/>
          <w:sz w:val="24"/>
        </w:rPr>
        <w:t xml:space="preserve"> </w:t>
      </w:r>
      <w:r>
        <w:rPr>
          <w:color w:val="231F20"/>
          <w:sz w:val="24"/>
        </w:rPr>
        <w:t>has</w:t>
      </w:r>
      <w:r>
        <w:rPr>
          <w:color w:val="231F20"/>
          <w:spacing w:val="-9"/>
          <w:sz w:val="24"/>
        </w:rPr>
        <w:t xml:space="preserve"> </w:t>
      </w:r>
      <w:r>
        <w:rPr>
          <w:color w:val="231F20"/>
          <w:sz w:val="24"/>
        </w:rPr>
        <w:t>been</w:t>
      </w:r>
      <w:r>
        <w:rPr>
          <w:color w:val="231F20"/>
          <w:spacing w:val="-8"/>
          <w:sz w:val="24"/>
        </w:rPr>
        <w:t xml:space="preserve"> </w:t>
      </w:r>
      <w:r>
        <w:rPr>
          <w:color w:val="231F20"/>
          <w:sz w:val="24"/>
        </w:rPr>
        <w:t>given</w:t>
      </w:r>
      <w:r>
        <w:rPr>
          <w:color w:val="231F20"/>
          <w:spacing w:val="-10"/>
          <w:sz w:val="24"/>
        </w:rPr>
        <w:t xml:space="preserve"> </w:t>
      </w:r>
      <w:r>
        <w:rPr>
          <w:color w:val="231F20"/>
          <w:sz w:val="24"/>
        </w:rPr>
        <w:t>under</w:t>
      </w:r>
      <w:r>
        <w:rPr>
          <w:color w:val="231F20"/>
          <w:spacing w:val="-8"/>
          <w:sz w:val="24"/>
        </w:rPr>
        <w:t xml:space="preserve"> </w:t>
      </w:r>
      <w:r>
        <w:rPr>
          <w:color w:val="231F20"/>
          <w:sz w:val="24"/>
        </w:rPr>
        <w:t>Utah</w:t>
      </w:r>
      <w:r>
        <w:rPr>
          <w:color w:val="231F20"/>
          <w:spacing w:val="-6"/>
          <w:sz w:val="24"/>
        </w:rPr>
        <w:t xml:space="preserve"> </w:t>
      </w:r>
      <w:r>
        <w:rPr>
          <w:color w:val="231F20"/>
          <w:sz w:val="24"/>
        </w:rPr>
        <w:t>Code Ann. § 52-4-202; and</w:t>
      </w:r>
    </w:p>
    <w:p w14:paraId="7EC5F169" w14:textId="77777777" w:rsidR="00886AD3" w:rsidRDefault="00E10FEE" w:rsidP="00641DB0">
      <w:pPr>
        <w:pStyle w:val="ListParagraph"/>
        <w:numPr>
          <w:ilvl w:val="3"/>
          <w:numId w:val="3"/>
        </w:numPr>
        <w:tabs>
          <w:tab w:val="left" w:pos="1558"/>
          <w:tab w:val="left" w:pos="1560"/>
        </w:tabs>
        <w:ind w:right="115" w:hanging="406"/>
        <w:jc w:val="both"/>
        <w:rPr>
          <w:sz w:val="24"/>
        </w:rPr>
      </w:pPr>
      <w:r>
        <w:rPr>
          <w:color w:val="231F20"/>
          <w:sz w:val="24"/>
        </w:rPr>
        <w:t>Two-thirds of the members of the public body present at the open meeting vote to close the meeting.</w:t>
      </w:r>
    </w:p>
    <w:p w14:paraId="0ACB4561" w14:textId="2E81125C" w:rsidR="00886AD3" w:rsidRDefault="00E10FEE" w:rsidP="00641DB0">
      <w:pPr>
        <w:pStyle w:val="ListParagraph"/>
        <w:numPr>
          <w:ilvl w:val="2"/>
          <w:numId w:val="3"/>
        </w:numPr>
        <w:tabs>
          <w:tab w:val="left" w:pos="1200"/>
        </w:tabs>
        <w:ind w:left="1200" w:right="116"/>
        <w:jc w:val="both"/>
        <w:rPr>
          <w:sz w:val="24"/>
        </w:rPr>
      </w:pPr>
      <w:r>
        <w:rPr>
          <w:color w:val="231F20"/>
          <w:sz w:val="24"/>
        </w:rPr>
        <w:t>The</w:t>
      </w:r>
      <w:r>
        <w:rPr>
          <w:color w:val="231F20"/>
          <w:spacing w:val="-7"/>
          <w:sz w:val="24"/>
        </w:rPr>
        <w:t xml:space="preserve"> </w:t>
      </w:r>
      <w:r>
        <w:rPr>
          <w:color w:val="231F20"/>
          <w:sz w:val="24"/>
        </w:rPr>
        <w:t>following</w:t>
      </w:r>
      <w:r>
        <w:rPr>
          <w:color w:val="231F20"/>
          <w:spacing w:val="-7"/>
          <w:sz w:val="24"/>
        </w:rPr>
        <w:t xml:space="preserve"> </w:t>
      </w:r>
      <w:r>
        <w:rPr>
          <w:color w:val="231F20"/>
          <w:sz w:val="24"/>
        </w:rPr>
        <w:t>information</w:t>
      </w:r>
      <w:r>
        <w:rPr>
          <w:color w:val="231F20"/>
          <w:spacing w:val="-7"/>
          <w:sz w:val="24"/>
        </w:rPr>
        <w:t xml:space="preserve"> </w:t>
      </w:r>
      <w:r>
        <w:rPr>
          <w:color w:val="231F20"/>
          <w:sz w:val="24"/>
        </w:rPr>
        <w:t>shall</w:t>
      </w:r>
      <w:r>
        <w:rPr>
          <w:color w:val="231F20"/>
          <w:spacing w:val="-7"/>
          <w:sz w:val="24"/>
        </w:rPr>
        <w:t xml:space="preserve"> </w:t>
      </w:r>
      <w:r>
        <w:rPr>
          <w:color w:val="231F20"/>
          <w:sz w:val="24"/>
        </w:rPr>
        <w:t>be</w:t>
      </w:r>
      <w:r>
        <w:rPr>
          <w:color w:val="231F20"/>
          <w:spacing w:val="-7"/>
          <w:sz w:val="24"/>
        </w:rPr>
        <w:t xml:space="preserve"> </w:t>
      </w:r>
      <w:r>
        <w:rPr>
          <w:color w:val="231F20"/>
          <w:sz w:val="24"/>
        </w:rPr>
        <w:t>publicly</w:t>
      </w:r>
      <w:r>
        <w:rPr>
          <w:color w:val="231F20"/>
          <w:spacing w:val="-8"/>
          <w:sz w:val="24"/>
        </w:rPr>
        <w:t xml:space="preserve"> </w:t>
      </w:r>
      <w:r>
        <w:rPr>
          <w:color w:val="231F20"/>
          <w:sz w:val="24"/>
        </w:rPr>
        <w:t>announced</w:t>
      </w:r>
      <w:r>
        <w:rPr>
          <w:color w:val="231F20"/>
          <w:spacing w:val="-7"/>
          <w:sz w:val="24"/>
        </w:rPr>
        <w:t xml:space="preserve"> </w:t>
      </w:r>
      <w:r>
        <w:rPr>
          <w:color w:val="231F20"/>
          <w:sz w:val="24"/>
        </w:rPr>
        <w:t>and</w:t>
      </w:r>
      <w:r>
        <w:rPr>
          <w:color w:val="231F20"/>
          <w:spacing w:val="-7"/>
          <w:sz w:val="24"/>
        </w:rPr>
        <w:t xml:space="preserve"> </w:t>
      </w:r>
      <w:r>
        <w:rPr>
          <w:color w:val="231F20"/>
          <w:sz w:val="24"/>
        </w:rPr>
        <w:t>entered</w:t>
      </w:r>
      <w:r w:rsidR="00A20894">
        <w:rPr>
          <w:color w:val="231F20"/>
          <w:spacing w:val="-7"/>
          <w:sz w:val="24"/>
        </w:rPr>
        <w:t xml:space="preserve"> </w:t>
      </w:r>
      <w:r>
        <w:rPr>
          <w:color w:val="231F20"/>
          <w:sz w:val="24"/>
        </w:rPr>
        <w:t>on</w:t>
      </w:r>
      <w:r>
        <w:rPr>
          <w:color w:val="231F20"/>
          <w:spacing w:val="-6"/>
          <w:sz w:val="24"/>
        </w:rPr>
        <w:t xml:space="preserve"> </w:t>
      </w:r>
      <w:r>
        <w:rPr>
          <w:color w:val="231F20"/>
          <w:sz w:val="24"/>
        </w:rPr>
        <w:t>the</w:t>
      </w:r>
      <w:r>
        <w:rPr>
          <w:color w:val="231F20"/>
          <w:spacing w:val="-9"/>
          <w:sz w:val="24"/>
        </w:rPr>
        <w:t xml:space="preserve"> </w:t>
      </w:r>
      <w:r>
        <w:rPr>
          <w:color w:val="231F20"/>
          <w:sz w:val="24"/>
        </w:rPr>
        <w:t>minutes</w:t>
      </w:r>
      <w:r>
        <w:rPr>
          <w:color w:val="231F20"/>
          <w:spacing w:val="-8"/>
          <w:sz w:val="24"/>
        </w:rPr>
        <w:t xml:space="preserve"> </w:t>
      </w:r>
      <w:r>
        <w:rPr>
          <w:color w:val="231F20"/>
          <w:sz w:val="24"/>
        </w:rPr>
        <w:t>of the open meeting at which the closed meeting was approved:</w:t>
      </w:r>
    </w:p>
    <w:p w14:paraId="33315402" w14:textId="77777777" w:rsidR="00886AD3" w:rsidRDefault="00E10FEE" w:rsidP="00641DB0">
      <w:pPr>
        <w:pStyle w:val="ListParagraph"/>
        <w:numPr>
          <w:ilvl w:val="3"/>
          <w:numId w:val="3"/>
        </w:numPr>
        <w:tabs>
          <w:tab w:val="left" w:pos="1558"/>
        </w:tabs>
        <w:ind w:left="1558" w:hanging="294"/>
        <w:jc w:val="both"/>
        <w:rPr>
          <w:sz w:val="24"/>
        </w:rPr>
      </w:pPr>
      <w:r>
        <w:rPr>
          <w:color w:val="231F20"/>
          <w:sz w:val="24"/>
        </w:rPr>
        <w:t>The</w:t>
      </w:r>
      <w:r>
        <w:rPr>
          <w:color w:val="231F20"/>
          <w:spacing w:val="-1"/>
          <w:sz w:val="24"/>
        </w:rPr>
        <w:t xml:space="preserve"> </w:t>
      </w:r>
      <w:r>
        <w:rPr>
          <w:color w:val="231F20"/>
          <w:sz w:val="24"/>
        </w:rPr>
        <w:t>reason</w:t>
      </w:r>
      <w:r>
        <w:rPr>
          <w:color w:val="231F20"/>
          <w:spacing w:val="-3"/>
          <w:sz w:val="24"/>
        </w:rPr>
        <w:t xml:space="preserve"> </w:t>
      </w:r>
      <w:r>
        <w:rPr>
          <w:color w:val="231F20"/>
          <w:sz w:val="24"/>
        </w:rPr>
        <w:t>or</w:t>
      </w:r>
      <w:r>
        <w:rPr>
          <w:color w:val="231F20"/>
          <w:spacing w:val="-3"/>
          <w:sz w:val="24"/>
        </w:rPr>
        <w:t xml:space="preserve"> </w:t>
      </w:r>
      <w:r>
        <w:rPr>
          <w:color w:val="231F20"/>
          <w:sz w:val="24"/>
        </w:rPr>
        <w:t>reasons</w:t>
      </w:r>
      <w:r>
        <w:rPr>
          <w:color w:val="231F20"/>
          <w:spacing w:val="-1"/>
          <w:sz w:val="24"/>
        </w:rPr>
        <w:t xml:space="preserve"> </w:t>
      </w:r>
      <w:r>
        <w:rPr>
          <w:color w:val="231F20"/>
          <w:sz w:val="24"/>
        </w:rPr>
        <w:t>for</w:t>
      </w:r>
      <w:r>
        <w:rPr>
          <w:color w:val="231F20"/>
          <w:spacing w:val="-1"/>
          <w:sz w:val="24"/>
        </w:rPr>
        <w:t xml:space="preserve"> </w:t>
      </w:r>
      <w:r>
        <w:rPr>
          <w:color w:val="231F20"/>
          <w:sz w:val="24"/>
        </w:rPr>
        <w:t>holding</w:t>
      </w:r>
      <w:r>
        <w:rPr>
          <w:color w:val="231F20"/>
          <w:spacing w:val="-3"/>
          <w:sz w:val="24"/>
        </w:rPr>
        <w:t xml:space="preserve"> </w:t>
      </w:r>
      <w:r>
        <w:rPr>
          <w:color w:val="231F20"/>
          <w:sz w:val="24"/>
        </w:rPr>
        <w:t>the</w:t>
      </w:r>
      <w:r>
        <w:rPr>
          <w:color w:val="231F20"/>
          <w:spacing w:val="-1"/>
          <w:sz w:val="24"/>
        </w:rPr>
        <w:t xml:space="preserve"> </w:t>
      </w:r>
      <w:r>
        <w:rPr>
          <w:color w:val="231F20"/>
          <w:sz w:val="24"/>
        </w:rPr>
        <w:t xml:space="preserve">closed </w:t>
      </w:r>
      <w:proofErr w:type="gramStart"/>
      <w:r>
        <w:rPr>
          <w:color w:val="231F20"/>
          <w:spacing w:val="-2"/>
          <w:sz w:val="24"/>
        </w:rPr>
        <w:t>meeting;</w:t>
      </w:r>
      <w:proofErr w:type="gramEnd"/>
    </w:p>
    <w:p w14:paraId="0670AC4B" w14:textId="77777777" w:rsidR="00886AD3" w:rsidRDefault="00E10FEE" w:rsidP="00641DB0">
      <w:pPr>
        <w:pStyle w:val="ListParagraph"/>
        <w:numPr>
          <w:ilvl w:val="3"/>
          <w:numId w:val="3"/>
        </w:numPr>
        <w:tabs>
          <w:tab w:val="left" w:pos="1558"/>
        </w:tabs>
        <w:ind w:left="1558" w:hanging="349"/>
        <w:jc w:val="both"/>
        <w:rPr>
          <w:sz w:val="24"/>
        </w:rPr>
      </w:pPr>
      <w:r>
        <w:rPr>
          <w:color w:val="231F20"/>
          <w:sz w:val="24"/>
        </w:rPr>
        <w:t>The</w:t>
      </w:r>
      <w:r>
        <w:rPr>
          <w:color w:val="231F20"/>
          <w:spacing w:val="-1"/>
          <w:sz w:val="24"/>
        </w:rPr>
        <w:t xml:space="preserve"> </w:t>
      </w:r>
      <w:r>
        <w:rPr>
          <w:color w:val="231F20"/>
          <w:sz w:val="24"/>
        </w:rPr>
        <w:t>location</w:t>
      </w:r>
      <w:r>
        <w:rPr>
          <w:color w:val="231F20"/>
          <w:spacing w:val="-3"/>
          <w:sz w:val="24"/>
        </w:rPr>
        <w:t xml:space="preserve"> </w:t>
      </w:r>
      <w:r>
        <w:rPr>
          <w:color w:val="231F20"/>
          <w:sz w:val="24"/>
        </w:rPr>
        <w:t>where</w:t>
      </w:r>
      <w:r>
        <w:rPr>
          <w:color w:val="231F20"/>
          <w:spacing w:val="-2"/>
          <w:sz w:val="24"/>
        </w:rPr>
        <w:t xml:space="preserve"> </w:t>
      </w:r>
      <w:r>
        <w:rPr>
          <w:color w:val="231F20"/>
          <w:sz w:val="24"/>
        </w:rPr>
        <w:t>the</w:t>
      </w:r>
      <w:r>
        <w:rPr>
          <w:color w:val="231F20"/>
          <w:spacing w:val="-3"/>
          <w:sz w:val="24"/>
        </w:rPr>
        <w:t xml:space="preserve"> </w:t>
      </w:r>
      <w:r>
        <w:rPr>
          <w:color w:val="231F20"/>
          <w:sz w:val="24"/>
        </w:rPr>
        <w:t>closed meeting</w:t>
      </w:r>
      <w:r>
        <w:rPr>
          <w:color w:val="231F20"/>
          <w:spacing w:val="-3"/>
          <w:sz w:val="24"/>
        </w:rPr>
        <w:t xml:space="preserve"> </w:t>
      </w:r>
      <w:r>
        <w:rPr>
          <w:color w:val="231F20"/>
          <w:sz w:val="24"/>
        </w:rPr>
        <w:t>will</w:t>
      </w:r>
      <w:r>
        <w:rPr>
          <w:color w:val="231F20"/>
          <w:spacing w:val="-3"/>
          <w:sz w:val="24"/>
        </w:rPr>
        <w:t xml:space="preserve"> </w:t>
      </w:r>
      <w:r>
        <w:rPr>
          <w:color w:val="231F20"/>
          <w:sz w:val="24"/>
        </w:rPr>
        <w:t>be</w:t>
      </w:r>
      <w:r>
        <w:rPr>
          <w:color w:val="231F20"/>
          <w:spacing w:val="-3"/>
          <w:sz w:val="24"/>
        </w:rPr>
        <w:t xml:space="preserve"> </w:t>
      </w:r>
      <w:r>
        <w:rPr>
          <w:color w:val="231F20"/>
          <w:sz w:val="24"/>
        </w:rPr>
        <w:t xml:space="preserve">held; </w:t>
      </w:r>
      <w:r>
        <w:rPr>
          <w:color w:val="231F20"/>
          <w:spacing w:val="-5"/>
          <w:sz w:val="24"/>
        </w:rPr>
        <w:t>and</w:t>
      </w:r>
    </w:p>
    <w:p w14:paraId="2B8E6B60" w14:textId="77777777" w:rsidR="00886AD3" w:rsidRPr="00A12047" w:rsidRDefault="00E10FEE" w:rsidP="00641DB0">
      <w:pPr>
        <w:pStyle w:val="ListParagraph"/>
        <w:numPr>
          <w:ilvl w:val="3"/>
          <w:numId w:val="3"/>
        </w:numPr>
        <w:tabs>
          <w:tab w:val="left" w:pos="1558"/>
          <w:tab w:val="left" w:pos="1560"/>
        </w:tabs>
        <w:ind w:right="114" w:hanging="406"/>
        <w:jc w:val="both"/>
        <w:rPr>
          <w:sz w:val="24"/>
        </w:rPr>
      </w:pPr>
      <w:r>
        <w:rPr>
          <w:color w:val="231F20"/>
          <w:sz w:val="24"/>
        </w:rPr>
        <w:t>The</w:t>
      </w:r>
      <w:r>
        <w:rPr>
          <w:color w:val="231F20"/>
          <w:spacing w:val="-3"/>
          <w:sz w:val="24"/>
        </w:rPr>
        <w:t xml:space="preserve"> </w:t>
      </w:r>
      <w:r>
        <w:rPr>
          <w:color w:val="231F20"/>
          <w:sz w:val="24"/>
        </w:rPr>
        <w:t>vote</w:t>
      </w:r>
      <w:r>
        <w:rPr>
          <w:color w:val="231F20"/>
          <w:spacing w:val="-6"/>
          <w:sz w:val="24"/>
        </w:rPr>
        <w:t xml:space="preserve"> </w:t>
      </w:r>
      <w:r>
        <w:rPr>
          <w:color w:val="231F20"/>
          <w:sz w:val="24"/>
        </w:rPr>
        <w:t>results</w:t>
      </w:r>
      <w:r>
        <w:rPr>
          <w:color w:val="231F20"/>
          <w:spacing w:val="-4"/>
          <w:sz w:val="24"/>
        </w:rPr>
        <w:t xml:space="preserve"> </w:t>
      </w:r>
      <w:r>
        <w:rPr>
          <w:color w:val="231F20"/>
          <w:sz w:val="24"/>
        </w:rPr>
        <w:t>listed</w:t>
      </w:r>
      <w:r>
        <w:rPr>
          <w:color w:val="231F20"/>
          <w:spacing w:val="-5"/>
          <w:sz w:val="24"/>
        </w:rPr>
        <w:t xml:space="preserve"> </w:t>
      </w:r>
      <w:r>
        <w:rPr>
          <w:color w:val="231F20"/>
          <w:sz w:val="24"/>
        </w:rPr>
        <w:t>by</w:t>
      </w:r>
      <w:r>
        <w:rPr>
          <w:color w:val="231F20"/>
          <w:spacing w:val="-7"/>
          <w:sz w:val="24"/>
        </w:rPr>
        <w:t xml:space="preserve"> </w:t>
      </w:r>
      <w:r>
        <w:rPr>
          <w:color w:val="231F20"/>
          <w:sz w:val="24"/>
        </w:rPr>
        <w:t>name,</w:t>
      </w:r>
      <w:r>
        <w:rPr>
          <w:color w:val="231F20"/>
          <w:spacing w:val="-6"/>
          <w:sz w:val="24"/>
        </w:rPr>
        <w:t xml:space="preserve"> </w:t>
      </w:r>
      <w:r>
        <w:rPr>
          <w:color w:val="231F20"/>
          <w:sz w:val="24"/>
        </w:rPr>
        <w:t>for</w:t>
      </w:r>
      <w:r>
        <w:rPr>
          <w:color w:val="231F20"/>
          <w:spacing w:val="-3"/>
          <w:sz w:val="24"/>
        </w:rPr>
        <w:t xml:space="preserve"> </w:t>
      </w:r>
      <w:r>
        <w:rPr>
          <w:color w:val="231F20"/>
          <w:sz w:val="24"/>
        </w:rPr>
        <w:t>each</w:t>
      </w:r>
      <w:r>
        <w:rPr>
          <w:color w:val="231F20"/>
          <w:spacing w:val="-3"/>
          <w:sz w:val="24"/>
        </w:rPr>
        <w:t xml:space="preserve"> </w:t>
      </w:r>
      <w:r>
        <w:rPr>
          <w:color w:val="231F20"/>
          <w:sz w:val="24"/>
        </w:rPr>
        <w:t>member</w:t>
      </w:r>
      <w:r>
        <w:rPr>
          <w:color w:val="231F20"/>
          <w:spacing w:val="-8"/>
          <w:sz w:val="24"/>
        </w:rPr>
        <w:t xml:space="preserve"> </w:t>
      </w:r>
      <w:r>
        <w:rPr>
          <w:color w:val="231F20"/>
          <w:sz w:val="24"/>
        </w:rPr>
        <w:t>of</w:t>
      </w:r>
      <w:r>
        <w:rPr>
          <w:color w:val="231F20"/>
          <w:spacing w:val="-6"/>
          <w:sz w:val="24"/>
        </w:rPr>
        <w:t xml:space="preserve"> </w:t>
      </w:r>
      <w:r>
        <w:rPr>
          <w:color w:val="231F20"/>
          <w:sz w:val="24"/>
        </w:rPr>
        <w:t>the</w:t>
      </w:r>
      <w:r>
        <w:rPr>
          <w:color w:val="231F20"/>
          <w:spacing w:val="-6"/>
          <w:sz w:val="24"/>
        </w:rPr>
        <w:t xml:space="preserve"> </w:t>
      </w:r>
      <w:r>
        <w:rPr>
          <w:color w:val="231F20"/>
          <w:sz w:val="24"/>
        </w:rPr>
        <w:t>public</w:t>
      </w:r>
      <w:r>
        <w:rPr>
          <w:color w:val="231F20"/>
          <w:spacing w:val="-7"/>
          <w:sz w:val="24"/>
        </w:rPr>
        <w:t xml:space="preserve"> </w:t>
      </w:r>
      <w:r>
        <w:rPr>
          <w:color w:val="231F20"/>
          <w:sz w:val="24"/>
        </w:rPr>
        <w:t>body,</w:t>
      </w:r>
      <w:r>
        <w:rPr>
          <w:color w:val="231F20"/>
          <w:spacing w:val="-3"/>
          <w:sz w:val="24"/>
        </w:rPr>
        <w:t xml:space="preserve"> </w:t>
      </w:r>
      <w:r>
        <w:rPr>
          <w:color w:val="231F20"/>
          <w:sz w:val="24"/>
        </w:rPr>
        <w:t>either</w:t>
      </w:r>
      <w:r>
        <w:rPr>
          <w:color w:val="231F20"/>
          <w:spacing w:val="-6"/>
          <w:sz w:val="24"/>
        </w:rPr>
        <w:t xml:space="preserve"> </w:t>
      </w:r>
      <w:r>
        <w:rPr>
          <w:color w:val="231F20"/>
          <w:sz w:val="24"/>
        </w:rPr>
        <w:t>for</w:t>
      </w:r>
      <w:r>
        <w:rPr>
          <w:color w:val="231F20"/>
          <w:spacing w:val="-6"/>
          <w:sz w:val="24"/>
        </w:rPr>
        <w:t xml:space="preserve"> </w:t>
      </w:r>
      <w:r>
        <w:rPr>
          <w:color w:val="231F20"/>
          <w:sz w:val="24"/>
        </w:rPr>
        <w:t>or against the motion to hold the closed meeting.</w:t>
      </w:r>
    </w:p>
    <w:p w14:paraId="356FAB1D" w14:textId="684E7FB4" w:rsidR="00A12047" w:rsidRDefault="00A12047" w:rsidP="00641DB0">
      <w:pPr>
        <w:pStyle w:val="ListParagraph"/>
        <w:numPr>
          <w:ilvl w:val="2"/>
          <w:numId w:val="3"/>
        </w:numPr>
        <w:tabs>
          <w:tab w:val="left" w:pos="1558"/>
          <w:tab w:val="left" w:pos="1560"/>
        </w:tabs>
        <w:ind w:right="114"/>
        <w:rPr>
          <w:sz w:val="24"/>
        </w:rPr>
      </w:pPr>
      <w:r>
        <w:rPr>
          <w:color w:val="231F20"/>
          <w:sz w:val="24"/>
        </w:rPr>
        <w:t>During the closed meeting, there cannot be a pre-determination of actions to be taken once the meeting is re-opened, such as preliminary voting on a matter. (52-4-208)</w:t>
      </w:r>
    </w:p>
    <w:p w14:paraId="11BA0936" w14:textId="77777777" w:rsidR="00886AD3" w:rsidRDefault="00E10FEE" w:rsidP="00641DB0">
      <w:pPr>
        <w:pStyle w:val="BodyText"/>
        <w:ind w:left="1560" w:firstLine="0"/>
      </w:pPr>
      <w:r>
        <w:rPr>
          <w:color w:val="231F20"/>
          <w:u w:val="single" w:color="231F20"/>
        </w:rPr>
        <w:t>Note</w:t>
      </w:r>
      <w:r>
        <w:rPr>
          <w:color w:val="231F20"/>
        </w:rPr>
        <w:t>:</w:t>
      </w:r>
      <w:r>
        <w:rPr>
          <w:color w:val="231F20"/>
          <w:spacing w:val="48"/>
        </w:rPr>
        <w:t xml:space="preserve"> </w:t>
      </w:r>
      <w:r>
        <w:rPr>
          <w:color w:val="231F20"/>
        </w:rPr>
        <w:t>For</w:t>
      </w:r>
      <w:r>
        <w:rPr>
          <w:color w:val="231F20"/>
          <w:spacing w:val="-2"/>
        </w:rPr>
        <w:t xml:space="preserve"> </w:t>
      </w:r>
      <w:r>
        <w:rPr>
          <w:color w:val="231F20"/>
        </w:rPr>
        <w:t>additional</w:t>
      </w:r>
      <w:r>
        <w:rPr>
          <w:color w:val="231F20"/>
          <w:spacing w:val="-2"/>
        </w:rPr>
        <w:t xml:space="preserve"> </w:t>
      </w:r>
      <w:r>
        <w:rPr>
          <w:color w:val="231F20"/>
        </w:rPr>
        <w:t>information</w:t>
      </w:r>
      <w:r>
        <w:rPr>
          <w:color w:val="231F20"/>
          <w:spacing w:val="-2"/>
        </w:rPr>
        <w:t xml:space="preserve"> </w:t>
      </w:r>
      <w:r>
        <w:rPr>
          <w:color w:val="231F20"/>
        </w:rPr>
        <w:t>see</w:t>
      </w:r>
      <w:r>
        <w:rPr>
          <w:color w:val="231F20"/>
          <w:spacing w:val="-4"/>
        </w:rPr>
        <w:t xml:space="preserve"> </w:t>
      </w:r>
      <w:r>
        <w:rPr>
          <w:color w:val="231F20"/>
        </w:rPr>
        <w:t>Utah</w:t>
      </w:r>
      <w:r>
        <w:rPr>
          <w:color w:val="231F20"/>
          <w:spacing w:val="-2"/>
        </w:rPr>
        <w:t xml:space="preserve"> </w:t>
      </w:r>
      <w:r>
        <w:rPr>
          <w:color w:val="231F20"/>
        </w:rPr>
        <w:t>Code</w:t>
      </w:r>
      <w:r>
        <w:rPr>
          <w:color w:val="231F20"/>
          <w:spacing w:val="-2"/>
        </w:rPr>
        <w:t xml:space="preserve"> </w:t>
      </w:r>
      <w:r>
        <w:rPr>
          <w:color w:val="231F20"/>
        </w:rPr>
        <w:t>Ann.§</w:t>
      </w:r>
      <w:r>
        <w:rPr>
          <w:color w:val="231F20"/>
          <w:spacing w:val="-4"/>
        </w:rPr>
        <w:t xml:space="preserve"> </w:t>
      </w:r>
      <w:r>
        <w:rPr>
          <w:color w:val="231F20"/>
        </w:rPr>
        <w:t>52-4-</w:t>
      </w:r>
      <w:r>
        <w:rPr>
          <w:color w:val="231F20"/>
          <w:spacing w:val="-4"/>
        </w:rPr>
        <w:t>204.</w:t>
      </w:r>
    </w:p>
    <w:p w14:paraId="29000D19" w14:textId="77777777" w:rsidR="00886AD3" w:rsidRDefault="00886AD3">
      <w:pPr>
        <w:spacing w:line="293" w:lineRule="exact"/>
        <w:sectPr w:rsidR="00886AD3">
          <w:pgSz w:w="12240" w:h="15840"/>
          <w:pgMar w:top="1400" w:right="1320" w:bottom="1200" w:left="1320" w:header="0" w:footer="1014" w:gutter="0"/>
          <w:cols w:space="720"/>
        </w:sectPr>
      </w:pPr>
    </w:p>
    <w:p w14:paraId="02033F91" w14:textId="77777777" w:rsidR="00886AD3" w:rsidRDefault="00E10FEE">
      <w:pPr>
        <w:spacing w:line="439" w:lineRule="exact"/>
        <w:ind w:left="9" w:right="12"/>
        <w:jc w:val="center"/>
        <w:rPr>
          <w:b/>
          <w:sz w:val="36"/>
        </w:rPr>
      </w:pPr>
      <w:r>
        <w:rPr>
          <w:b/>
          <w:color w:val="231F20"/>
          <w:sz w:val="36"/>
          <w:u w:val="thick" w:color="231F20"/>
        </w:rPr>
        <w:lastRenderedPageBreak/>
        <w:t>GOVERNMENT</w:t>
      </w:r>
      <w:r>
        <w:rPr>
          <w:b/>
          <w:color w:val="231F20"/>
          <w:spacing w:val="-6"/>
          <w:sz w:val="36"/>
          <w:u w:val="thick" w:color="231F20"/>
        </w:rPr>
        <w:t xml:space="preserve"> </w:t>
      </w:r>
      <w:r>
        <w:rPr>
          <w:b/>
          <w:color w:val="231F20"/>
          <w:sz w:val="36"/>
          <w:u w:val="thick" w:color="231F20"/>
        </w:rPr>
        <w:t>RECORDS</w:t>
      </w:r>
      <w:r>
        <w:rPr>
          <w:b/>
          <w:color w:val="231F20"/>
          <w:spacing w:val="-5"/>
          <w:sz w:val="36"/>
          <w:u w:val="thick" w:color="231F20"/>
        </w:rPr>
        <w:t xml:space="preserve"> </w:t>
      </w:r>
      <w:r>
        <w:rPr>
          <w:b/>
          <w:color w:val="231F20"/>
          <w:sz w:val="36"/>
          <w:u w:val="thick" w:color="231F20"/>
        </w:rPr>
        <w:t>AND</w:t>
      </w:r>
      <w:r>
        <w:rPr>
          <w:b/>
          <w:color w:val="231F20"/>
          <w:spacing w:val="-4"/>
          <w:sz w:val="36"/>
          <w:u w:val="thick" w:color="231F20"/>
        </w:rPr>
        <w:t xml:space="preserve"> </w:t>
      </w:r>
      <w:r>
        <w:rPr>
          <w:b/>
          <w:color w:val="231F20"/>
          <w:sz w:val="36"/>
          <w:u w:val="thick" w:color="231F20"/>
        </w:rPr>
        <w:t>ACCESS</w:t>
      </w:r>
      <w:r>
        <w:rPr>
          <w:b/>
          <w:color w:val="231F20"/>
          <w:spacing w:val="-5"/>
          <w:sz w:val="36"/>
          <w:u w:val="thick" w:color="231F20"/>
        </w:rPr>
        <w:t xml:space="preserve"> </w:t>
      </w:r>
      <w:r>
        <w:rPr>
          <w:b/>
          <w:color w:val="231F20"/>
          <w:sz w:val="36"/>
          <w:u w:val="thick" w:color="231F20"/>
        </w:rPr>
        <w:t>MANAGEMENT</w:t>
      </w:r>
      <w:r>
        <w:rPr>
          <w:b/>
          <w:color w:val="231F20"/>
          <w:spacing w:val="-5"/>
          <w:sz w:val="36"/>
          <w:u w:val="thick" w:color="231F20"/>
        </w:rPr>
        <w:t xml:space="preserve"> ACT</w:t>
      </w:r>
    </w:p>
    <w:p w14:paraId="51AA5C17" w14:textId="6CFAFA77" w:rsidR="00886AD3" w:rsidRPr="00641DB0" w:rsidRDefault="00E319E2">
      <w:pPr>
        <w:pStyle w:val="Heading1"/>
        <w:spacing w:line="292" w:lineRule="exact"/>
        <w:ind w:left="9" w:right="8" w:firstLine="0"/>
        <w:jc w:val="center"/>
      </w:pPr>
      <w:r w:rsidRPr="00641DB0">
        <w:t>(Utah Code Ann. §§ 63G-2-101 to -901)</w:t>
      </w:r>
    </w:p>
    <w:p w14:paraId="0F9BC3F7" w14:textId="77777777" w:rsidR="00886AD3" w:rsidRDefault="00886AD3">
      <w:pPr>
        <w:pStyle w:val="BodyText"/>
        <w:ind w:left="0" w:firstLine="0"/>
        <w:jc w:val="left"/>
        <w:rPr>
          <w:b/>
        </w:rPr>
      </w:pPr>
    </w:p>
    <w:p w14:paraId="65B98A88" w14:textId="77777777" w:rsidR="00886AD3" w:rsidRDefault="00E10FEE">
      <w:pPr>
        <w:pStyle w:val="ListParagraph"/>
        <w:numPr>
          <w:ilvl w:val="0"/>
          <w:numId w:val="2"/>
        </w:numPr>
        <w:tabs>
          <w:tab w:val="left" w:pos="478"/>
        </w:tabs>
        <w:ind w:left="478" w:hanging="358"/>
        <w:rPr>
          <w:b/>
          <w:sz w:val="24"/>
        </w:rPr>
      </w:pPr>
      <w:r>
        <w:rPr>
          <w:b/>
          <w:color w:val="231F20"/>
          <w:sz w:val="24"/>
        </w:rPr>
        <w:t>Records</w:t>
      </w:r>
      <w:r>
        <w:rPr>
          <w:b/>
          <w:color w:val="231F20"/>
          <w:spacing w:val="-1"/>
          <w:sz w:val="24"/>
        </w:rPr>
        <w:t xml:space="preserve"> </w:t>
      </w:r>
      <w:r>
        <w:rPr>
          <w:b/>
          <w:color w:val="231F20"/>
          <w:sz w:val="24"/>
        </w:rPr>
        <w:t>Subject</w:t>
      </w:r>
      <w:r>
        <w:rPr>
          <w:b/>
          <w:color w:val="231F20"/>
          <w:spacing w:val="-3"/>
          <w:sz w:val="24"/>
        </w:rPr>
        <w:t xml:space="preserve"> </w:t>
      </w:r>
      <w:r>
        <w:rPr>
          <w:b/>
          <w:color w:val="231F20"/>
          <w:sz w:val="24"/>
        </w:rPr>
        <w:t>to</w:t>
      </w:r>
      <w:r>
        <w:rPr>
          <w:b/>
          <w:color w:val="231F20"/>
          <w:spacing w:val="-1"/>
          <w:sz w:val="24"/>
        </w:rPr>
        <w:t xml:space="preserve"> </w:t>
      </w:r>
      <w:r>
        <w:rPr>
          <w:b/>
          <w:color w:val="231F20"/>
          <w:sz w:val="24"/>
        </w:rPr>
        <w:t xml:space="preserve">Disclosure Under </w:t>
      </w:r>
      <w:r>
        <w:rPr>
          <w:b/>
          <w:color w:val="231F20"/>
          <w:spacing w:val="-2"/>
          <w:sz w:val="24"/>
        </w:rPr>
        <w:t>GRAMA:</w:t>
      </w:r>
    </w:p>
    <w:p w14:paraId="1A047F44" w14:textId="77777777" w:rsidR="00886AD3" w:rsidRDefault="00E10FEE">
      <w:pPr>
        <w:pStyle w:val="ListParagraph"/>
        <w:numPr>
          <w:ilvl w:val="1"/>
          <w:numId w:val="2"/>
        </w:numPr>
        <w:tabs>
          <w:tab w:val="left" w:pos="840"/>
        </w:tabs>
        <w:spacing w:before="120"/>
        <w:ind w:right="570"/>
        <w:rPr>
          <w:sz w:val="24"/>
        </w:rPr>
      </w:pPr>
      <w:r>
        <w:rPr>
          <w:color w:val="231F20"/>
          <w:sz w:val="24"/>
        </w:rPr>
        <w:t>"</w:t>
      </w:r>
      <w:r>
        <w:rPr>
          <w:i/>
          <w:color w:val="231F20"/>
          <w:sz w:val="24"/>
        </w:rPr>
        <w:t>Governmental</w:t>
      </w:r>
      <w:r>
        <w:rPr>
          <w:i/>
          <w:color w:val="231F20"/>
          <w:spacing w:val="-4"/>
          <w:sz w:val="24"/>
        </w:rPr>
        <w:t xml:space="preserve"> </w:t>
      </w:r>
      <w:r>
        <w:rPr>
          <w:i/>
          <w:color w:val="231F20"/>
          <w:sz w:val="24"/>
        </w:rPr>
        <w:t>Entity</w:t>
      </w:r>
      <w:r>
        <w:rPr>
          <w:color w:val="231F20"/>
          <w:sz w:val="24"/>
        </w:rPr>
        <w:t>"</w:t>
      </w:r>
      <w:r>
        <w:rPr>
          <w:color w:val="231F20"/>
          <w:spacing w:val="-3"/>
          <w:sz w:val="24"/>
        </w:rPr>
        <w:t xml:space="preserve"> </w:t>
      </w:r>
      <w:r>
        <w:rPr>
          <w:color w:val="231F20"/>
          <w:sz w:val="24"/>
        </w:rPr>
        <w:t>means</w:t>
      </w:r>
      <w:r>
        <w:rPr>
          <w:color w:val="231F20"/>
          <w:spacing w:val="-3"/>
          <w:sz w:val="24"/>
        </w:rPr>
        <w:t xml:space="preserve"> </w:t>
      </w:r>
      <w:r>
        <w:rPr>
          <w:color w:val="231F20"/>
          <w:sz w:val="24"/>
        </w:rPr>
        <w:t>executive</w:t>
      </w:r>
      <w:r>
        <w:rPr>
          <w:color w:val="231F20"/>
          <w:spacing w:val="-5"/>
          <w:sz w:val="24"/>
        </w:rPr>
        <w:t xml:space="preserve"> </w:t>
      </w:r>
      <w:r>
        <w:rPr>
          <w:color w:val="231F20"/>
          <w:sz w:val="24"/>
        </w:rPr>
        <w:t>department</w:t>
      </w:r>
      <w:r>
        <w:rPr>
          <w:color w:val="231F20"/>
          <w:spacing w:val="-5"/>
          <w:sz w:val="24"/>
        </w:rPr>
        <w:t xml:space="preserve"> </w:t>
      </w:r>
      <w:r>
        <w:rPr>
          <w:color w:val="231F20"/>
          <w:sz w:val="24"/>
        </w:rPr>
        <w:t>agencies</w:t>
      </w:r>
      <w:r>
        <w:rPr>
          <w:color w:val="231F20"/>
          <w:spacing w:val="-6"/>
          <w:sz w:val="24"/>
        </w:rPr>
        <w:t xml:space="preserve"> </w:t>
      </w:r>
      <w:r>
        <w:rPr>
          <w:color w:val="231F20"/>
          <w:sz w:val="24"/>
        </w:rPr>
        <w:t>of</w:t>
      </w:r>
      <w:r>
        <w:rPr>
          <w:color w:val="231F20"/>
          <w:spacing w:val="-5"/>
          <w:sz w:val="24"/>
        </w:rPr>
        <w:t xml:space="preserve"> </w:t>
      </w:r>
      <w:r>
        <w:rPr>
          <w:color w:val="231F20"/>
          <w:sz w:val="24"/>
        </w:rPr>
        <w:t>the</w:t>
      </w:r>
      <w:r>
        <w:rPr>
          <w:color w:val="231F20"/>
          <w:spacing w:val="-3"/>
          <w:sz w:val="24"/>
        </w:rPr>
        <w:t xml:space="preserve"> </w:t>
      </w:r>
      <w:r>
        <w:rPr>
          <w:color w:val="231F20"/>
          <w:sz w:val="24"/>
        </w:rPr>
        <w:t>state,</w:t>
      </w:r>
      <w:r>
        <w:rPr>
          <w:color w:val="231F20"/>
          <w:spacing w:val="-3"/>
          <w:sz w:val="24"/>
        </w:rPr>
        <w:t xml:space="preserve"> </w:t>
      </w:r>
      <w:r>
        <w:rPr>
          <w:color w:val="231F20"/>
          <w:sz w:val="24"/>
        </w:rPr>
        <w:t>including every office, agency, board, bureau, committee, department, advisory board, or commission</w:t>
      </w:r>
      <w:r>
        <w:rPr>
          <w:color w:val="231F20"/>
          <w:spacing w:val="-1"/>
          <w:sz w:val="24"/>
        </w:rPr>
        <w:t xml:space="preserve"> </w:t>
      </w:r>
      <w:r>
        <w:rPr>
          <w:color w:val="231F20"/>
          <w:sz w:val="24"/>
        </w:rPr>
        <w:t>of an</w:t>
      </w:r>
      <w:r>
        <w:rPr>
          <w:color w:val="231F20"/>
          <w:spacing w:val="-1"/>
          <w:sz w:val="24"/>
        </w:rPr>
        <w:t xml:space="preserve"> </w:t>
      </w:r>
      <w:r>
        <w:rPr>
          <w:color w:val="231F20"/>
          <w:sz w:val="24"/>
        </w:rPr>
        <w:t>executive</w:t>
      </w:r>
      <w:r>
        <w:rPr>
          <w:color w:val="231F20"/>
          <w:spacing w:val="-1"/>
          <w:sz w:val="24"/>
        </w:rPr>
        <w:t xml:space="preserve"> </w:t>
      </w:r>
      <w:r>
        <w:rPr>
          <w:color w:val="231F20"/>
          <w:sz w:val="24"/>
        </w:rPr>
        <w:t>department agency</w:t>
      </w:r>
      <w:r>
        <w:rPr>
          <w:color w:val="231F20"/>
          <w:spacing w:val="-2"/>
          <w:sz w:val="24"/>
        </w:rPr>
        <w:t xml:space="preserve"> </w:t>
      </w:r>
      <w:r>
        <w:rPr>
          <w:color w:val="231F20"/>
          <w:sz w:val="24"/>
        </w:rPr>
        <w:t>that</w:t>
      </w:r>
      <w:r>
        <w:rPr>
          <w:color w:val="231F20"/>
          <w:spacing w:val="-1"/>
          <w:sz w:val="24"/>
        </w:rPr>
        <w:t xml:space="preserve"> </w:t>
      </w:r>
      <w:r>
        <w:rPr>
          <w:color w:val="231F20"/>
          <w:sz w:val="24"/>
        </w:rPr>
        <w:t>is</w:t>
      </w:r>
      <w:r>
        <w:rPr>
          <w:color w:val="231F20"/>
          <w:spacing w:val="-4"/>
          <w:sz w:val="24"/>
        </w:rPr>
        <w:t xml:space="preserve"> </w:t>
      </w:r>
      <w:r>
        <w:rPr>
          <w:color w:val="231F20"/>
          <w:sz w:val="24"/>
        </w:rPr>
        <w:t>funded</w:t>
      </w:r>
      <w:r>
        <w:rPr>
          <w:color w:val="231F20"/>
          <w:spacing w:val="-3"/>
          <w:sz w:val="24"/>
        </w:rPr>
        <w:t xml:space="preserve"> </w:t>
      </w:r>
      <w:r>
        <w:rPr>
          <w:color w:val="231F20"/>
          <w:sz w:val="24"/>
        </w:rPr>
        <w:t>or</w:t>
      </w:r>
      <w:r>
        <w:rPr>
          <w:color w:val="231F20"/>
          <w:spacing w:val="-3"/>
          <w:sz w:val="24"/>
        </w:rPr>
        <w:t xml:space="preserve"> </w:t>
      </w:r>
      <w:r>
        <w:rPr>
          <w:color w:val="231F20"/>
          <w:sz w:val="24"/>
        </w:rPr>
        <w:t>established</w:t>
      </w:r>
      <w:r>
        <w:rPr>
          <w:color w:val="231F20"/>
          <w:spacing w:val="-3"/>
          <w:sz w:val="24"/>
        </w:rPr>
        <w:t xml:space="preserve"> </w:t>
      </w:r>
      <w:r>
        <w:rPr>
          <w:color w:val="231F20"/>
          <w:sz w:val="24"/>
        </w:rPr>
        <w:t>by</w:t>
      </w:r>
      <w:r>
        <w:rPr>
          <w:color w:val="231F20"/>
          <w:spacing w:val="-5"/>
          <w:sz w:val="24"/>
        </w:rPr>
        <w:t xml:space="preserve"> </w:t>
      </w:r>
      <w:r>
        <w:rPr>
          <w:color w:val="231F20"/>
          <w:sz w:val="24"/>
        </w:rPr>
        <w:t>the government to carry out the public’s business.</w:t>
      </w:r>
    </w:p>
    <w:p w14:paraId="399310D8" w14:textId="77777777" w:rsidR="00886AD3" w:rsidRDefault="00E10FEE">
      <w:pPr>
        <w:pStyle w:val="ListParagraph"/>
        <w:numPr>
          <w:ilvl w:val="1"/>
          <w:numId w:val="2"/>
        </w:numPr>
        <w:tabs>
          <w:tab w:val="left" w:pos="840"/>
        </w:tabs>
        <w:spacing w:before="121"/>
        <w:ind w:right="398"/>
        <w:rPr>
          <w:sz w:val="24"/>
        </w:rPr>
      </w:pPr>
      <w:r>
        <w:rPr>
          <w:color w:val="231F20"/>
          <w:sz w:val="24"/>
        </w:rPr>
        <w:t>"</w:t>
      </w:r>
      <w:r>
        <w:rPr>
          <w:i/>
          <w:color w:val="231F20"/>
          <w:sz w:val="24"/>
        </w:rPr>
        <w:t>Record</w:t>
      </w:r>
      <w:r>
        <w:rPr>
          <w:color w:val="231F20"/>
          <w:sz w:val="24"/>
        </w:rPr>
        <w:t>" means a book, letter, document, paper, map, plan, photograph, film, card, tape,</w:t>
      </w:r>
      <w:r>
        <w:rPr>
          <w:color w:val="231F20"/>
          <w:spacing w:val="-4"/>
          <w:sz w:val="24"/>
        </w:rPr>
        <w:t xml:space="preserve"> </w:t>
      </w:r>
      <w:r>
        <w:rPr>
          <w:color w:val="231F20"/>
          <w:sz w:val="24"/>
        </w:rPr>
        <w:t>recording,</w:t>
      </w:r>
      <w:r>
        <w:rPr>
          <w:color w:val="231F20"/>
          <w:spacing w:val="-4"/>
          <w:sz w:val="24"/>
        </w:rPr>
        <w:t xml:space="preserve"> </w:t>
      </w:r>
      <w:r>
        <w:rPr>
          <w:color w:val="231F20"/>
          <w:sz w:val="24"/>
        </w:rPr>
        <w:t>electronic</w:t>
      </w:r>
      <w:r>
        <w:rPr>
          <w:color w:val="231F20"/>
          <w:spacing w:val="-3"/>
          <w:sz w:val="24"/>
        </w:rPr>
        <w:t xml:space="preserve"> </w:t>
      </w:r>
      <w:r>
        <w:rPr>
          <w:color w:val="231F20"/>
          <w:sz w:val="24"/>
        </w:rPr>
        <w:t>data,</w:t>
      </w:r>
      <w:r>
        <w:rPr>
          <w:color w:val="231F20"/>
          <w:spacing w:val="-4"/>
          <w:sz w:val="24"/>
        </w:rPr>
        <w:t xml:space="preserve"> </w:t>
      </w:r>
      <w:r>
        <w:rPr>
          <w:color w:val="231F20"/>
          <w:sz w:val="24"/>
        </w:rPr>
        <w:t>or</w:t>
      </w:r>
      <w:r>
        <w:rPr>
          <w:color w:val="231F20"/>
          <w:spacing w:val="-4"/>
          <w:sz w:val="24"/>
        </w:rPr>
        <w:t xml:space="preserve"> </w:t>
      </w:r>
      <w:r>
        <w:rPr>
          <w:color w:val="231F20"/>
          <w:sz w:val="24"/>
        </w:rPr>
        <w:t>other</w:t>
      </w:r>
      <w:r>
        <w:rPr>
          <w:color w:val="231F20"/>
          <w:spacing w:val="-4"/>
          <w:sz w:val="24"/>
        </w:rPr>
        <w:t xml:space="preserve"> </w:t>
      </w:r>
      <w:r>
        <w:rPr>
          <w:color w:val="231F20"/>
          <w:sz w:val="24"/>
        </w:rPr>
        <w:t>documentary</w:t>
      </w:r>
      <w:r>
        <w:rPr>
          <w:color w:val="231F20"/>
          <w:spacing w:val="-3"/>
          <w:sz w:val="24"/>
        </w:rPr>
        <w:t xml:space="preserve"> </w:t>
      </w:r>
      <w:r>
        <w:rPr>
          <w:color w:val="231F20"/>
          <w:sz w:val="24"/>
        </w:rPr>
        <w:t>material</w:t>
      </w:r>
      <w:r>
        <w:rPr>
          <w:color w:val="231F20"/>
          <w:spacing w:val="-2"/>
          <w:sz w:val="24"/>
        </w:rPr>
        <w:t xml:space="preserve"> </w:t>
      </w:r>
      <w:r>
        <w:rPr>
          <w:color w:val="231F20"/>
          <w:sz w:val="24"/>
        </w:rPr>
        <w:t>regardless</w:t>
      </w:r>
      <w:r>
        <w:rPr>
          <w:color w:val="231F20"/>
          <w:spacing w:val="-4"/>
          <w:sz w:val="24"/>
        </w:rPr>
        <w:t xml:space="preserve"> </w:t>
      </w:r>
      <w:r>
        <w:rPr>
          <w:color w:val="231F20"/>
          <w:sz w:val="24"/>
        </w:rPr>
        <w:t>of</w:t>
      </w:r>
      <w:r>
        <w:rPr>
          <w:color w:val="231F20"/>
          <w:spacing w:val="-4"/>
          <w:sz w:val="24"/>
        </w:rPr>
        <w:t xml:space="preserve"> </w:t>
      </w:r>
      <w:r>
        <w:rPr>
          <w:color w:val="231F20"/>
          <w:sz w:val="24"/>
        </w:rPr>
        <w:t>physical form or characteristics:</w:t>
      </w:r>
    </w:p>
    <w:p w14:paraId="59FA10B3" w14:textId="77777777" w:rsidR="00886AD3" w:rsidRDefault="00E10FEE">
      <w:pPr>
        <w:pStyle w:val="ListParagraph"/>
        <w:numPr>
          <w:ilvl w:val="2"/>
          <w:numId w:val="2"/>
        </w:numPr>
        <w:tabs>
          <w:tab w:val="left" w:pos="1200"/>
        </w:tabs>
        <w:spacing w:before="120"/>
        <w:ind w:right="277"/>
        <w:rPr>
          <w:sz w:val="24"/>
        </w:rPr>
      </w:pPr>
      <w:r>
        <w:rPr>
          <w:color w:val="231F20"/>
          <w:sz w:val="24"/>
        </w:rPr>
        <w:t>That</w:t>
      </w:r>
      <w:r>
        <w:rPr>
          <w:color w:val="231F20"/>
          <w:spacing w:val="-4"/>
          <w:sz w:val="24"/>
        </w:rPr>
        <w:t xml:space="preserve"> </w:t>
      </w:r>
      <w:r>
        <w:rPr>
          <w:color w:val="231F20"/>
          <w:sz w:val="24"/>
        </w:rPr>
        <w:t>is</w:t>
      </w:r>
      <w:r>
        <w:rPr>
          <w:color w:val="231F20"/>
          <w:spacing w:val="-2"/>
          <w:sz w:val="24"/>
        </w:rPr>
        <w:t xml:space="preserve"> </w:t>
      </w:r>
      <w:r>
        <w:rPr>
          <w:color w:val="231F20"/>
          <w:sz w:val="24"/>
        </w:rPr>
        <w:t>prepared,</w:t>
      </w:r>
      <w:r>
        <w:rPr>
          <w:color w:val="231F20"/>
          <w:spacing w:val="-5"/>
          <w:sz w:val="24"/>
        </w:rPr>
        <w:t xml:space="preserve"> </w:t>
      </w:r>
      <w:r>
        <w:rPr>
          <w:color w:val="231F20"/>
          <w:sz w:val="24"/>
        </w:rPr>
        <w:t>owned,</w:t>
      </w:r>
      <w:r>
        <w:rPr>
          <w:color w:val="231F20"/>
          <w:spacing w:val="-5"/>
          <w:sz w:val="24"/>
        </w:rPr>
        <w:t xml:space="preserve"> </w:t>
      </w:r>
      <w:r>
        <w:rPr>
          <w:color w:val="231F20"/>
          <w:sz w:val="24"/>
        </w:rPr>
        <w:t>received,</w:t>
      </w:r>
      <w:r>
        <w:rPr>
          <w:color w:val="231F20"/>
          <w:spacing w:val="-5"/>
          <w:sz w:val="24"/>
        </w:rPr>
        <w:t xml:space="preserve"> </w:t>
      </w:r>
      <w:r>
        <w:rPr>
          <w:color w:val="231F20"/>
          <w:sz w:val="24"/>
        </w:rPr>
        <w:t>or</w:t>
      </w:r>
      <w:r>
        <w:rPr>
          <w:color w:val="231F20"/>
          <w:spacing w:val="-5"/>
          <w:sz w:val="24"/>
        </w:rPr>
        <w:t xml:space="preserve"> </w:t>
      </w:r>
      <w:r>
        <w:rPr>
          <w:color w:val="231F20"/>
          <w:sz w:val="24"/>
        </w:rPr>
        <w:t>retained</w:t>
      </w:r>
      <w:r>
        <w:rPr>
          <w:color w:val="231F20"/>
          <w:spacing w:val="-4"/>
          <w:sz w:val="24"/>
        </w:rPr>
        <w:t xml:space="preserve"> </w:t>
      </w:r>
      <w:r>
        <w:rPr>
          <w:color w:val="231F20"/>
          <w:sz w:val="24"/>
        </w:rPr>
        <w:t>by</w:t>
      </w:r>
      <w:r>
        <w:rPr>
          <w:color w:val="231F20"/>
          <w:spacing w:val="-6"/>
          <w:sz w:val="24"/>
        </w:rPr>
        <w:t xml:space="preserve"> </w:t>
      </w:r>
      <w:r>
        <w:rPr>
          <w:color w:val="231F20"/>
          <w:sz w:val="24"/>
        </w:rPr>
        <w:t>a</w:t>
      </w:r>
      <w:r>
        <w:rPr>
          <w:color w:val="231F20"/>
          <w:spacing w:val="-2"/>
          <w:sz w:val="24"/>
        </w:rPr>
        <w:t xml:space="preserve"> </w:t>
      </w:r>
      <w:r>
        <w:rPr>
          <w:color w:val="231F20"/>
          <w:sz w:val="24"/>
        </w:rPr>
        <w:t>governmental</w:t>
      </w:r>
      <w:r>
        <w:rPr>
          <w:color w:val="231F20"/>
          <w:spacing w:val="-2"/>
          <w:sz w:val="24"/>
        </w:rPr>
        <w:t xml:space="preserve"> </w:t>
      </w:r>
      <w:r>
        <w:rPr>
          <w:color w:val="231F20"/>
          <w:sz w:val="24"/>
        </w:rPr>
        <w:t>entity</w:t>
      </w:r>
      <w:r>
        <w:rPr>
          <w:color w:val="231F20"/>
          <w:spacing w:val="-3"/>
          <w:sz w:val="24"/>
        </w:rPr>
        <w:t xml:space="preserve"> </w:t>
      </w:r>
      <w:r>
        <w:rPr>
          <w:color w:val="231F20"/>
          <w:sz w:val="24"/>
        </w:rPr>
        <w:t>or</w:t>
      </w:r>
      <w:r>
        <w:rPr>
          <w:color w:val="231F20"/>
          <w:spacing w:val="-5"/>
          <w:sz w:val="24"/>
        </w:rPr>
        <w:t xml:space="preserve"> </w:t>
      </w:r>
      <w:r>
        <w:rPr>
          <w:color w:val="231F20"/>
          <w:sz w:val="24"/>
        </w:rPr>
        <w:t>political subdivision; and</w:t>
      </w:r>
    </w:p>
    <w:p w14:paraId="695F81E2" w14:textId="77777777" w:rsidR="00886AD3" w:rsidRDefault="00E10FEE">
      <w:pPr>
        <w:pStyle w:val="ListParagraph"/>
        <w:numPr>
          <w:ilvl w:val="2"/>
          <w:numId w:val="2"/>
        </w:numPr>
        <w:tabs>
          <w:tab w:val="left" w:pos="1200"/>
        </w:tabs>
        <w:ind w:right="704"/>
        <w:rPr>
          <w:sz w:val="24"/>
        </w:rPr>
      </w:pPr>
      <w:r>
        <w:rPr>
          <w:color w:val="231F20"/>
          <w:sz w:val="24"/>
        </w:rPr>
        <w:t>Where</w:t>
      </w:r>
      <w:r>
        <w:rPr>
          <w:color w:val="231F20"/>
          <w:spacing w:val="-3"/>
          <w:sz w:val="24"/>
        </w:rPr>
        <w:t xml:space="preserve"> </w:t>
      </w:r>
      <w:r>
        <w:rPr>
          <w:color w:val="231F20"/>
          <w:sz w:val="24"/>
        </w:rPr>
        <w:t>all</w:t>
      </w:r>
      <w:r>
        <w:rPr>
          <w:color w:val="231F20"/>
          <w:spacing w:val="-4"/>
          <w:sz w:val="24"/>
        </w:rPr>
        <w:t xml:space="preserve"> </w:t>
      </w:r>
      <w:r>
        <w:rPr>
          <w:color w:val="231F20"/>
          <w:sz w:val="24"/>
        </w:rPr>
        <w:t>the</w:t>
      </w:r>
      <w:r>
        <w:rPr>
          <w:color w:val="231F20"/>
          <w:spacing w:val="-3"/>
          <w:sz w:val="24"/>
        </w:rPr>
        <w:t xml:space="preserve"> </w:t>
      </w:r>
      <w:r>
        <w:rPr>
          <w:color w:val="231F20"/>
          <w:sz w:val="24"/>
        </w:rPr>
        <w:t>information</w:t>
      </w:r>
      <w:r>
        <w:rPr>
          <w:color w:val="231F20"/>
          <w:spacing w:val="-1"/>
          <w:sz w:val="24"/>
        </w:rPr>
        <w:t xml:space="preserve"> </w:t>
      </w:r>
      <w:r>
        <w:rPr>
          <w:color w:val="231F20"/>
          <w:sz w:val="24"/>
        </w:rPr>
        <w:t>in</w:t>
      </w:r>
      <w:r>
        <w:rPr>
          <w:color w:val="231F20"/>
          <w:spacing w:val="-3"/>
          <w:sz w:val="24"/>
        </w:rPr>
        <w:t xml:space="preserve"> </w:t>
      </w:r>
      <w:r>
        <w:rPr>
          <w:color w:val="231F20"/>
          <w:sz w:val="24"/>
        </w:rPr>
        <w:t>the</w:t>
      </w:r>
      <w:r>
        <w:rPr>
          <w:color w:val="231F20"/>
          <w:spacing w:val="-3"/>
          <w:sz w:val="24"/>
        </w:rPr>
        <w:t xml:space="preserve"> </w:t>
      </w:r>
      <w:r>
        <w:rPr>
          <w:color w:val="231F20"/>
          <w:sz w:val="24"/>
        </w:rPr>
        <w:t>original</w:t>
      </w:r>
      <w:r>
        <w:rPr>
          <w:color w:val="231F20"/>
          <w:spacing w:val="-3"/>
          <w:sz w:val="24"/>
        </w:rPr>
        <w:t xml:space="preserve"> </w:t>
      </w:r>
      <w:r>
        <w:rPr>
          <w:color w:val="231F20"/>
          <w:sz w:val="24"/>
        </w:rPr>
        <w:t>is</w:t>
      </w:r>
      <w:r>
        <w:rPr>
          <w:color w:val="231F20"/>
          <w:spacing w:val="-2"/>
          <w:sz w:val="24"/>
        </w:rPr>
        <w:t xml:space="preserve"> </w:t>
      </w:r>
      <w:r>
        <w:rPr>
          <w:color w:val="231F20"/>
          <w:sz w:val="24"/>
        </w:rPr>
        <w:t>reproducible</w:t>
      </w:r>
      <w:r>
        <w:rPr>
          <w:color w:val="231F20"/>
          <w:spacing w:val="-3"/>
          <w:sz w:val="24"/>
        </w:rPr>
        <w:t xml:space="preserve"> </w:t>
      </w:r>
      <w:r>
        <w:rPr>
          <w:color w:val="231F20"/>
          <w:sz w:val="24"/>
        </w:rPr>
        <w:t>by</w:t>
      </w:r>
      <w:r>
        <w:rPr>
          <w:color w:val="231F20"/>
          <w:spacing w:val="-2"/>
          <w:sz w:val="24"/>
        </w:rPr>
        <w:t xml:space="preserve"> </w:t>
      </w:r>
      <w:r>
        <w:rPr>
          <w:color w:val="231F20"/>
          <w:sz w:val="24"/>
        </w:rPr>
        <w:t>photocopy</w:t>
      </w:r>
      <w:r>
        <w:rPr>
          <w:color w:val="231F20"/>
          <w:spacing w:val="-5"/>
          <w:sz w:val="24"/>
        </w:rPr>
        <w:t xml:space="preserve"> </w:t>
      </w:r>
      <w:r>
        <w:rPr>
          <w:color w:val="231F20"/>
          <w:sz w:val="24"/>
        </w:rPr>
        <w:t>or</w:t>
      </w:r>
      <w:r>
        <w:rPr>
          <w:color w:val="231F20"/>
          <w:spacing w:val="-1"/>
          <w:sz w:val="24"/>
        </w:rPr>
        <w:t xml:space="preserve"> </w:t>
      </w:r>
      <w:r>
        <w:rPr>
          <w:color w:val="231F20"/>
          <w:sz w:val="24"/>
        </w:rPr>
        <w:t>other mechanical or electronic means.</w:t>
      </w:r>
    </w:p>
    <w:p w14:paraId="1006B9A9" w14:textId="77777777" w:rsidR="00886AD3" w:rsidRDefault="00E10FEE">
      <w:pPr>
        <w:pStyle w:val="ListParagraph"/>
        <w:numPr>
          <w:ilvl w:val="1"/>
          <w:numId w:val="2"/>
        </w:numPr>
        <w:tabs>
          <w:tab w:val="left" w:pos="839"/>
        </w:tabs>
        <w:spacing w:before="119"/>
        <w:ind w:left="839" w:hanging="359"/>
        <w:rPr>
          <w:sz w:val="24"/>
        </w:rPr>
      </w:pPr>
      <w:r>
        <w:rPr>
          <w:color w:val="231F20"/>
          <w:sz w:val="24"/>
        </w:rPr>
        <w:t>"</w:t>
      </w:r>
      <w:r>
        <w:rPr>
          <w:i/>
          <w:color w:val="231F20"/>
          <w:sz w:val="24"/>
        </w:rPr>
        <w:t>Record</w:t>
      </w:r>
      <w:r>
        <w:rPr>
          <w:color w:val="231F20"/>
          <w:sz w:val="24"/>
        </w:rPr>
        <w:t>"</w:t>
      </w:r>
      <w:r>
        <w:rPr>
          <w:color w:val="231F20"/>
          <w:spacing w:val="-5"/>
          <w:sz w:val="24"/>
        </w:rPr>
        <w:t xml:space="preserve"> </w:t>
      </w:r>
      <w:r>
        <w:rPr>
          <w:color w:val="231F20"/>
          <w:sz w:val="24"/>
        </w:rPr>
        <w:t>does</w:t>
      </w:r>
      <w:r>
        <w:rPr>
          <w:color w:val="231F20"/>
          <w:spacing w:val="-3"/>
          <w:sz w:val="24"/>
        </w:rPr>
        <w:t xml:space="preserve"> </w:t>
      </w:r>
      <w:r>
        <w:rPr>
          <w:color w:val="231F20"/>
          <w:sz w:val="24"/>
        </w:rPr>
        <w:t>not</w:t>
      </w:r>
      <w:r>
        <w:rPr>
          <w:color w:val="231F20"/>
          <w:spacing w:val="-1"/>
          <w:sz w:val="24"/>
        </w:rPr>
        <w:t xml:space="preserve"> </w:t>
      </w:r>
      <w:r>
        <w:rPr>
          <w:color w:val="231F20"/>
          <w:spacing w:val="-4"/>
          <w:sz w:val="24"/>
        </w:rPr>
        <w:t>mean:</w:t>
      </w:r>
    </w:p>
    <w:p w14:paraId="6D0D33DA" w14:textId="77777777" w:rsidR="00886AD3" w:rsidRDefault="00E10FEE">
      <w:pPr>
        <w:pStyle w:val="ListParagraph"/>
        <w:numPr>
          <w:ilvl w:val="2"/>
          <w:numId w:val="2"/>
        </w:numPr>
        <w:tabs>
          <w:tab w:val="left" w:pos="1200"/>
        </w:tabs>
        <w:spacing w:before="120"/>
        <w:ind w:right="372"/>
        <w:rPr>
          <w:sz w:val="24"/>
        </w:rPr>
      </w:pPr>
      <w:r>
        <w:rPr>
          <w:color w:val="231F20"/>
          <w:sz w:val="24"/>
        </w:rPr>
        <w:t>A personal note or personal communication prepared by or received by an employee</w:t>
      </w:r>
      <w:r>
        <w:rPr>
          <w:color w:val="231F20"/>
          <w:spacing w:val="-3"/>
          <w:sz w:val="24"/>
        </w:rPr>
        <w:t xml:space="preserve"> </w:t>
      </w:r>
      <w:r>
        <w:rPr>
          <w:color w:val="231F20"/>
          <w:sz w:val="24"/>
        </w:rPr>
        <w:t>or</w:t>
      </w:r>
      <w:r>
        <w:rPr>
          <w:color w:val="231F20"/>
          <w:spacing w:val="-4"/>
          <w:sz w:val="24"/>
        </w:rPr>
        <w:t xml:space="preserve"> </w:t>
      </w:r>
      <w:r>
        <w:rPr>
          <w:color w:val="231F20"/>
          <w:sz w:val="24"/>
        </w:rPr>
        <w:t>officer</w:t>
      </w:r>
      <w:r>
        <w:rPr>
          <w:color w:val="231F20"/>
          <w:spacing w:val="-3"/>
          <w:sz w:val="24"/>
        </w:rPr>
        <w:t xml:space="preserve"> </w:t>
      </w:r>
      <w:r>
        <w:rPr>
          <w:color w:val="231F20"/>
          <w:sz w:val="24"/>
        </w:rPr>
        <w:t>of</w:t>
      </w:r>
      <w:r>
        <w:rPr>
          <w:color w:val="231F20"/>
          <w:spacing w:val="-1"/>
          <w:sz w:val="24"/>
        </w:rPr>
        <w:t xml:space="preserve"> </w:t>
      </w:r>
      <w:r>
        <w:rPr>
          <w:color w:val="231F20"/>
          <w:sz w:val="24"/>
        </w:rPr>
        <w:t>a</w:t>
      </w:r>
      <w:r>
        <w:rPr>
          <w:color w:val="231F20"/>
          <w:spacing w:val="-6"/>
          <w:sz w:val="24"/>
        </w:rPr>
        <w:t xml:space="preserve"> </w:t>
      </w:r>
      <w:r>
        <w:rPr>
          <w:color w:val="231F20"/>
          <w:sz w:val="24"/>
        </w:rPr>
        <w:t>governmental</w:t>
      </w:r>
      <w:r>
        <w:rPr>
          <w:color w:val="231F20"/>
          <w:spacing w:val="-4"/>
          <w:sz w:val="24"/>
        </w:rPr>
        <w:t xml:space="preserve"> </w:t>
      </w:r>
      <w:r>
        <w:rPr>
          <w:color w:val="231F20"/>
          <w:sz w:val="24"/>
        </w:rPr>
        <w:t>entity</w:t>
      </w:r>
      <w:r>
        <w:rPr>
          <w:color w:val="231F20"/>
          <w:spacing w:val="-5"/>
          <w:sz w:val="24"/>
        </w:rPr>
        <w:t xml:space="preserve"> </w:t>
      </w:r>
      <w:r>
        <w:rPr>
          <w:color w:val="231F20"/>
          <w:sz w:val="24"/>
        </w:rPr>
        <w:t>in</w:t>
      </w:r>
      <w:r>
        <w:rPr>
          <w:color w:val="231F20"/>
          <w:spacing w:val="-4"/>
          <w:sz w:val="24"/>
        </w:rPr>
        <w:t xml:space="preserve"> </w:t>
      </w:r>
      <w:r>
        <w:rPr>
          <w:color w:val="231F20"/>
          <w:sz w:val="24"/>
        </w:rPr>
        <w:t>the</w:t>
      </w:r>
      <w:r>
        <w:rPr>
          <w:color w:val="231F20"/>
          <w:spacing w:val="-1"/>
          <w:sz w:val="24"/>
        </w:rPr>
        <w:t xml:space="preserve"> </w:t>
      </w:r>
      <w:r>
        <w:rPr>
          <w:color w:val="231F20"/>
          <w:sz w:val="24"/>
        </w:rPr>
        <w:t>employee’s</w:t>
      </w:r>
      <w:r>
        <w:rPr>
          <w:color w:val="231F20"/>
          <w:spacing w:val="-4"/>
          <w:sz w:val="24"/>
        </w:rPr>
        <w:t xml:space="preserve"> </w:t>
      </w:r>
      <w:r>
        <w:rPr>
          <w:color w:val="231F20"/>
          <w:sz w:val="24"/>
        </w:rPr>
        <w:t>or</w:t>
      </w:r>
      <w:r>
        <w:rPr>
          <w:color w:val="231F20"/>
          <w:spacing w:val="-4"/>
          <w:sz w:val="24"/>
        </w:rPr>
        <w:t xml:space="preserve"> </w:t>
      </w:r>
      <w:r>
        <w:rPr>
          <w:color w:val="231F20"/>
          <w:sz w:val="24"/>
        </w:rPr>
        <w:t>officer’s</w:t>
      </w:r>
      <w:r>
        <w:rPr>
          <w:color w:val="231F20"/>
          <w:spacing w:val="-1"/>
          <w:sz w:val="24"/>
        </w:rPr>
        <w:t xml:space="preserve"> </w:t>
      </w:r>
      <w:r>
        <w:rPr>
          <w:color w:val="231F20"/>
          <w:sz w:val="24"/>
        </w:rPr>
        <w:t xml:space="preserve">private </w:t>
      </w:r>
      <w:proofErr w:type="gramStart"/>
      <w:r>
        <w:rPr>
          <w:color w:val="231F20"/>
          <w:spacing w:val="-2"/>
          <w:sz w:val="24"/>
        </w:rPr>
        <w:t>capacity;</w:t>
      </w:r>
      <w:proofErr w:type="gramEnd"/>
    </w:p>
    <w:p w14:paraId="2E8B1986" w14:textId="77777777" w:rsidR="00886AD3" w:rsidRDefault="00E10FEE">
      <w:pPr>
        <w:pStyle w:val="ListParagraph"/>
        <w:numPr>
          <w:ilvl w:val="2"/>
          <w:numId w:val="2"/>
        </w:numPr>
        <w:tabs>
          <w:tab w:val="left" w:pos="1200"/>
        </w:tabs>
        <w:ind w:right="393"/>
        <w:rPr>
          <w:sz w:val="24"/>
        </w:rPr>
      </w:pPr>
      <w:r>
        <w:rPr>
          <w:color w:val="231F20"/>
          <w:sz w:val="24"/>
        </w:rPr>
        <w:t>A</w:t>
      </w:r>
      <w:r>
        <w:rPr>
          <w:color w:val="231F20"/>
          <w:spacing w:val="-2"/>
          <w:sz w:val="24"/>
        </w:rPr>
        <w:t xml:space="preserve"> </w:t>
      </w:r>
      <w:r>
        <w:rPr>
          <w:color w:val="231F20"/>
          <w:sz w:val="24"/>
        </w:rPr>
        <w:t>temporary</w:t>
      </w:r>
      <w:r>
        <w:rPr>
          <w:color w:val="231F20"/>
          <w:spacing w:val="-6"/>
          <w:sz w:val="24"/>
        </w:rPr>
        <w:t xml:space="preserve"> </w:t>
      </w:r>
      <w:r>
        <w:rPr>
          <w:color w:val="231F20"/>
          <w:sz w:val="24"/>
        </w:rPr>
        <w:t>draft</w:t>
      </w:r>
      <w:r>
        <w:rPr>
          <w:color w:val="231F20"/>
          <w:spacing w:val="-4"/>
          <w:sz w:val="24"/>
        </w:rPr>
        <w:t xml:space="preserve"> </w:t>
      </w:r>
      <w:r>
        <w:rPr>
          <w:color w:val="231F20"/>
          <w:sz w:val="24"/>
        </w:rPr>
        <w:t>or</w:t>
      </w:r>
      <w:r>
        <w:rPr>
          <w:color w:val="231F20"/>
          <w:spacing w:val="-2"/>
          <w:sz w:val="24"/>
        </w:rPr>
        <w:t xml:space="preserve"> </w:t>
      </w:r>
      <w:r>
        <w:rPr>
          <w:color w:val="231F20"/>
          <w:sz w:val="24"/>
        </w:rPr>
        <w:t>similar</w:t>
      </w:r>
      <w:r>
        <w:rPr>
          <w:color w:val="231F20"/>
          <w:spacing w:val="-2"/>
          <w:sz w:val="24"/>
        </w:rPr>
        <w:t xml:space="preserve"> </w:t>
      </w:r>
      <w:r>
        <w:rPr>
          <w:color w:val="231F20"/>
          <w:sz w:val="24"/>
        </w:rPr>
        <w:t>material</w:t>
      </w:r>
      <w:r>
        <w:rPr>
          <w:color w:val="231F20"/>
          <w:spacing w:val="-5"/>
          <w:sz w:val="24"/>
        </w:rPr>
        <w:t xml:space="preserve"> </w:t>
      </w:r>
      <w:r>
        <w:rPr>
          <w:color w:val="231F20"/>
          <w:sz w:val="24"/>
        </w:rPr>
        <w:t>prepared</w:t>
      </w:r>
      <w:r>
        <w:rPr>
          <w:color w:val="231F20"/>
          <w:spacing w:val="-2"/>
          <w:sz w:val="24"/>
        </w:rPr>
        <w:t xml:space="preserve"> </w:t>
      </w:r>
      <w:r>
        <w:rPr>
          <w:color w:val="231F20"/>
          <w:sz w:val="24"/>
        </w:rPr>
        <w:t>for</w:t>
      </w:r>
      <w:r>
        <w:rPr>
          <w:color w:val="231F20"/>
          <w:spacing w:val="-2"/>
          <w:sz w:val="24"/>
        </w:rPr>
        <w:t xml:space="preserve"> </w:t>
      </w:r>
      <w:r>
        <w:rPr>
          <w:color w:val="231F20"/>
          <w:sz w:val="24"/>
        </w:rPr>
        <w:t>the</w:t>
      </w:r>
      <w:r>
        <w:rPr>
          <w:color w:val="231F20"/>
          <w:spacing w:val="-2"/>
          <w:sz w:val="24"/>
        </w:rPr>
        <w:t xml:space="preserve"> </w:t>
      </w:r>
      <w:r>
        <w:rPr>
          <w:color w:val="231F20"/>
          <w:sz w:val="24"/>
        </w:rPr>
        <w:t>originator’s</w:t>
      </w:r>
      <w:r>
        <w:rPr>
          <w:color w:val="231F20"/>
          <w:spacing w:val="-4"/>
          <w:sz w:val="24"/>
        </w:rPr>
        <w:t xml:space="preserve"> </w:t>
      </w:r>
      <w:r>
        <w:rPr>
          <w:color w:val="231F20"/>
          <w:sz w:val="24"/>
        </w:rPr>
        <w:t>personal</w:t>
      </w:r>
      <w:r>
        <w:rPr>
          <w:color w:val="231F20"/>
          <w:spacing w:val="-2"/>
          <w:sz w:val="24"/>
        </w:rPr>
        <w:t xml:space="preserve"> </w:t>
      </w:r>
      <w:r>
        <w:rPr>
          <w:color w:val="231F20"/>
          <w:sz w:val="24"/>
        </w:rPr>
        <w:t>use</w:t>
      </w:r>
      <w:r>
        <w:rPr>
          <w:color w:val="231F20"/>
          <w:spacing w:val="-4"/>
          <w:sz w:val="24"/>
        </w:rPr>
        <w:t xml:space="preserve"> </w:t>
      </w:r>
      <w:r>
        <w:rPr>
          <w:color w:val="231F20"/>
          <w:sz w:val="24"/>
        </w:rPr>
        <w:t>or prepared by the originator for the personal use of an individual for whom the originator is working; or</w:t>
      </w:r>
    </w:p>
    <w:p w14:paraId="295EEFBD" w14:textId="77777777" w:rsidR="00886AD3" w:rsidRDefault="00E10FEE">
      <w:pPr>
        <w:pStyle w:val="ListParagraph"/>
        <w:numPr>
          <w:ilvl w:val="2"/>
          <w:numId w:val="2"/>
        </w:numPr>
        <w:tabs>
          <w:tab w:val="left" w:pos="1200"/>
        </w:tabs>
        <w:spacing w:before="1"/>
        <w:ind w:right="768"/>
        <w:rPr>
          <w:sz w:val="24"/>
        </w:rPr>
      </w:pPr>
      <w:r>
        <w:rPr>
          <w:color w:val="231F20"/>
          <w:sz w:val="24"/>
        </w:rPr>
        <w:t>A daily calendar or other personal note prepared by the originator for the originator’s</w:t>
      </w:r>
      <w:r>
        <w:rPr>
          <w:color w:val="231F20"/>
          <w:spacing w:val="-5"/>
          <w:sz w:val="24"/>
        </w:rPr>
        <w:t xml:space="preserve"> </w:t>
      </w:r>
      <w:r>
        <w:rPr>
          <w:color w:val="231F20"/>
          <w:sz w:val="24"/>
        </w:rPr>
        <w:t>personal</w:t>
      </w:r>
      <w:r>
        <w:rPr>
          <w:color w:val="231F20"/>
          <w:spacing w:val="-4"/>
          <w:sz w:val="24"/>
        </w:rPr>
        <w:t xml:space="preserve"> </w:t>
      </w:r>
      <w:r>
        <w:rPr>
          <w:color w:val="231F20"/>
          <w:sz w:val="24"/>
        </w:rPr>
        <w:t>use</w:t>
      </w:r>
      <w:r>
        <w:rPr>
          <w:color w:val="231F20"/>
          <w:spacing w:val="-4"/>
          <w:sz w:val="24"/>
        </w:rPr>
        <w:t xml:space="preserve"> </w:t>
      </w:r>
      <w:r>
        <w:rPr>
          <w:color w:val="231F20"/>
          <w:sz w:val="24"/>
        </w:rPr>
        <w:t>or</w:t>
      </w:r>
      <w:r>
        <w:rPr>
          <w:color w:val="231F20"/>
          <w:spacing w:val="-4"/>
          <w:sz w:val="24"/>
        </w:rPr>
        <w:t xml:space="preserve"> </w:t>
      </w:r>
      <w:r>
        <w:rPr>
          <w:color w:val="231F20"/>
          <w:sz w:val="24"/>
        </w:rPr>
        <w:t>for</w:t>
      </w:r>
      <w:r>
        <w:rPr>
          <w:color w:val="231F20"/>
          <w:spacing w:val="-4"/>
          <w:sz w:val="24"/>
        </w:rPr>
        <w:t xml:space="preserve"> </w:t>
      </w:r>
      <w:r>
        <w:rPr>
          <w:color w:val="231F20"/>
          <w:sz w:val="24"/>
        </w:rPr>
        <w:t>the</w:t>
      </w:r>
      <w:r>
        <w:rPr>
          <w:color w:val="231F20"/>
          <w:spacing w:val="-2"/>
          <w:sz w:val="24"/>
        </w:rPr>
        <w:t xml:space="preserve"> </w:t>
      </w:r>
      <w:r>
        <w:rPr>
          <w:color w:val="231F20"/>
          <w:sz w:val="24"/>
        </w:rPr>
        <w:t>personal</w:t>
      </w:r>
      <w:r>
        <w:rPr>
          <w:color w:val="231F20"/>
          <w:spacing w:val="-2"/>
          <w:sz w:val="24"/>
        </w:rPr>
        <w:t xml:space="preserve"> </w:t>
      </w:r>
      <w:r>
        <w:rPr>
          <w:color w:val="231F20"/>
          <w:sz w:val="24"/>
        </w:rPr>
        <w:t>use</w:t>
      </w:r>
      <w:r>
        <w:rPr>
          <w:color w:val="231F20"/>
          <w:spacing w:val="-4"/>
          <w:sz w:val="24"/>
        </w:rPr>
        <w:t xml:space="preserve"> </w:t>
      </w:r>
      <w:r>
        <w:rPr>
          <w:color w:val="231F20"/>
          <w:sz w:val="24"/>
        </w:rPr>
        <w:t>of</w:t>
      </w:r>
      <w:r>
        <w:rPr>
          <w:color w:val="231F20"/>
          <w:spacing w:val="-2"/>
          <w:sz w:val="24"/>
        </w:rPr>
        <w:t xml:space="preserve"> </w:t>
      </w:r>
      <w:r>
        <w:rPr>
          <w:color w:val="231F20"/>
          <w:sz w:val="24"/>
        </w:rPr>
        <w:t>an</w:t>
      </w:r>
      <w:r>
        <w:rPr>
          <w:color w:val="231F20"/>
          <w:spacing w:val="-2"/>
          <w:sz w:val="24"/>
        </w:rPr>
        <w:t xml:space="preserve"> </w:t>
      </w:r>
      <w:r>
        <w:rPr>
          <w:color w:val="231F20"/>
          <w:sz w:val="24"/>
        </w:rPr>
        <w:t>individual</w:t>
      </w:r>
      <w:r>
        <w:rPr>
          <w:color w:val="231F20"/>
          <w:spacing w:val="-4"/>
          <w:sz w:val="24"/>
        </w:rPr>
        <w:t xml:space="preserve"> </w:t>
      </w:r>
      <w:r>
        <w:rPr>
          <w:color w:val="231F20"/>
          <w:sz w:val="24"/>
        </w:rPr>
        <w:t>for</w:t>
      </w:r>
      <w:r>
        <w:rPr>
          <w:color w:val="231F20"/>
          <w:spacing w:val="-5"/>
          <w:sz w:val="24"/>
        </w:rPr>
        <w:t xml:space="preserve"> </w:t>
      </w:r>
      <w:r>
        <w:rPr>
          <w:color w:val="231F20"/>
          <w:sz w:val="24"/>
        </w:rPr>
        <w:t>whom</w:t>
      </w:r>
      <w:r>
        <w:rPr>
          <w:color w:val="231F20"/>
          <w:spacing w:val="-2"/>
          <w:sz w:val="24"/>
        </w:rPr>
        <w:t xml:space="preserve"> </w:t>
      </w:r>
      <w:r>
        <w:rPr>
          <w:color w:val="231F20"/>
          <w:sz w:val="24"/>
        </w:rPr>
        <w:t>the originator is working.</w:t>
      </w:r>
    </w:p>
    <w:p w14:paraId="3A1FF922" w14:textId="77777777" w:rsidR="00886AD3" w:rsidRDefault="00E10FEE">
      <w:pPr>
        <w:pStyle w:val="Heading1"/>
        <w:numPr>
          <w:ilvl w:val="0"/>
          <w:numId w:val="2"/>
        </w:numPr>
        <w:tabs>
          <w:tab w:val="left" w:pos="478"/>
        </w:tabs>
        <w:spacing w:before="120"/>
        <w:ind w:left="478" w:hanging="358"/>
      </w:pPr>
      <w:r>
        <w:rPr>
          <w:color w:val="231F20"/>
        </w:rPr>
        <w:t>A Word</w:t>
      </w:r>
      <w:r>
        <w:rPr>
          <w:color w:val="231F20"/>
          <w:spacing w:val="-2"/>
        </w:rPr>
        <w:t xml:space="preserve"> </w:t>
      </w:r>
      <w:r>
        <w:rPr>
          <w:color w:val="231F20"/>
        </w:rPr>
        <w:t>to</w:t>
      </w:r>
      <w:r>
        <w:rPr>
          <w:color w:val="231F20"/>
          <w:spacing w:val="-1"/>
        </w:rPr>
        <w:t xml:space="preserve"> </w:t>
      </w:r>
      <w:r>
        <w:rPr>
          <w:color w:val="231F20"/>
        </w:rPr>
        <w:t>the</w:t>
      </w:r>
      <w:r>
        <w:rPr>
          <w:color w:val="231F20"/>
          <w:spacing w:val="-3"/>
        </w:rPr>
        <w:t xml:space="preserve"> </w:t>
      </w:r>
      <w:r>
        <w:rPr>
          <w:color w:val="231F20"/>
          <w:spacing w:val="-4"/>
        </w:rPr>
        <w:t>Wise:</w:t>
      </w:r>
    </w:p>
    <w:p w14:paraId="77A54E29" w14:textId="45AA6188" w:rsidR="00886AD3" w:rsidRDefault="00E10FEE">
      <w:pPr>
        <w:pStyle w:val="ListParagraph"/>
        <w:numPr>
          <w:ilvl w:val="1"/>
          <w:numId w:val="2"/>
        </w:numPr>
        <w:tabs>
          <w:tab w:val="left" w:pos="840"/>
        </w:tabs>
        <w:spacing w:before="120"/>
        <w:ind w:right="1017"/>
        <w:rPr>
          <w:sz w:val="24"/>
        </w:rPr>
      </w:pPr>
      <w:r>
        <w:rPr>
          <w:color w:val="231F20"/>
          <w:sz w:val="24"/>
        </w:rPr>
        <w:t>Do</w:t>
      </w:r>
      <w:r>
        <w:rPr>
          <w:color w:val="231F20"/>
          <w:spacing w:val="-4"/>
          <w:sz w:val="24"/>
        </w:rPr>
        <w:t xml:space="preserve"> </w:t>
      </w:r>
      <w:r>
        <w:rPr>
          <w:color w:val="231F20"/>
          <w:sz w:val="24"/>
        </w:rPr>
        <w:t>not</w:t>
      </w:r>
      <w:r>
        <w:rPr>
          <w:color w:val="231F20"/>
          <w:spacing w:val="-3"/>
          <w:sz w:val="24"/>
        </w:rPr>
        <w:t xml:space="preserve"> </w:t>
      </w:r>
      <w:r>
        <w:rPr>
          <w:color w:val="231F20"/>
          <w:sz w:val="24"/>
        </w:rPr>
        <w:t>write</w:t>
      </w:r>
      <w:r>
        <w:rPr>
          <w:color w:val="231F20"/>
          <w:spacing w:val="-3"/>
          <w:sz w:val="24"/>
        </w:rPr>
        <w:t xml:space="preserve"> </w:t>
      </w:r>
      <w:r>
        <w:rPr>
          <w:color w:val="231F20"/>
          <w:sz w:val="24"/>
        </w:rPr>
        <w:t>or</w:t>
      </w:r>
      <w:r>
        <w:rPr>
          <w:color w:val="231F20"/>
          <w:spacing w:val="-1"/>
          <w:sz w:val="24"/>
        </w:rPr>
        <w:t xml:space="preserve"> </w:t>
      </w:r>
      <w:r>
        <w:rPr>
          <w:color w:val="231F20"/>
          <w:sz w:val="24"/>
        </w:rPr>
        <w:t>record</w:t>
      </w:r>
      <w:r>
        <w:rPr>
          <w:color w:val="231F20"/>
          <w:spacing w:val="-3"/>
          <w:sz w:val="24"/>
        </w:rPr>
        <w:t xml:space="preserve"> </w:t>
      </w:r>
      <w:r>
        <w:rPr>
          <w:color w:val="231F20"/>
          <w:sz w:val="24"/>
        </w:rPr>
        <w:t>anything</w:t>
      </w:r>
      <w:r>
        <w:rPr>
          <w:color w:val="231F20"/>
          <w:spacing w:val="-1"/>
          <w:sz w:val="24"/>
        </w:rPr>
        <w:t xml:space="preserve"> </w:t>
      </w:r>
      <w:r>
        <w:rPr>
          <w:color w:val="231F20"/>
          <w:sz w:val="24"/>
        </w:rPr>
        <w:t>in</w:t>
      </w:r>
      <w:r>
        <w:rPr>
          <w:color w:val="231F20"/>
          <w:spacing w:val="-3"/>
          <w:sz w:val="24"/>
        </w:rPr>
        <w:t xml:space="preserve"> </w:t>
      </w:r>
      <w:r>
        <w:rPr>
          <w:color w:val="231F20"/>
          <w:sz w:val="24"/>
        </w:rPr>
        <w:t>an</w:t>
      </w:r>
      <w:r>
        <w:rPr>
          <w:color w:val="231F20"/>
          <w:spacing w:val="-3"/>
          <w:sz w:val="24"/>
        </w:rPr>
        <w:t xml:space="preserve"> </w:t>
      </w:r>
      <w:r>
        <w:rPr>
          <w:color w:val="231F20"/>
          <w:sz w:val="24"/>
        </w:rPr>
        <w:t>email,</w:t>
      </w:r>
      <w:r>
        <w:rPr>
          <w:color w:val="231F20"/>
          <w:spacing w:val="-4"/>
          <w:sz w:val="24"/>
        </w:rPr>
        <w:t xml:space="preserve"> </w:t>
      </w:r>
      <w:r>
        <w:rPr>
          <w:color w:val="231F20"/>
          <w:sz w:val="24"/>
        </w:rPr>
        <w:t>voice</w:t>
      </w:r>
      <w:r>
        <w:rPr>
          <w:color w:val="231F20"/>
          <w:spacing w:val="-1"/>
          <w:sz w:val="24"/>
        </w:rPr>
        <w:t xml:space="preserve"> </w:t>
      </w:r>
      <w:r>
        <w:rPr>
          <w:color w:val="231F20"/>
          <w:sz w:val="24"/>
        </w:rPr>
        <w:t>mail,</w:t>
      </w:r>
      <w:r>
        <w:rPr>
          <w:color w:val="231F20"/>
          <w:spacing w:val="-3"/>
          <w:sz w:val="24"/>
        </w:rPr>
        <w:t xml:space="preserve"> </w:t>
      </w:r>
      <w:r>
        <w:rPr>
          <w:color w:val="231F20"/>
          <w:sz w:val="24"/>
        </w:rPr>
        <w:t>text</w:t>
      </w:r>
      <w:r>
        <w:rPr>
          <w:color w:val="231F20"/>
          <w:spacing w:val="-3"/>
          <w:sz w:val="24"/>
        </w:rPr>
        <w:t xml:space="preserve"> </w:t>
      </w:r>
      <w:r>
        <w:rPr>
          <w:color w:val="231F20"/>
          <w:sz w:val="24"/>
        </w:rPr>
        <w:t>message,</w:t>
      </w:r>
      <w:r>
        <w:rPr>
          <w:color w:val="231F20"/>
          <w:spacing w:val="-4"/>
          <w:sz w:val="24"/>
        </w:rPr>
        <w:t xml:space="preserve"> </w:t>
      </w:r>
      <w:r>
        <w:rPr>
          <w:color w:val="231F20"/>
          <w:sz w:val="24"/>
        </w:rPr>
        <w:t>or</w:t>
      </w:r>
      <w:r>
        <w:rPr>
          <w:color w:val="231F20"/>
          <w:spacing w:val="-3"/>
          <w:sz w:val="24"/>
        </w:rPr>
        <w:t xml:space="preserve"> </w:t>
      </w:r>
      <w:r>
        <w:rPr>
          <w:color w:val="231F20"/>
          <w:sz w:val="24"/>
        </w:rPr>
        <w:t xml:space="preserve">similar communication medium concerning </w:t>
      </w:r>
      <w:r w:rsidR="007C196E">
        <w:rPr>
          <w:color w:val="231F20"/>
          <w:sz w:val="24"/>
        </w:rPr>
        <w:t>b</w:t>
      </w:r>
      <w:r>
        <w:rPr>
          <w:color w:val="231F20"/>
          <w:sz w:val="24"/>
        </w:rPr>
        <w:t>oard</w:t>
      </w:r>
      <w:r w:rsidR="007C196E">
        <w:rPr>
          <w:color w:val="231F20"/>
          <w:sz w:val="24"/>
        </w:rPr>
        <w:t>/committee</w:t>
      </w:r>
      <w:r>
        <w:rPr>
          <w:color w:val="231F20"/>
          <w:sz w:val="24"/>
        </w:rPr>
        <w:t xml:space="preserve"> business that will make you feel uncomfortable if printed in the newspaper.</w:t>
      </w:r>
    </w:p>
    <w:p w14:paraId="1BB47FAC" w14:textId="77777777" w:rsidR="00886AD3" w:rsidRDefault="00E10FEE">
      <w:pPr>
        <w:pStyle w:val="ListParagraph"/>
        <w:numPr>
          <w:ilvl w:val="0"/>
          <w:numId w:val="1"/>
        </w:numPr>
        <w:tabs>
          <w:tab w:val="left" w:pos="1200"/>
        </w:tabs>
        <w:spacing w:before="118"/>
        <w:ind w:right="257"/>
        <w:jc w:val="left"/>
        <w:rPr>
          <w:sz w:val="24"/>
        </w:rPr>
      </w:pPr>
      <w:r>
        <w:rPr>
          <w:color w:val="231F20"/>
          <w:sz w:val="24"/>
        </w:rPr>
        <w:t>Presume</w:t>
      </w:r>
      <w:r>
        <w:rPr>
          <w:color w:val="231F20"/>
          <w:spacing w:val="-3"/>
          <w:sz w:val="24"/>
        </w:rPr>
        <w:t xml:space="preserve"> </w:t>
      </w:r>
      <w:r>
        <w:rPr>
          <w:color w:val="231F20"/>
          <w:sz w:val="24"/>
        </w:rPr>
        <w:t>that</w:t>
      </w:r>
      <w:r>
        <w:rPr>
          <w:color w:val="231F20"/>
          <w:spacing w:val="-3"/>
          <w:sz w:val="24"/>
        </w:rPr>
        <w:t xml:space="preserve"> </w:t>
      </w:r>
      <w:r>
        <w:rPr>
          <w:color w:val="231F20"/>
          <w:sz w:val="24"/>
        </w:rPr>
        <w:t>all</w:t>
      </w:r>
      <w:r>
        <w:rPr>
          <w:color w:val="231F20"/>
          <w:spacing w:val="-1"/>
          <w:sz w:val="24"/>
        </w:rPr>
        <w:t xml:space="preserve"> </w:t>
      </w:r>
      <w:r>
        <w:rPr>
          <w:color w:val="231F20"/>
          <w:sz w:val="24"/>
        </w:rPr>
        <w:t>recordable</w:t>
      </w:r>
      <w:r>
        <w:rPr>
          <w:color w:val="231F20"/>
          <w:spacing w:val="-1"/>
          <w:sz w:val="24"/>
        </w:rPr>
        <w:t xml:space="preserve"> </w:t>
      </w:r>
      <w:r>
        <w:rPr>
          <w:color w:val="231F20"/>
          <w:sz w:val="24"/>
        </w:rPr>
        <w:t>communications</w:t>
      </w:r>
      <w:r>
        <w:rPr>
          <w:color w:val="231F20"/>
          <w:spacing w:val="-4"/>
          <w:sz w:val="24"/>
        </w:rPr>
        <w:t xml:space="preserve"> </w:t>
      </w:r>
      <w:r>
        <w:rPr>
          <w:color w:val="231F20"/>
          <w:sz w:val="24"/>
        </w:rPr>
        <w:t>will</w:t>
      </w:r>
      <w:r>
        <w:rPr>
          <w:color w:val="231F20"/>
          <w:spacing w:val="-6"/>
          <w:sz w:val="24"/>
        </w:rPr>
        <w:t xml:space="preserve"> </w:t>
      </w:r>
      <w:r>
        <w:rPr>
          <w:color w:val="231F20"/>
          <w:sz w:val="24"/>
        </w:rPr>
        <w:t>find</w:t>
      </w:r>
      <w:r>
        <w:rPr>
          <w:color w:val="231F20"/>
          <w:spacing w:val="-3"/>
          <w:sz w:val="24"/>
        </w:rPr>
        <w:t xml:space="preserve"> </w:t>
      </w:r>
      <w:r>
        <w:rPr>
          <w:color w:val="231F20"/>
          <w:sz w:val="24"/>
        </w:rPr>
        <w:t>their</w:t>
      </w:r>
      <w:r>
        <w:rPr>
          <w:color w:val="231F20"/>
          <w:spacing w:val="-4"/>
          <w:sz w:val="24"/>
        </w:rPr>
        <w:t xml:space="preserve"> </w:t>
      </w:r>
      <w:r>
        <w:rPr>
          <w:color w:val="231F20"/>
          <w:sz w:val="24"/>
        </w:rPr>
        <w:t>way</w:t>
      </w:r>
      <w:r>
        <w:rPr>
          <w:color w:val="231F20"/>
          <w:spacing w:val="-3"/>
          <w:sz w:val="24"/>
        </w:rPr>
        <w:t xml:space="preserve"> </w:t>
      </w:r>
      <w:r>
        <w:rPr>
          <w:color w:val="231F20"/>
          <w:sz w:val="24"/>
        </w:rPr>
        <w:t>to</w:t>
      </w:r>
      <w:r>
        <w:rPr>
          <w:color w:val="231F20"/>
          <w:spacing w:val="-4"/>
          <w:sz w:val="24"/>
        </w:rPr>
        <w:t xml:space="preserve"> </w:t>
      </w:r>
      <w:r>
        <w:rPr>
          <w:color w:val="231F20"/>
          <w:sz w:val="24"/>
        </w:rPr>
        <w:t>the</w:t>
      </w:r>
      <w:r>
        <w:rPr>
          <w:color w:val="231F20"/>
          <w:spacing w:val="-1"/>
          <w:sz w:val="24"/>
        </w:rPr>
        <w:t xml:space="preserve"> </w:t>
      </w:r>
      <w:r>
        <w:rPr>
          <w:color w:val="231F20"/>
          <w:sz w:val="24"/>
        </w:rPr>
        <w:t>media,</w:t>
      </w:r>
      <w:r>
        <w:rPr>
          <w:color w:val="231F20"/>
          <w:spacing w:val="-1"/>
          <w:sz w:val="24"/>
        </w:rPr>
        <w:t xml:space="preserve"> </w:t>
      </w:r>
      <w:r>
        <w:rPr>
          <w:color w:val="231F20"/>
          <w:sz w:val="24"/>
        </w:rPr>
        <w:t>social media, or your opponents.</w:t>
      </w:r>
    </w:p>
    <w:p w14:paraId="769297DD" w14:textId="77777777" w:rsidR="00886AD3" w:rsidRDefault="00E10FEE">
      <w:pPr>
        <w:pStyle w:val="ListParagraph"/>
        <w:numPr>
          <w:ilvl w:val="1"/>
          <w:numId w:val="2"/>
        </w:numPr>
        <w:tabs>
          <w:tab w:val="left" w:pos="840"/>
        </w:tabs>
        <w:spacing w:before="122"/>
        <w:ind w:right="277"/>
        <w:rPr>
          <w:sz w:val="24"/>
        </w:rPr>
      </w:pPr>
      <w:r>
        <w:rPr>
          <w:color w:val="231F20"/>
          <w:sz w:val="24"/>
        </w:rPr>
        <w:t xml:space="preserve">GRAMA provisions apply to </w:t>
      </w:r>
      <w:r>
        <w:rPr>
          <w:color w:val="231F20"/>
          <w:sz w:val="24"/>
          <w:u w:val="single" w:color="231F20"/>
        </w:rPr>
        <w:t>both personal and work communication devices</w:t>
      </w:r>
      <w:r>
        <w:rPr>
          <w:color w:val="231F20"/>
          <w:sz w:val="24"/>
        </w:rPr>
        <w:t>. It is the substance</w:t>
      </w:r>
      <w:r>
        <w:rPr>
          <w:color w:val="231F20"/>
          <w:spacing w:val="-3"/>
          <w:sz w:val="24"/>
        </w:rPr>
        <w:t xml:space="preserve"> </w:t>
      </w:r>
      <w:r>
        <w:rPr>
          <w:color w:val="231F20"/>
          <w:sz w:val="24"/>
        </w:rPr>
        <w:t>of</w:t>
      </w:r>
      <w:r>
        <w:rPr>
          <w:color w:val="231F20"/>
          <w:spacing w:val="-5"/>
          <w:sz w:val="24"/>
        </w:rPr>
        <w:t xml:space="preserve"> </w:t>
      </w:r>
      <w:r>
        <w:rPr>
          <w:color w:val="231F20"/>
          <w:sz w:val="24"/>
        </w:rPr>
        <w:t>the</w:t>
      </w:r>
      <w:r>
        <w:rPr>
          <w:color w:val="231F20"/>
          <w:spacing w:val="-5"/>
          <w:sz w:val="24"/>
        </w:rPr>
        <w:t xml:space="preserve"> </w:t>
      </w:r>
      <w:r>
        <w:rPr>
          <w:color w:val="231F20"/>
          <w:sz w:val="24"/>
        </w:rPr>
        <w:t>communication</w:t>
      </w:r>
      <w:r>
        <w:rPr>
          <w:color w:val="231F20"/>
          <w:spacing w:val="-3"/>
          <w:sz w:val="24"/>
        </w:rPr>
        <w:t xml:space="preserve"> </w:t>
      </w:r>
      <w:r>
        <w:rPr>
          <w:color w:val="231F20"/>
          <w:sz w:val="24"/>
        </w:rPr>
        <w:t>that</w:t>
      </w:r>
      <w:r>
        <w:rPr>
          <w:color w:val="231F20"/>
          <w:spacing w:val="-2"/>
          <w:sz w:val="24"/>
        </w:rPr>
        <w:t xml:space="preserve"> </w:t>
      </w:r>
      <w:r>
        <w:rPr>
          <w:color w:val="231F20"/>
          <w:sz w:val="24"/>
        </w:rPr>
        <w:t>triggers</w:t>
      </w:r>
      <w:r>
        <w:rPr>
          <w:color w:val="231F20"/>
          <w:spacing w:val="-4"/>
          <w:sz w:val="24"/>
        </w:rPr>
        <w:t xml:space="preserve"> </w:t>
      </w:r>
      <w:r>
        <w:rPr>
          <w:color w:val="231F20"/>
          <w:sz w:val="24"/>
        </w:rPr>
        <w:t>GRAMA</w:t>
      </w:r>
      <w:r>
        <w:rPr>
          <w:color w:val="231F20"/>
          <w:spacing w:val="-5"/>
          <w:sz w:val="24"/>
        </w:rPr>
        <w:t xml:space="preserve"> </w:t>
      </w:r>
      <w:r>
        <w:rPr>
          <w:color w:val="231F20"/>
          <w:sz w:val="24"/>
        </w:rPr>
        <w:t>provisions,</w:t>
      </w:r>
      <w:r>
        <w:rPr>
          <w:color w:val="231F20"/>
          <w:spacing w:val="-3"/>
          <w:sz w:val="24"/>
        </w:rPr>
        <w:t xml:space="preserve"> </w:t>
      </w:r>
      <w:r>
        <w:rPr>
          <w:color w:val="231F20"/>
          <w:sz w:val="24"/>
        </w:rPr>
        <w:t>not</w:t>
      </w:r>
      <w:r>
        <w:rPr>
          <w:color w:val="231F20"/>
          <w:spacing w:val="-5"/>
          <w:sz w:val="24"/>
        </w:rPr>
        <w:t xml:space="preserve"> </w:t>
      </w:r>
      <w:r>
        <w:rPr>
          <w:color w:val="231F20"/>
          <w:sz w:val="24"/>
        </w:rPr>
        <w:t>the</w:t>
      </w:r>
      <w:r>
        <w:rPr>
          <w:color w:val="231F20"/>
          <w:spacing w:val="-5"/>
          <w:sz w:val="24"/>
        </w:rPr>
        <w:t xml:space="preserve"> </w:t>
      </w:r>
      <w:r>
        <w:rPr>
          <w:color w:val="231F20"/>
          <w:sz w:val="24"/>
        </w:rPr>
        <w:t>ownership</w:t>
      </w:r>
      <w:r>
        <w:rPr>
          <w:color w:val="231F20"/>
          <w:spacing w:val="-5"/>
          <w:sz w:val="24"/>
        </w:rPr>
        <w:t xml:space="preserve"> </w:t>
      </w:r>
      <w:r>
        <w:rPr>
          <w:color w:val="231F20"/>
          <w:sz w:val="24"/>
        </w:rPr>
        <w:t>of the device.</w:t>
      </w:r>
    </w:p>
    <w:sectPr w:rsidR="00886AD3">
      <w:pgSz w:w="12240" w:h="15840"/>
      <w:pgMar w:top="1440" w:right="1320" w:bottom="1200" w:left="1320" w:header="0" w:footer="101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44EBF5" w14:textId="77777777" w:rsidR="00607D26" w:rsidRDefault="00607D26">
      <w:r>
        <w:separator/>
      </w:r>
    </w:p>
  </w:endnote>
  <w:endnote w:type="continuationSeparator" w:id="0">
    <w:p w14:paraId="19BFA7EE" w14:textId="77777777" w:rsidR="00607D26" w:rsidRDefault="00607D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Bookman Old Style">
    <w:altName w:val="Bookman Old Style"/>
    <w:panose1 w:val="020506040505050202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901D6" w14:textId="77777777" w:rsidR="00886AD3" w:rsidRDefault="00E10FEE">
    <w:pPr>
      <w:pStyle w:val="BodyText"/>
      <w:spacing w:line="14" w:lineRule="auto"/>
      <w:ind w:left="0" w:firstLine="0"/>
      <w:jc w:val="left"/>
      <w:rPr>
        <w:sz w:val="20"/>
      </w:rPr>
    </w:pPr>
    <w:r>
      <w:rPr>
        <w:noProof/>
      </w:rPr>
      <mc:AlternateContent>
        <mc:Choice Requires="wps">
          <w:drawing>
            <wp:anchor distT="0" distB="0" distL="0" distR="0" simplePos="0" relativeHeight="487469056" behindDoc="1" locked="0" layoutInCell="1" allowOverlap="1" wp14:anchorId="6456D0AC" wp14:editId="71905290">
              <wp:simplePos x="0" y="0"/>
              <wp:positionH relativeFrom="page">
                <wp:posOffset>3813055</wp:posOffset>
              </wp:positionH>
              <wp:positionV relativeFrom="page">
                <wp:posOffset>9274574</wp:posOffset>
              </wp:positionV>
              <wp:extent cx="160020" cy="1657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020" cy="165735"/>
                      </a:xfrm>
                      <a:prstGeom prst="rect">
                        <a:avLst/>
                      </a:prstGeom>
                    </wps:spPr>
                    <wps:txbx>
                      <w:txbxContent>
                        <w:p w14:paraId="48BC56B9" w14:textId="77777777" w:rsidR="00886AD3" w:rsidRDefault="00E10FEE">
                          <w:pPr>
                            <w:spacing w:line="245" w:lineRule="exact"/>
                            <w:ind w:left="60"/>
                          </w:pPr>
                          <w:r>
                            <w:rPr>
                              <w:color w:val="4775BA"/>
                              <w:spacing w:val="-10"/>
                            </w:rPr>
                            <w:fldChar w:fldCharType="begin"/>
                          </w:r>
                          <w:r>
                            <w:rPr>
                              <w:color w:val="4775BA"/>
                              <w:spacing w:val="-10"/>
                            </w:rPr>
                            <w:instrText xml:space="preserve"> PAGE </w:instrText>
                          </w:r>
                          <w:r>
                            <w:rPr>
                              <w:color w:val="4775BA"/>
                              <w:spacing w:val="-10"/>
                            </w:rPr>
                            <w:fldChar w:fldCharType="separate"/>
                          </w:r>
                          <w:r>
                            <w:rPr>
                              <w:color w:val="4775BA"/>
                              <w:spacing w:val="-10"/>
                            </w:rPr>
                            <w:t>2</w:t>
                          </w:r>
                          <w:r>
                            <w:rPr>
                              <w:color w:val="4775BA"/>
                              <w:spacing w:val="-10"/>
                            </w:rPr>
                            <w:fldChar w:fldCharType="end"/>
                          </w:r>
                        </w:p>
                      </w:txbxContent>
                    </wps:txbx>
                    <wps:bodyPr wrap="square" lIns="0" tIns="0" rIns="0" bIns="0" rtlCol="0">
                      <a:noAutofit/>
                    </wps:bodyPr>
                  </wps:wsp>
                </a:graphicData>
              </a:graphic>
            </wp:anchor>
          </w:drawing>
        </mc:Choice>
        <mc:Fallback>
          <w:pict>
            <v:shapetype w14:anchorId="6456D0AC" id="_x0000_t202" coordsize="21600,21600" o:spt="202" path="m,l,21600r21600,l21600,xe">
              <v:stroke joinstyle="miter"/>
              <v:path gradientshapeok="t" o:connecttype="rect"/>
            </v:shapetype>
            <v:shape id="Textbox 1" o:spid="_x0000_s1026" type="#_x0000_t202" style="position:absolute;margin-left:300.25pt;margin-top:730.3pt;width:12.6pt;height:13.05pt;z-index:-158474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" filled="f" stroked="f">
              <v:textbox inset="0,0,0,0">
                <w:txbxContent>
                  <w:p w14:paraId="48BC56B9" w14:textId="77777777" w:rsidR="00886AD3" w:rsidRDefault="00E10FEE">
                    <w:pPr>
                      <w:spacing w:line="245" w:lineRule="exact"/>
                      <w:ind w:left="60"/>
                    </w:pPr>
                    <w:r>
                      <w:rPr>
                        <w:color w:val="4775BA"/>
                        <w:spacing w:val="-10"/>
                      </w:rPr>
                      <w:fldChar w:fldCharType="begin"/>
                    </w:r>
                    <w:r>
                      <w:rPr>
                        <w:color w:val="4775BA"/>
                        <w:spacing w:val="-10"/>
                      </w:rPr>
                      <w:instrText xml:space="preserve"> PAGE </w:instrText>
                    </w:r>
                    <w:r>
                      <w:rPr>
                        <w:color w:val="4775BA"/>
                        <w:spacing w:val="-10"/>
                      </w:rPr>
                      <w:fldChar w:fldCharType="separate"/>
                    </w:r>
                    <w:r>
                      <w:rPr>
                        <w:color w:val="4775BA"/>
                        <w:spacing w:val="-10"/>
                      </w:rPr>
                      <w:t>2</w:t>
                    </w:r>
                    <w:r>
                      <w:rPr>
                        <w:color w:val="4775BA"/>
                        <w:spacing w:val="-1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B7002A" w14:textId="77777777" w:rsidR="00607D26" w:rsidRDefault="00607D26">
      <w:r>
        <w:separator/>
      </w:r>
    </w:p>
  </w:footnote>
  <w:footnote w:type="continuationSeparator" w:id="0">
    <w:p w14:paraId="55C9816C" w14:textId="77777777" w:rsidR="00607D26" w:rsidRDefault="00607D2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85031"/>
    <w:multiLevelType w:val="hybridMultilevel"/>
    <w:tmpl w:val="3B220538"/>
    <w:lvl w:ilvl="0" w:tplc="94FADF0C">
      <w:start w:val="1"/>
      <w:numFmt w:val="upperLetter"/>
      <w:lvlText w:val="%1."/>
      <w:lvlJc w:val="left"/>
      <w:pPr>
        <w:ind w:left="480" w:hanging="360"/>
        <w:jc w:val="left"/>
      </w:pPr>
      <w:rPr>
        <w:rFonts w:ascii="Calibri" w:eastAsia="Calibri" w:hAnsi="Calibri" w:cs="Calibri" w:hint="default"/>
        <w:b/>
        <w:bCs/>
        <w:i w:val="0"/>
        <w:iCs w:val="0"/>
        <w:color w:val="231F20"/>
        <w:spacing w:val="0"/>
        <w:w w:val="100"/>
        <w:sz w:val="24"/>
        <w:szCs w:val="24"/>
        <w:lang w:val="en-US" w:eastAsia="en-US" w:bidi="ar-SA"/>
      </w:rPr>
    </w:lvl>
    <w:lvl w:ilvl="1" w:tplc="5B565982">
      <w:start w:val="1"/>
      <w:numFmt w:val="decimal"/>
      <w:lvlText w:val="%2."/>
      <w:lvlJc w:val="left"/>
      <w:pPr>
        <w:ind w:left="840" w:hanging="360"/>
        <w:jc w:val="left"/>
      </w:pPr>
      <w:rPr>
        <w:rFonts w:ascii="Calibri" w:eastAsia="Calibri" w:hAnsi="Calibri" w:cs="Calibri" w:hint="default"/>
        <w:b w:val="0"/>
        <w:bCs w:val="0"/>
        <w:i w:val="0"/>
        <w:iCs w:val="0"/>
        <w:color w:val="231F20"/>
        <w:spacing w:val="0"/>
        <w:w w:val="100"/>
        <w:sz w:val="24"/>
        <w:szCs w:val="24"/>
        <w:lang w:val="en-US" w:eastAsia="en-US" w:bidi="ar-SA"/>
      </w:rPr>
    </w:lvl>
    <w:lvl w:ilvl="2" w:tplc="5BFC6858">
      <w:start w:val="1"/>
      <w:numFmt w:val="lowerLetter"/>
      <w:lvlText w:val="%3."/>
      <w:lvlJc w:val="left"/>
      <w:pPr>
        <w:ind w:left="1380" w:hanging="360"/>
        <w:jc w:val="left"/>
      </w:pPr>
      <w:rPr>
        <w:rFonts w:ascii="Calibri" w:eastAsia="Calibri" w:hAnsi="Calibri" w:cs="Calibri" w:hint="default"/>
        <w:b w:val="0"/>
        <w:bCs w:val="0"/>
        <w:i w:val="0"/>
        <w:iCs w:val="0"/>
        <w:color w:val="231F20"/>
        <w:spacing w:val="0"/>
        <w:w w:val="100"/>
        <w:sz w:val="24"/>
        <w:szCs w:val="24"/>
        <w:lang w:val="en-US" w:eastAsia="en-US" w:bidi="ar-SA"/>
      </w:rPr>
    </w:lvl>
    <w:lvl w:ilvl="3" w:tplc="56267234">
      <w:start w:val="1"/>
      <w:numFmt w:val="lowerRoman"/>
      <w:lvlText w:val="%4."/>
      <w:lvlJc w:val="left"/>
      <w:pPr>
        <w:ind w:left="1560" w:hanging="296"/>
        <w:jc w:val="left"/>
      </w:pPr>
      <w:rPr>
        <w:rFonts w:ascii="Calibri" w:eastAsia="Calibri" w:hAnsi="Calibri" w:cs="Calibri" w:hint="default"/>
        <w:b w:val="0"/>
        <w:bCs w:val="0"/>
        <w:i w:val="0"/>
        <w:iCs w:val="0"/>
        <w:color w:val="231F20"/>
        <w:spacing w:val="0"/>
        <w:w w:val="100"/>
        <w:sz w:val="24"/>
        <w:szCs w:val="24"/>
        <w:lang w:val="en-US" w:eastAsia="en-US" w:bidi="ar-SA"/>
      </w:rPr>
    </w:lvl>
    <w:lvl w:ilvl="4" w:tplc="C4661574">
      <w:numFmt w:val="bullet"/>
      <w:lvlText w:val="•"/>
      <w:lvlJc w:val="left"/>
      <w:pPr>
        <w:ind w:left="1560" w:hanging="296"/>
      </w:pPr>
      <w:rPr>
        <w:rFonts w:hint="default"/>
        <w:lang w:val="en-US" w:eastAsia="en-US" w:bidi="ar-SA"/>
      </w:rPr>
    </w:lvl>
    <w:lvl w:ilvl="5" w:tplc="5E8A47AA">
      <w:numFmt w:val="bullet"/>
      <w:lvlText w:val="•"/>
      <w:lvlJc w:val="left"/>
      <w:pPr>
        <w:ind w:left="2900" w:hanging="296"/>
      </w:pPr>
      <w:rPr>
        <w:rFonts w:hint="default"/>
        <w:lang w:val="en-US" w:eastAsia="en-US" w:bidi="ar-SA"/>
      </w:rPr>
    </w:lvl>
    <w:lvl w:ilvl="6" w:tplc="9DB4B188">
      <w:numFmt w:val="bullet"/>
      <w:lvlText w:val="•"/>
      <w:lvlJc w:val="left"/>
      <w:pPr>
        <w:ind w:left="4240" w:hanging="296"/>
      </w:pPr>
      <w:rPr>
        <w:rFonts w:hint="default"/>
        <w:lang w:val="en-US" w:eastAsia="en-US" w:bidi="ar-SA"/>
      </w:rPr>
    </w:lvl>
    <w:lvl w:ilvl="7" w:tplc="23DE4BFE">
      <w:numFmt w:val="bullet"/>
      <w:lvlText w:val="•"/>
      <w:lvlJc w:val="left"/>
      <w:pPr>
        <w:ind w:left="5580" w:hanging="296"/>
      </w:pPr>
      <w:rPr>
        <w:rFonts w:hint="default"/>
        <w:lang w:val="en-US" w:eastAsia="en-US" w:bidi="ar-SA"/>
      </w:rPr>
    </w:lvl>
    <w:lvl w:ilvl="8" w:tplc="C4B27C0A">
      <w:numFmt w:val="bullet"/>
      <w:lvlText w:val="•"/>
      <w:lvlJc w:val="left"/>
      <w:pPr>
        <w:ind w:left="6920" w:hanging="296"/>
      </w:pPr>
      <w:rPr>
        <w:rFonts w:hint="default"/>
        <w:lang w:val="en-US" w:eastAsia="en-US" w:bidi="ar-SA"/>
      </w:rPr>
    </w:lvl>
  </w:abstractNum>
  <w:abstractNum w:abstractNumId="1" w15:restartNumberingAfterBreak="0">
    <w:nsid w:val="060B0E92"/>
    <w:multiLevelType w:val="hybridMultilevel"/>
    <w:tmpl w:val="63ECEC64"/>
    <w:lvl w:ilvl="0" w:tplc="3CDE9126">
      <w:start w:val="1"/>
      <w:numFmt w:val="upperLetter"/>
      <w:lvlText w:val="%1."/>
      <w:lvlJc w:val="left"/>
      <w:pPr>
        <w:ind w:left="480" w:hanging="360"/>
        <w:jc w:val="left"/>
      </w:pPr>
      <w:rPr>
        <w:rFonts w:ascii="Calibri" w:eastAsia="Calibri" w:hAnsi="Calibri" w:cs="Calibri" w:hint="default"/>
        <w:b/>
        <w:bCs/>
        <w:i w:val="0"/>
        <w:iCs w:val="0"/>
        <w:color w:val="231F20"/>
        <w:spacing w:val="0"/>
        <w:w w:val="100"/>
        <w:sz w:val="24"/>
        <w:szCs w:val="24"/>
        <w:lang w:val="en-US" w:eastAsia="en-US" w:bidi="ar-SA"/>
      </w:rPr>
    </w:lvl>
    <w:lvl w:ilvl="1" w:tplc="CA56C8A0">
      <w:start w:val="1"/>
      <w:numFmt w:val="decimal"/>
      <w:lvlText w:val="%2."/>
      <w:lvlJc w:val="left"/>
      <w:pPr>
        <w:ind w:left="840" w:hanging="360"/>
        <w:jc w:val="left"/>
      </w:pPr>
      <w:rPr>
        <w:rFonts w:ascii="Calibri" w:eastAsia="Calibri" w:hAnsi="Calibri" w:cs="Calibri" w:hint="default"/>
        <w:b w:val="0"/>
        <w:bCs w:val="0"/>
        <w:i w:val="0"/>
        <w:iCs w:val="0"/>
        <w:color w:val="231F20"/>
        <w:spacing w:val="0"/>
        <w:w w:val="100"/>
        <w:sz w:val="24"/>
        <w:szCs w:val="24"/>
        <w:lang w:val="en-US" w:eastAsia="en-US" w:bidi="ar-SA"/>
      </w:rPr>
    </w:lvl>
    <w:lvl w:ilvl="2" w:tplc="5822A1BA">
      <w:start w:val="1"/>
      <w:numFmt w:val="lowerLetter"/>
      <w:lvlText w:val="%3."/>
      <w:lvlJc w:val="left"/>
      <w:pPr>
        <w:ind w:left="1200" w:hanging="360"/>
        <w:jc w:val="left"/>
      </w:pPr>
      <w:rPr>
        <w:rFonts w:ascii="Calibri" w:eastAsia="Calibri" w:hAnsi="Calibri" w:cs="Calibri" w:hint="default"/>
        <w:b w:val="0"/>
        <w:bCs w:val="0"/>
        <w:i w:val="0"/>
        <w:iCs w:val="0"/>
        <w:color w:val="231F20"/>
        <w:spacing w:val="0"/>
        <w:w w:val="100"/>
        <w:sz w:val="24"/>
        <w:szCs w:val="24"/>
        <w:lang w:val="en-US" w:eastAsia="en-US" w:bidi="ar-SA"/>
      </w:rPr>
    </w:lvl>
    <w:lvl w:ilvl="3" w:tplc="EDE63A4A">
      <w:numFmt w:val="bullet"/>
      <w:lvlText w:val=""/>
      <w:lvlJc w:val="left"/>
      <w:pPr>
        <w:ind w:left="1920" w:hanging="360"/>
      </w:pPr>
      <w:rPr>
        <w:rFonts w:ascii="Symbol" w:eastAsia="Symbol" w:hAnsi="Symbol" w:cs="Symbol" w:hint="default"/>
        <w:b w:val="0"/>
        <w:bCs w:val="0"/>
        <w:i w:val="0"/>
        <w:iCs w:val="0"/>
        <w:color w:val="231F20"/>
        <w:spacing w:val="0"/>
        <w:w w:val="100"/>
        <w:sz w:val="24"/>
        <w:szCs w:val="24"/>
        <w:lang w:val="en-US" w:eastAsia="en-US" w:bidi="ar-SA"/>
      </w:rPr>
    </w:lvl>
    <w:lvl w:ilvl="4" w:tplc="A70AB02C">
      <w:numFmt w:val="bullet"/>
      <w:lvlText w:val="•"/>
      <w:lvlJc w:val="left"/>
      <w:pPr>
        <w:ind w:left="3017" w:hanging="360"/>
      </w:pPr>
      <w:rPr>
        <w:rFonts w:hint="default"/>
        <w:lang w:val="en-US" w:eastAsia="en-US" w:bidi="ar-SA"/>
      </w:rPr>
    </w:lvl>
    <w:lvl w:ilvl="5" w:tplc="08947D18">
      <w:numFmt w:val="bullet"/>
      <w:lvlText w:val="•"/>
      <w:lvlJc w:val="left"/>
      <w:pPr>
        <w:ind w:left="4114" w:hanging="360"/>
      </w:pPr>
      <w:rPr>
        <w:rFonts w:hint="default"/>
        <w:lang w:val="en-US" w:eastAsia="en-US" w:bidi="ar-SA"/>
      </w:rPr>
    </w:lvl>
    <w:lvl w:ilvl="6" w:tplc="7C1A70D4">
      <w:numFmt w:val="bullet"/>
      <w:lvlText w:val="•"/>
      <w:lvlJc w:val="left"/>
      <w:pPr>
        <w:ind w:left="5211" w:hanging="360"/>
      </w:pPr>
      <w:rPr>
        <w:rFonts w:hint="default"/>
        <w:lang w:val="en-US" w:eastAsia="en-US" w:bidi="ar-SA"/>
      </w:rPr>
    </w:lvl>
    <w:lvl w:ilvl="7" w:tplc="0C2EADEA">
      <w:numFmt w:val="bullet"/>
      <w:lvlText w:val="•"/>
      <w:lvlJc w:val="left"/>
      <w:pPr>
        <w:ind w:left="6308" w:hanging="360"/>
      </w:pPr>
      <w:rPr>
        <w:rFonts w:hint="default"/>
        <w:lang w:val="en-US" w:eastAsia="en-US" w:bidi="ar-SA"/>
      </w:rPr>
    </w:lvl>
    <w:lvl w:ilvl="8" w:tplc="61E4C91E">
      <w:numFmt w:val="bullet"/>
      <w:lvlText w:val="•"/>
      <w:lvlJc w:val="left"/>
      <w:pPr>
        <w:ind w:left="7405" w:hanging="360"/>
      </w:pPr>
      <w:rPr>
        <w:rFonts w:hint="default"/>
        <w:lang w:val="en-US" w:eastAsia="en-US" w:bidi="ar-SA"/>
      </w:rPr>
    </w:lvl>
  </w:abstractNum>
  <w:abstractNum w:abstractNumId="2" w15:restartNumberingAfterBreak="0">
    <w:nsid w:val="2E064C66"/>
    <w:multiLevelType w:val="hybridMultilevel"/>
    <w:tmpl w:val="6248E60C"/>
    <w:lvl w:ilvl="0" w:tplc="1F6E4304">
      <w:numFmt w:val="bullet"/>
      <w:lvlText w:val=""/>
      <w:lvlJc w:val="left"/>
      <w:pPr>
        <w:ind w:left="1920" w:hanging="360"/>
      </w:pPr>
      <w:rPr>
        <w:rFonts w:ascii="Symbol" w:eastAsia="Symbol" w:hAnsi="Symbol" w:cs="Symbol" w:hint="default"/>
        <w:b w:val="0"/>
        <w:bCs w:val="0"/>
        <w:i w:val="0"/>
        <w:iCs w:val="0"/>
        <w:color w:val="231F20"/>
        <w:spacing w:val="0"/>
        <w:w w:val="100"/>
        <w:sz w:val="24"/>
        <w:szCs w:val="24"/>
        <w:lang w:val="en-US" w:eastAsia="en-US" w:bidi="ar-SA"/>
      </w:rPr>
    </w:lvl>
    <w:lvl w:ilvl="1" w:tplc="3B4EAECA">
      <w:numFmt w:val="bullet"/>
      <w:lvlText w:val="•"/>
      <w:lvlJc w:val="left"/>
      <w:pPr>
        <w:ind w:left="2688" w:hanging="360"/>
      </w:pPr>
      <w:rPr>
        <w:rFonts w:hint="default"/>
        <w:lang w:val="en-US" w:eastAsia="en-US" w:bidi="ar-SA"/>
      </w:rPr>
    </w:lvl>
    <w:lvl w:ilvl="2" w:tplc="FCFCF556">
      <w:numFmt w:val="bullet"/>
      <w:lvlText w:val="•"/>
      <w:lvlJc w:val="left"/>
      <w:pPr>
        <w:ind w:left="3456" w:hanging="360"/>
      </w:pPr>
      <w:rPr>
        <w:rFonts w:hint="default"/>
        <w:lang w:val="en-US" w:eastAsia="en-US" w:bidi="ar-SA"/>
      </w:rPr>
    </w:lvl>
    <w:lvl w:ilvl="3" w:tplc="8A16DF30">
      <w:numFmt w:val="bullet"/>
      <w:lvlText w:val="•"/>
      <w:lvlJc w:val="left"/>
      <w:pPr>
        <w:ind w:left="4224" w:hanging="360"/>
      </w:pPr>
      <w:rPr>
        <w:rFonts w:hint="default"/>
        <w:lang w:val="en-US" w:eastAsia="en-US" w:bidi="ar-SA"/>
      </w:rPr>
    </w:lvl>
    <w:lvl w:ilvl="4" w:tplc="D3D8A07A">
      <w:numFmt w:val="bullet"/>
      <w:lvlText w:val="•"/>
      <w:lvlJc w:val="left"/>
      <w:pPr>
        <w:ind w:left="4992" w:hanging="360"/>
      </w:pPr>
      <w:rPr>
        <w:rFonts w:hint="default"/>
        <w:lang w:val="en-US" w:eastAsia="en-US" w:bidi="ar-SA"/>
      </w:rPr>
    </w:lvl>
    <w:lvl w:ilvl="5" w:tplc="DA127F8E">
      <w:numFmt w:val="bullet"/>
      <w:lvlText w:val="•"/>
      <w:lvlJc w:val="left"/>
      <w:pPr>
        <w:ind w:left="5760" w:hanging="360"/>
      </w:pPr>
      <w:rPr>
        <w:rFonts w:hint="default"/>
        <w:lang w:val="en-US" w:eastAsia="en-US" w:bidi="ar-SA"/>
      </w:rPr>
    </w:lvl>
    <w:lvl w:ilvl="6" w:tplc="ECE6B3DA">
      <w:numFmt w:val="bullet"/>
      <w:lvlText w:val="•"/>
      <w:lvlJc w:val="left"/>
      <w:pPr>
        <w:ind w:left="6528" w:hanging="360"/>
      </w:pPr>
      <w:rPr>
        <w:rFonts w:hint="default"/>
        <w:lang w:val="en-US" w:eastAsia="en-US" w:bidi="ar-SA"/>
      </w:rPr>
    </w:lvl>
    <w:lvl w:ilvl="7" w:tplc="3D6831EE">
      <w:numFmt w:val="bullet"/>
      <w:lvlText w:val="•"/>
      <w:lvlJc w:val="left"/>
      <w:pPr>
        <w:ind w:left="7296" w:hanging="360"/>
      </w:pPr>
      <w:rPr>
        <w:rFonts w:hint="default"/>
        <w:lang w:val="en-US" w:eastAsia="en-US" w:bidi="ar-SA"/>
      </w:rPr>
    </w:lvl>
    <w:lvl w:ilvl="8" w:tplc="C07A824E">
      <w:numFmt w:val="bullet"/>
      <w:lvlText w:val="•"/>
      <w:lvlJc w:val="left"/>
      <w:pPr>
        <w:ind w:left="8064" w:hanging="360"/>
      </w:pPr>
      <w:rPr>
        <w:rFonts w:hint="default"/>
        <w:lang w:val="en-US" w:eastAsia="en-US" w:bidi="ar-SA"/>
      </w:rPr>
    </w:lvl>
  </w:abstractNum>
  <w:abstractNum w:abstractNumId="3" w15:restartNumberingAfterBreak="0">
    <w:nsid w:val="2F5514D1"/>
    <w:multiLevelType w:val="hybridMultilevel"/>
    <w:tmpl w:val="7F9E345A"/>
    <w:lvl w:ilvl="0" w:tplc="EB581906">
      <w:numFmt w:val="bullet"/>
      <w:lvlText w:val=""/>
      <w:lvlJc w:val="left"/>
      <w:pPr>
        <w:ind w:left="1200" w:hanging="360"/>
      </w:pPr>
      <w:rPr>
        <w:rFonts w:ascii="Symbol" w:eastAsia="Symbol" w:hAnsi="Symbol" w:cs="Symbol" w:hint="default"/>
        <w:b w:val="0"/>
        <w:bCs w:val="0"/>
        <w:i w:val="0"/>
        <w:iCs w:val="0"/>
        <w:color w:val="231F20"/>
        <w:spacing w:val="0"/>
        <w:w w:val="100"/>
        <w:sz w:val="24"/>
        <w:szCs w:val="24"/>
        <w:lang w:val="en-US" w:eastAsia="en-US" w:bidi="ar-SA"/>
      </w:rPr>
    </w:lvl>
    <w:lvl w:ilvl="1" w:tplc="74A2CB52">
      <w:numFmt w:val="bullet"/>
      <w:lvlText w:val="•"/>
      <w:lvlJc w:val="left"/>
      <w:pPr>
        <w:ind w:left="2040" w:hanging="360"/>
      </w:pPr>
      <w:rPr>
        <w:rFonts w:hint="default"/>
        <w:lang w:val="en-US" w:eastAsia="en-US" w:bidi="ar-SA"/>
      </w:rPr>
    </w:lvl>
    <w:lvl w:ilvl="2" w:tplc="A6C44938">
      <w:numFmt w:val="bullet"/>
      <w:lvlText w:val="•"/>
      <w:lvlJc w:val="left"/>
      <w:pPr>
        <w:ind w:left="2880" w:hanging="360"/>
      </w:pPr>
      <w:rPr>
        <w:rFonts w:hint="default"/>
        <w:lang w:val="en-US" w:eastAsia="en-US" w:bidi="ar-SA"/>
      </w:rPr>
    </w:lvl>
    <w:lvl w:ilvl="3" w:tplc="57F243A6">
      <w:numFmt w:val="bullet"/>
      <w:lvlText w:val="•"/>
      <w:lvlJc w:val="left"/>
      <w:pPr>
        <w:ind w:left="3720" w:hanging="360"/>
      </w:pPr>
      <w:rPr>
        <w:rFonts w:hint="default"/>
        <w:lang w:val="en-US" w:eastAsia="en-US" w:bidi="ar-SA"/>
      </w:rPr>
    </w:lvl>
    <w:lvl w:ilvl="4" w:tplc="C6D22370">
      <w:numFmt w:val="bullet"/>
      <w:lvlText w:val="•"/>
      <w:lvlJc w:val="left"/>
      <w:pPr>
        <w:ind w:left="4560" w:hanging="360"/>
      </w:pPr>
      <w:rPr>
        <w:rFonts w:hint="default"/>
        <w:lang w:val="en-US" w:eastAsia="en-US" w:bidi="ar-SA"/>
      </w:rPr>
    </w:lvl>
    <w:lvl w:ilvl="5" w:tplc="CD745652">
      <w:numFmt w:val="bullet"/>
      <w:lvlText w:val="•"/>
      <w:lvlJc w:val="left"/>
      <w:pPr>
        <w:ind w:left="5400" w:hanging="360"/>
      </w:pPr>
      <w:rPr>
        <w:rFonts w:hint="default"/>
        <w:lang w:val="en-US" w:eastAsia="en-US" w:bidi="ar-SA"/>
      </w:rPr>
    </w:lvl>
    <w:lvl w:ilvl="6" w:tplc="E5B4DA96">
      <w:numFmt w:val="bullet"/>
      <w:lvlText w:val="•"/>
      <w:lvlJc w:val="left"/>
      <w:pPr>
        <w:ind w:left="6240" w:hanging="360"/>
      </w:pPr>
      <w:rPr>
        <w:rFonts w:hint="default"/>
        <w:lang w:val="en-US" w:eastAsia="en-US" w:bidi="ar-SA"/>
      </w:rPr>
    </w:lvl>
    <w:lvl w:ilvl="7" w:tplc="51605D80">
      <w:numFmt w:val="bullet"/>
      <w:lvlText w:val="•"/>
      <w:lvlJc w:val="left"/>
      <w:pPr>
        <w:ind w:left="7080" w:hanging="360"/>
      </w:pPr>
      <w:rPr>
        <w:rFonts w:hint="default"/>
        <w:lang w:val="en-US" w:eastAsia="en-US" w:bidi="ar-SA"/>
      </w:rPr>
    </w:lvl>
    <w:lvl w:ilvl="8" w:tplc="7CAA093E">
      <w:numFmt w:val="bullet"/>
      <w:lvlText w:val="•"/>
      <w:lvlJc w:val="left"/>
      <w:pPr>
        <w:ind w:left="7920" w:hanging="360"/>
      </w:pPr>
      <w:rPr>
        <w:rFonts w:hint="default"/>
        <w:lang w:val="en-US" w:eastAsia="en-US" w:bidi="ar-SA"/>
      </w:rPr>
    </w:lvl>
  </w:abstractNum>
  <w:abstractNum w:abstractNumId="4" w15:restartNumberingAfterBreak="0">
    <w:nsid w:val="64D040E8"/>
    <w:multiLevelType w:val="hybridMultilevel"/>
    <w:tmpl w:val="ACC0CAA4"/>
    <w:lvl w:ilvl="0" w:tplc="B1F6A144">
      <w:start w:val="1"/>
      <w:numFmt w:val="upperLetter"/>
      <w:lvlText w:val="%1."/>
      <w:lvlJc w:val="left"/>
      <w:pPr>
        <w:ind w:left="480" w:hanging="360"/>
        <w:jc w:val="left"/>
      </w:pPr>
      <w:rPr>
        <w:rFonts w:ascii="Calibri" w:eastAsia="Calibri" w:hAnsi="Calibri" w:cs="Calibri" w:hint="default"/>
        <w:b/>
        <w:bCs/>
        <w:i w:val="0"/>
        <w:iCs w:val="0"/>
        <w:color w:val="231F20"/>
        <w:spacing w:val="0"/>
        <w:w w:val="100"/>
        <w:sz w:val="24"/>
        <w:szCs w:val="24"/>
        <w:lang w:val="en-US" w:eastAsia="en-US" w:bidi="ar-SA"/>
      </w:rPr>
    </w:lvl>
    <w:lvl w:ilvl="1" w:tplc="56B26D56">
      <w:start w:val="1"/>
      <w:numFmt w:val="decimal"/>
      <w:lvlText w:val="%2."/>
      <w:lvlJc w:val="left"/>
      <w:pPr>
        <w:ind w:left="840" w:hanging="360"/>
        <w:jc w:val="left"/>
      </w:pPr>
      <w:rPr>
        <w:rFonts w:ascii="Calibri" w:eastAsia="Calibri" w:hAnsi="Calibri" w:cs="Calibri" w:hint="default"/>
        <w:b w:val="0"/>
        <w:bCs w:val="0"/>
        <w:i w:val="0"/>
        <w:iCs w:val="0"/>
        <w:color w:val="231F20"/>
        <w:spacing w:val="0"/>
        <w:w w:val="100"/>
        <w:sz w:val="24"/>
        <w:szCs w:val="24"/>
        <w:lang w:val="en-US" w:eastAsia="en-US" w:bidi="ar-SA"/>
      </w:rPr>
    </w:lvl>
    <w:lvl w:ilvl="2" w:tplc="F7A06D94">
      <w:start w:val="1"/>
      <w:numFmt w:val="lowerLetter"/>
      <w:lvlText w:val="%3."/>
      <w:lvlJc w:val="left"/>
      <w:pPr>
        <w:ind w:left="1200" w:hanging="360"/>
        <w:jc w:val="left"/>
      </w:pPr>
      <w:rPr>
        <w:rFonts w:ascii="Calibri" w:eastAsia="Calibri" w:hAnsi="Calibri" w:cs="Calibri" w:hint="default"/>
        <w:b w:val="0"/>
        <w:bCs w:val="0"/>
        <w:i w:val="0"/>
        <w:iCs w:val="0"/>
        <w:color w:val="231F20"/>
        <w:spacing w:val="0"/>
        <w:w w:val="100"/>
        <w:sz w:val="24"/>
        <w:szCs w:val="24"/>
        <w:lang w:val="en-US" w:eastAsia="en-US" w:bidi="ar-SA"/>
      </w:rPr>
    </w:lvl>
    <w:lvl w:ilvl="3" w:tplc="3A8C8594">
      <w:numFmt w:val="bullet"/>
      <w:lvlText w:val="•"/>
      <w:lvlJc w:val="left"/>
      <w:pPr>
        <w:ind w:left="2250" w:hanging="360"/>
      </w:pPr>
      <w:rPr>
        <w:rFonts w:hint="default"/>
        <w:lang w:val="en-US" w:eastAsia="en-US" w:bidi="ar-SA"/>
      </w:rPr>
    </w:lvl>
    <w:lvl w:ilvl="4" w:tplc="1ED4F786">
      <w:numFmt w:val="bullet"/>
      <w:lvlText w:val="•"/>
      <w:lvlJc w:val="left"/>
      <w:pPr>
        <w:ind w:left="3300" w:hanging="360"/>
      </w:pPr>
      <w:rPr>
        <w:rFonts w:hint="default"/>
        <w:lang w:val="en-US" w:eastAsia="en-US" w:bidi="ar-SA"/>
      </w:rPr>
    </w:lvl>
    <w:lvl w:ilvl="5" w:tplc="60A29984">
      <w:numFmt w:val="bullet"/>
      <w:lvlText w:val="•"/>
      <w:lvlJc w:val="left"/>
      <w:pPr>
        <w:ind w:left="4350" w:hanging="360"/>
      </w:pPr>
      <w:rPr>
        <w:rFonts w:hint="default"/>
        <w:lang w:val="en-US" w:eastAsia="en-US" w:bidi="ar-SA"/>
      </w:rPr>
    </w:lvl>
    <w:lvl w:ilvl="6" w:tplc="EB5CE1C0">
      <w:numFmt w:val="bullet"/>
      <w:lvlText w:val="•"/>
      <w:lvlJc w:val="left"/>
      <w:pPr>
        <w:ind w:left="5400" w:hanging="360"/>
      </w:pPr>
      <w:rPr>
        <w:rFonts w:hint="default"/>
        <w:lang w:val="en-US" w:eastAsia="en-US" w:bidi="ar-SA"/>
      </w:rPr>
    </w:lvl>
    <w:lvl w:ilvl="7" w:tplc="213EA1CA">
      <w:numFmt w:val="bullet"/>
      <w:lvlText w:val="•"/>
      <w:lvlJc w:val="left"/>
      <w:pPr>
        <w:ind w:left="6450" w:hanging="360"/>
      </w:pPr>
      <w:rPr>
        <w:rFonts w:hint="default"/>
        <w:lang w:val="en-US" w:eastAsia="en-US" w:bidi="ar-SA"/>
      </w:rPr>
    </w:lvl>
    <w:lvl w:ilvl="8" w:tplc="5C3A7882">
      <w:numFmt w:val="bullet"/>
      <w:lvlText w:val="•"/>
      <w:lvlJc w:val="left"/>
      <w:pPr>
        <w:ind w:left="7500" w:hanging="360"/>
      </w:pPr>
      <w:rPr>
        <w:rFonts w:hint="default"/>
        <w:lang w:val="en-US" w:eastAsia="en-US" w:bidi="ar-SA"/>
      </w:rPr>
    </w:lvl>
  </w:abstractNum>
  <w:abstractNum w:abstractNumId="5" w15:restartNumberingAfterBreak="0">
    <w:nsid w:val="66395686"/>
    <w:multiLevelType w:val="hybridMultilevel"/>
    <w:tmpl w:val="21C85F5C"/>
    <w:lvl w:ilvl="0" w:tplc="A0AEDB42">
      <w:numFmt w:val="bullet"/>
      <w:lvlText w:val=""/>
      <w:lvlJc w:val="left"/>
      <w:pPr>
        <w:ind w:left="1200" w:hanging="360"/>
      </w:pPr>
      <w:rPr>
        <w:rFonts w:ascii="Symbol" w:eastAsia="Symbol" w:hAnsi="Symbol" w:cs="Symbol" w:hint="default"/>
        <w:b w:val="0"/>
        <w:bCs w:val="0"/>
        <w:i w:val="0"/>
        <w:iCs w:val="0"/>
        <w:color w:val="231F20"/>
        <w:spacing w:val="0"/>
        <w:w w:val="100"/>
        <w:sz w:val="24"/>
        <w:szCs w:val="24"/>
        <w:lang w:val="en-US" w:eastAsia="en-US" w:bidi="ar-SA"/>
      </w:rPr>
    </w:lvl>
    <w:lvl w:ilvl="1" w:tplc="FC2008B2">
      <w:numFmt w:val="bullet"/>
      <w:lvlText w:val="•"/>
      <w:lvlJc w:val="left"/>
      <w:pPr>
        <w:ind w:left="2040" w:hanging="360"/>
      </w:pPr>
      <w:rPr>
        <w:rFonts w:hint="default"/>
        <w:lang w:val="en-US" w:eastAsia="en-US" w:bidi="ar-SA"/>
      </w:rPr>
    </w:lvl>
    <w:lvl w:ilvl="2" w:tplc="FC02758E">
      <w:numFmt w:val="bullet"/>
      <w:lvlText w:val="•"/>
      <w:lvlJc w:val="left"/>
      <w:pPr>
        <w:ind w:left="2880" w:hanging="360"/>
      </w:pPr>
      <w:rPr>
        <w:rFonts w:hint="default"/>
        <w:lang w:val="en-US" w:eastAsia="en-US" w:bidi="ar-SA"/>
      </w:rPr>
    </w:lvl>
    <w:lvl w:ilvl="3" w:tplc="4028CD18">
      <w:numFmt w:val="bullet"/>
      <w:lvlText w:val="•"/>
      <w:lvlJc w:val="left"/>
      <w:pPr>
        <w:ind w:left="3720" w:hanging="360"/>
      </w:pPr>
      <w:rPr>
        <w:rFonts w:hint="default"/>
        <w:lang w:val="en-US" w:eastAsia="en-US" w:bidi="ar-SA"/>
      </w:rPr>
    </w:lvl>
    <w:lvl w:ilvl="4" w:tplc="D0865E8C">
      <w:numFmt w:val="bullet"/>
      <w:lvlText w:val="•"/>
      <w:lvlJc w:val="left"/>
      <w:pPr>
        <w:ind w:left="4560" w:hanging="360"/>
      </w:pPr>
      <w:rPr>
        <w:rFonts w:hint="default"/>
        <w:lang w:val="en-US" w:eastAsia="en-US" w:bidi="ar-SA"/>
      </w:rPr>
    </w:lvl>
    <w:lvl w:ilvl="5" w:tplc="9E825032">
      <w:numFmt w:val="bullet"/>
      <w:lvlText w:val="•"/>
      <w:lvlJc w:val="left"/>
      <w:pPr>
        <w:ind w:left="5400" w:hanging="360"/>
      </w:pPr>
      <w:rPr>
        <w:rFonts w:hint="default"/>
        <w:lang w:val="en-US" w:eastAsia="en-US" w:bidi="ar-SA"/>
      </w:rPr>
    </w:lvl>
    <w:lvl w:ilvl="6" w:tplc="1DE892D4">
      <w:numFmt w:val="bullet"/>
      <w:lvlText w:val="•"/>
      <w:lvlJc w:val="left"/>
      <w:pPr>
        <w:ind w:left="6240" w:hanging="360"/>
      </w:pPr>
      <w:rPr>
        <w:rFonts w:hint="default"/>
        <w:lang w:val="en-US" w:eastAsia="en-US" w:bidi="ar-SA"/>
      </w:rPr>
    </w:lvl>
    <w:lvl w:ilvl="7" w:tplc="73FAA9B6">
      <w:numFmt w:val="bullet"/>
      <w:lvlText w:val="•"/>
      <w:lvlJc w:val="left"/>
      <w:pPr>
        <w:ind w:left="7080" w:hanging="360"/>
      </w:pPr>
      <w:rPr>
        <w:rFonts w:hint="default"/>
        <w:lang w:val="en-US" w:eastAsia="en-US" w:bidi="ar-SA"/>
      </w:rPr>
    </w:lvl>
    <w:lvl w:ilvl="8" w:tplc="56882B82">
      <w:numFmt w:val="bullet"/>
      <w:lvlText w:val="•"/>
      <w:lvlJc w:val="left"/>
      <w:pPr>
        <w:ind w:left="7920" w:hanging="360"/>
      </w:pPr>
      <w:rPr>
        <w:rFonts w:hint="default"/>
        <w:lang w:val="en-US" w:eastAsia="en-US" w:bidi="ar-SA"/>
      </w:rPr>
    </w:lvl>
  </w:abstractNum>
  <w:abstractNum w:abstractNumId="6" w15:restartNumberingAfterBreak="0">
    <w:nsid w:val="7A6E1721"/>
    <w:multiLevelType w:val="hybridMultilevel"/>
    <w:tmpl w:val="FF563EB4"/>
    <w:lvl w:ilvl="0" w:tplc="F95A9B20">
      <w:numFmt w:val="bullet"/>
      <w:lvlText w:val=""/>
      <w:lvlJc w:val="left"/>
      <w:pPr>
        <w:ind w:left="1200" w:hanging="360"/>
      </w:pPr>
      <w:rPr>
        <w:rFonts w:ascii="Symbol" w:eastAsia="Symbol" w:hAnsi="Symbol" w:cs="Symbol" w:hint="default"/>
        <w:b w:val="0"/>
        <w:bCs w:val="0"/>
        <w:i w:val="0"/>
        <w:iCs w:val="0"/>
        <w:color w:val="231F20"/>
        <w:spacing w:val="0"/>
        <w:w w:val="100"/>
        <w:sz w:val="24"/>
        <w:szCs w:val="24"/>
        <w:lang w:val="en-US" w:eastAsia="en-US" w:bidi="ar-SA"/>
      </w:rPr>
    </w:lvl>
    <w:lvl w:ilvl="1" w:tplc="C592F254">
      <w:numFmt w:val="bullet"/>
      <w:lvlText w:val="•"/>
      <w:lvlJc w:val="left"/>
      <w:pPr>
        <w:ind w:left="2040" w:hanging="360"/>
      </w:pPr>
      <w:rPr>
        <w:rFonts w:hint="default"/>
        <w:lang w:val="en-US" w:eastAsia="en-US" w:bidi="ar-SA"/>
      </w:rPr>
    </w:lvl>
    <w:lvl w:ilvl="2" w:tplc="001C912A">
      <w:numFmt w:val="bullet"/>
      <w:lvlText w:val="•"/>
      <w:lvlJc w:val="left"/>
      <w:pPr>
        <w:ind w:left="2880" w:hanging="360"/>
      </w:pPr>
      <w:rPr>
        <w:rFonts w:hint="default"/>
        <w:lang w:val="en-US" w:eastAsia="en-US" w:bidi="ar-SA"/>
      </w:rPr>
    </w:lvl>
    <w:lvl w:ilvl="3" w:tplc="7B7A8EBC">
      <w:numFmt w:val="bullet"/>
      <w:lvlText w:val="•"/>
      <w:lvlJc w:val="left"/>
      <w:pPr>
        <w:ind w:left="3720" w:hanging="360"/>
      </w:pPr>
      <w:rPr>
        <w:rFonts w:hint="default"/>
        <w:lang w:val="en-US" w:eastAsia="en-US" w:bidi="ar-SA"/>
      </w:rPr>
    </w:lvl>
    <w:lvl w:ilvl="4" w:tplc="491E8A80">
      <w:numFmt w:val="bullet"/>
      <w:lvlText w:val="•"/>
      <w:lvlJc w:val="left"/>
      <w:pPr>
        <w:ind w:left="4560" w:hanging="360"/>
      </w:pPr>
      <w:rPr>
        <w:rFonts w:hint="default"/>
        <w:lang w:val="en-US" w:eastAsia="en-US" w:bidi="ar-SA"/>
      </w:rPr>
    </w:lvl>
    <w:lvl w:ilvl="5" w:tplc="BBCAA4D4">
      <w:numFmt w:val="bullet"/>
      <w:lvlText w:val="•"/>
      <w:lvlJc w:val="left"/>
      <w:pPr>
        <w:ind w:left="5400" w:hanging="360"/>
      </w:pPr>
      <w:rPr>
        <w:rFonts w:hint="default"/>
        <w:lang w:val="en-US" w:eastAsia="en-US" w:bidi="ar-SA"/>
      </w:rPr>
    </w:lvl>
    <w:lvl w:ilvl="6" w:tplc="F69EA558">
      <w:numFmt w:val="bullet"/>
      <w:lvlText w:val="•"/>
      <w:lvlJc w:val="left"/>
      <w:pPr>
        <w:ind w:left="6240" w:hanging="360"/>
      </w:pPr>
      <w:rPr>
        <w:rFonts w:hint="default"/>
        <w:lang w:val="en-US" w:eastAsia="en-US" w:bidi="ar-SA"/>
      </w:rPr>
    </w:lvl>
    <w:lvl w:ilvl="7" w:tplc="910E2958">
      <w:numFmt w:val="bullet"/>
      <w:lvlText w:val="•"/>
      <w:lvlJc w:val="left"/>
      <w:pPr>
        <w:ind w:left="7080" w:hanging="360"/>
      </w:pPr>
      <w:rPr>
        <w:rFonts w:hint="default"/>
        <w:lang w:val="en-US" w:eastAsia="en-US" w:bidi="ar-SA"/>
      </w:rPr>
    </w:lvl>
    <w:lvl w:ilvl="8" w:tplc="5F00E242">
      <w:numFmt w:val="bullet"/>
      <w:lvlText w:val="•"/>
      <w:lvlJc w:val="left"/>
      <w:pPr>
        <w:ind w:left="7920" w:hanging="360"/>
      </w:pPr>
      <w:rPr>
        <w:rFonts w:hint="default"/>
        <w:lang w:val="en-US" w:eastAsia="en-US" w:bidi="ar-SA"/>
      </w:rPr>
    </w:lvl>
  </w:abstractNum>
  <w:num w:numId="1" w16cid:durableId="1934893790">
    <w:abstractNumId w:val="5"/>
  </w:num>
  <w:num w:numId="2" w16cid:durableId="1178735510">
    <w:abstractNumId w:val="4"/>
  </w:num>
  <w:num w:numId="3" w16cid:durableId="1537886565">
    <w:abstractNumId w:val="0"/>
  </w:num>
  <w:num w:numId="4" w16cid:durableId="1549534070">
    <w:abstractNumId w:val="6"/>
  </w:num>
  <w:num w:numId="5" w16cid:durableId="1419718577">
    <w:abstractNumId w:val="3"/>
  </w:num>
  <w:num w:numId="6" w16cid:durableId="787970269">
    <w:abstractNumId w:val="2"/>
  </w:num>
  <w:num w:numId="7" w16cid:durableId="141709726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6AD3"/>
    <w:rsid w:val="000064ED"/>
    <w:rsid w:val="00056CD9"/>
    <w:rsid w:val="00204EFE"/>
    <w:rsid w:val="002627AE"/>
    <w:rsid w:val="002675A8"/>
    <w:rsid w:val="002A0089"/>
    <w:rsid w:val="0032317B"/>
    <w:rsid w:val="00396CC3"/>
    <w:rsid w:val="00417900"/>
    <w:rsid w:val="004646B3"/>
    <w:rsid w:val="00491191"/>
    <w:rsid w:val="005232AA"/>
    <w:rsid w:val="0055453E"/>
    <w:rsid w:val="00573458"/>
    <w:rsid w:val="005B3771"/>
    <w:rsid w:val="005F1001"/>
    <w:rsid w:val="00603827"/>
    <w:rsid w:val="00607D26"/>
    <w:rsid w:val="00641DB0"/>
    <w:rsid w:val="00642F20"/>
    <w:rsid w:val="00646FE4"/>
    <w:rsid w:val="006532AC"/>
    <w:rsid w:val="00661278"/>
    <w:rsid w:val="006C2DC9"/>
    <w:rsid w:val="006F3E13"/>
    <w:rsid w:val="007C196E"/>
    <w:rsid w:val="00886AD3"/>
    <w:rsid w:val="008B7207"/>
    <w:rsid w:val="008C0E20"/>
    <w:rsid w:val="00A12047"/>
    <w:rsid w:val="00A20894"/>
    <w:rsid w:val="00BA66B2"/>
    <w:rsid w:val="00D46EF8"/>
    <w:rsid w:val="00E10FEE"/>
    <w:rsid w:val="00E319E2"/>
    <w:rsid w:val="00E60494"/>
    <w:rsid w:val="00EF2794"/>
    <w:rsid w:val="00F67126"/>
    <w:rsid w:val="00FE0C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9F2609"/>
  <w15:docId w15:val="{7548F38F-A07E-4836-AE79-A20CB9EC20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478" w:hanging="358"/>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200" w:hanging="360"/>
      <w:jc w:val="both"/>
    </w:pPr>
    <w:rPr>
      <w:sz w:val="24"/>
      <w:szCs w:val="24"/>
    </w:rPr>
  </w:style>
  <w:style w:type="paragraph" w:styleId="Title">
    <w:name w:val="Title"/>
    <w:basedOn w:val="Normal"/>
    <w:uiPriority w:val="10"/>
    <w:qFormat/>
    <w:pPr>
      <w:spacing w:before="3"/>
      <w:ind w:left="12" w:right="3"/>
      <w:jc w:val="center"/>
    </w:pPr>
    <w:rPr>
      <w:rFonts w:ascii="Bookman Old Style" w:eastAsia="Bookman Old Style" w:hAnsi="Bookman Old Style" w:cs="Bookman Old Style"/>
      <w:sz w:val="64"/>
      <w:szCs w:val="64"/>
    </w:rPr>
  </w:style>
  <w:style w:type="paragraph" w:styleId="ListParagraph">
    <w:name w:val="List Paragraph"/>
    <w:basedOn w:val="Normal"/>
    <w:uiPriority w:val="1"/>
    <w:qFormat/>
    <w:pPr>
      <w:ind w:left="1200" w:hanging="360"/>
      <w:jc w:val="both"/>
    </w:pPr>
  </w:style>
  <w:style w:type="paragraph" w:customStyle="1" w:styleId="TableParagraph">
    <w:name w:val="Table Paragraph"/>
    <w:basedOn w:val="Normal"/>
    <w:uiPriority w:val="1"/>
    <w:qFormat/>
  </w:style>
  <w:style w:type="paragraph" w:styleId="Revision">
    <w:name w:val="Revision"/>
    <w:hidden/>
    <w:uiPriority w:val="99"/>
    <w:semiHidden/>
    <w:rsid w:val="005F1001"/>
    <w:pPr>
      <w:widowControl/>
      <w:autoSpaceDE/>
      <w:autoSpaceDN/>
    </w:pPr>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8F67EE-64AC-4427-A646-D3E47792E1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2927</Words>
  <Characters>16687</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Annual Board Training Handout - 2025-03-01.pdf</vt:lpstr>
    </vt:vector>
  </TitlesOfParts>
  <Company/>
  <LinksUpToDate>false</LinksUpToDate>
  <CharactersWithSpaces>19575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Annual Board Training Handout - 2025-03-01.pdf</dc:title>
  <dc:creator>Nicole Hanna</dc:creator>
  <cp:lastModifiedBy>Nicole Hanna</cp:lastModifiedBy>
  <cp:revision>3</cp:revision>
  <dcterms:created xsi:type="dcterms:W3CDTF">2025-06-11T19:58:00Z</dcterms:created>
  <dcterms:modified xsi:type="dcterms:W3CDTF">2025-06-11T19:58:00Z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2025-03-05T00:00:00Z</vt:filetime>
  </property>
  <property fmtid="{D5CDD505-2E9C-101B-9397-08002B2CF9AE}" pid="3" name="Creator">
    <vt:lpwstr>Acrobat PDFMaker 24 for Word</vt:lpwstr>
  </property>
  <property fmtid="{D5CDD505-2E9C-101B-9397-08002B2CF9AE}" pid="4" name="LastSaved">
    <vt:filetime>2025-03-24T00:00:00Z</vt:filetime>
  </property>
  <property fmtid="{D5CDD505-2E9C-101B-9397-08002B2CF9AE}" pid="5" name="Producer">
    <vt:lpwstr>Acrobat Distiller 24.0 (Windows)</vt:lpwstr>
  </property>
</Properties>
</file>