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Arial" w:cs="Arial" w:eastAsia="Arial" w:hAnsi="Arial"/>
          <w:b w:val="1"/>
          <w:bCs w:val="1"/>
          <w:sz w:val="46"/>
          <w:szCs w:val="46"/>
        </w:rPr>
      </w:pPr>
      <w:bookmarkStart w:colFirst="0" w:colLast="0" w:name="_b0gckmtquvq4" w:id="0"/>
      <w:bookmarkEnd w:id="0"/>
      <w:r w:rsidDel="00000000" w:rsidR="00000000" w:rsidRPr="00000000">
        <w:rPr>
          <w:rFonts w:ascii="Arial" w:cs="Arial" w:eastAsia="Arial" w:hAnsi="Arial"/>
          <w:b w:val="1"/>
          <w:bCs w:val="1"/>
          <w:sz w:val="46"/>
          <w:szCs w:val="46"/>
          <w:rtl w:val="0"/>
        </w:rPr>
        <w:t xml:space="preserve">Utah Lake Authority</w:t>
      </w:r>
    </w:p>
    <w:p w:rsidR="00000000" w:rsidDel="00000000" w:rsidP="00000000" w:rsidRDefault="00000000" w:rsidRPr="00000000" w14:paraId="00000002">
      <w:pPr>
        <w:pStyle w:val="Heading3"/>
        <w:keepNext w:val="0"/>
        <w:keepLines w:val="0"/>
        <w:spacing w:before="280" w:line="276" w:lineRule="auto"/>
        <w:rPr>
          <w:rFonts w:ascii="Arial" w:cs="Arial" w:eastAsia="Arial" w:hAnsi="Arial"/>
          <w:b w:val="1"/>
          <w:bCs w:val="1"/>
          <w:color w:val="000000"/>
          <w:sz w:val="26"/>
          <w:szCs w:val="26"/>
        </w:rPr>
      </w:pPr>
      <w:bookmarkStart w:colFirst="0" w:colLast="0" w:name="_xtriidninvy" w:id="1"/>
      <w:bookmarkEnd w:id="1"/>
      <w:r w:rsidDel="00000000" w:rsidR="00000000" w:rsidRPr="00000000">
        <w:rPr>
          <w:rFonts w:ascii="Arial" w:cs="Arial" w:eastAsia="Arial" w:hAnsi="Arial"/>
          <w:b w:val="1"/>
          <w:bCs w:val="1"/>
          <w:color w:val="000000"/>
          <w:sz w:val="26"/>
          <w:szCs w:val="26"/>
          <w:rtl w:val="0"/>
        </w:rPr>
        <w:t xml:space="preserve">Governing Board Meeting Minutes</w:t>
      </w:r>
    </w:p>
    <w:p w:rsidR="00000000" w:rsidDel="00000000" w:rsidP="00000000" w:rsidRDefault="00000000" w:rsidRPr="00000000" w14:paraId="00000003">
      <w:pPr>
        <w:spacing w:after="240" w:before="2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Date:</w:t>
      </w:r>
      <w:r w:rsidDel="00000000" w:rsidR="00000000" w:rsidRPr="00000000">
        <w:rPr>
          <w:rFonts w:ascii="Arial" w:cs="Arial" w:eastAsia="Arial" w:hAnsi="Arial"/>
          <w:sz w:val="22"/>
          <w:szCs w:val="22"/>
          <w:rtl w:val="0"/>
        </w:rPr>
        <w:t xml:space="preserve"> January 22, 2026</w:t>
        <w:br w:type="textWrapping"/>
      </w:r>
      <w:r w:rsidDel="00000000" w:rsidR="00000000" w:rsidRPr="00000000">
        <w:rPr>
          <w:rFonts w:ascii="Arial" w:cs="Arial" w:eastAsia="Arial" w:hAnsi="Arial"/>
          <w:b w:val="1"/>
          <w:bCs w:val="1"/>
          <w:sz w:val="22"/>
          <w:szCs w:val="22"/>
          <w:rtl w:val="0"/>
        </w:rPr>
        <w:t xml:space="preserve">Time:</w:t>
      </w:r>
      <w:r w:rsidDel="00000000" w:rsidR="00000000" w:rsidRPr="00000000">
        <w:rPr>
          <w:rFonts w:ascii="Arial" w:cs="Arial" w:eastAsia="Arial" w:hAnsi="Arial"/>
          <w:sz w:val="22"/>
          <w:szCs w:val="22"/>
          <w:rtl w:val="0"/>
        </w:rPr>
        <w:t xml:space="preserve"> 9 AM</w:t>
        <w:br w:type="textWrapping"/>
      </w:r>
      <w:r w:rsidDel="00000000" w:rsidR="00000000" w:rsidRPr="00000000">
        <w:rPr>
          <w:rFonts w:ascii="Arial" w:cs="Arial" w:eastAsia="Arial" w:hAnsi="Arial"/>
          <w:b w:val="1"/>
          <w:bCs w:val="1"/>
          <w:sz w:val="22"/>
          <w:szCs w:val="22"/>
          <w:rtl w:val="0"/>
        </w:rPr>
        <w:t xml:space="preserve">Location:</w:t>
      </w:r>
      <w:r w:rsidDel="00000000" w:rsidR="00000000" w:rsidRPr="00000000">
        <w:rPr>
          <w:rFonts w:ascii="Arial" w:cs="Arial" w:eastAsia="Arial" w:hAnsi="Arial"/>
          <w:sz w:val="22"/>
          <w:szCs w:val="22"/>
          <w:rtl w:val="0"/>
        </w:rPr>
        <w:t xml:space="preserve"> Provo City Council Chambers &amp; via Zoom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numPr>
          <w:ilvl w:val="0"/>
          <w:numId w:val="9"/>
        </w:numPr>
        <w:ind w:left="720" w:hanging="360"/>
        <w:rPr/>
      </w:pPr>
      <w:bookmarkStart w:colFirst="0" w:colLast="0" w:name="_po9sxk8wqbio" w:id="2"/>
      <w:bookmarkEnd w:id="2"/>
      <w:r w:rsidDel="00000000" w:rsidR="00000000" w:rsidRPr="00000000">
        <w:rPr>
          <w:rtl w:val="0"/>
        </w:rPr>
        <w:t xml:space="preserve">Call to Order and Roll Call</w:t>
      </w:r>
    </w:p>
    <w:p w:rsidR="00000000" w:rsidDel="00000000" w:rsidP="00000000" w:rsidRDefault="00000000" w:rsidRPr="00000000" w14:paraId="00000007">
      <w:pPr>
        <w:rPr/>
      </w:pPr>
      <w:r w:rsidDel="00000000" w:rsidR="00000000" w:rsidRPr="00000000">
        <w:rPr>
          <w:rtl w:val="0"/>
        </w:rPr>
        <w:t xml:space="preserve">Vice-chair Mayor Carolyn Lundberg calls the meeting to order at 9 AM.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In-Person Board Members Present</w:t>
      </w:r>
    </w:p>
    <w:p w:rsidR="00000000" w:rsidDel="00000000" w:rsidP="00000000" w:rsidRDefault="00000000" w:rsidRPr="00000000" w14:paraId="0000000A">
      <w:pPr>
        <w:numPr>
          <w:ilvl w:val="0"/>
          <w:numId w:val="5"/>
        </w:numPr>
        <w:ind w:left="720" w:hanging="360"/>
        <w:rPr>
          <w:u w:val="none"/>
        </w:rPr>
      </w:pPr>
      <w:r w:rsidDel="00000000" w:rsidR="00000000" w:rsidRPr="00000000">
        <w:rPr>
          <w:rtl w:val="0"/>
        </w:rPr>
        <w:t xml:space="preserve">Scott Daly, DWQ - Substitute for Candice Hasenyager</w:t>
      </w:r>
    </w:p>
    <w:p w:rsidR="00000000" w:rsidDel="00000000" w:rsidP="00000000" w:rsidRDefault="00000000" w:rsidRPr="00000000" w14:paraId="0000000B">
      <w:pPr>
        <w:numPr>
          <w:ilvl w:val="0"/>
          <w:numId w:val="5"/>
        </w:numPr>
        <w:ind w:left="720" w:hanging="360"/>
        <w:rPr>
          <w:u w:val="none"/>
        </w:rPr>
      </w:pPr>
      <w:r w:rsidDel="00000000" w:rsidR="00000000" w:rsidRPr="00000000">
        <w:rPr>
          <w:rtl w:val="0"/>
        </w:rPr>
        <w:t xml:space="preserve">Hilary Hungerford, UVU</w:t>
      </w:r>
    </w:p>
    <w:p w:rsidR="00000000" w:rsidDel="00000000" w:rsidP="00000000" w:rsidRDefault="00000000" w:rsidRPr="00000000" w14:paraId="0000000C">
      <w:pPr>
        <w:numPr>
          <w:ilvl w:val="0"/>
          <w:numId w:val="5"/>
        </w:numPr>
        <w:ind w:left="720" w:hanging="360"/>
        <w:rPr>
          <w:u w:val="none"/>
        </w:rPr>
      </w:pPr>
      <w:r w:rsidDel="00000000" w:rsidR="00000000" w:rsidRPr="00000000">
        <w:rPr>
          <w:rtl w:val="0"/>
        </w:rPr>
        <w:t xml:space="preserve">LaNae Millet, Orem - Substitute for Mayor Karen McCandless</w:t>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Ben Stireman, FFSL</w:t>
      </w:r>
    </w:p>
    <w:p w:rsidR="00000000" w:rsidDel="00000000" w:rsidP="00000000" w:rsidRDefault="00000000" w:rsidRPr="00000000" w14:paraId="0000000E">
      <w:pPr>
        <w:numPr>
          <w:ilvl w:val="0"/>
          <w:numId w:val="5"/>
        </w:numPr>
        <w:ind w:left="720" w:hanging="360"/>
        <w:rPr>
          <w:u w:val="none"/>
        </w:rPr>
      </w:pPr>
      <w:r w:rsidDel="00000000" w:rsidR="00000000" w:rsidRPr="00000000">
        <w:rPr>
          <w:rtl w:val="0"/>
        </w:rPr>
        <w:t xml:space="preserve">Kyle Friant, Provo - Substitute for Mayor Marsha Judkins</w:t>
      </w:r>
    </w:p>
    <w:p w:rsidR="00000000" w:rsidDel="00000000" w:rsidP="00000000" w:rsidRDefault="00000000" w:rsidRPr="00000000" w14:paraId="0000000F">
      <w:pPr>
        <w:numPr>
          <w:ilvl w:val="0"/>
          <w:numId w:val="5"/>
        </w:numPr>
        <w:ind w:left="720" w:hanging="360"/>
        <w:rPr>
          <w:u w:val="none"/>
        </w:rPr>
      </w:pPr>
      <w:r w:rsidDel="00000000" w:rsidR="00000000" w:rsidRPr="00000000">
        <w:rPr>
          <w:rtl w:val="0"/>
        </w:rPr>
        <w:t xml:space="preserve">Mayor Zack Stratton, Vineyard</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Mayor Carolyn Lundberg, Lindon</w:t>
      </w:r>
    </w:p>
    <w:p w:rsidR="00000000" w:rsidDel="00000000" w:rsidP="00000000" w:rsidRDefault="00000000" w:rsidRPr="00000000" w14:paraId="00000011">
      <w:pPr>
        <w:numPr>
          <w:ilvl w:val="0"/>
          <w:numId w:val="5"/>
        </w:numPr>
        <w:ind w:left="720" w:hanging="360"/>
        <w:rPr>
          <w:u w:val="none"/>
        </w:rPr>
      </w:pPr>
      <w:r w:rsidDel="00000000" w:rsidR="00000000" w:rsidRPr="00000000">
        <w:rPr>
          <w:rtl w:val="0"/>
        </w:rPr>
        <w:t xml:space="preserve">Curtis Blair, Utah Valley Chamber of Commerce</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Skyler Beltran, Utah County Commission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Online Board Members Present</w:t>
      </w:r>
    </w:p>
    <w:p w:rsidR="00000000" w:rsidDel="00000000" w:rsidP="00000000" w:rsidRDefault="00000000" w:rsidRPr="00000000" w14:paraId="00000015">
      <w:pPr>
        <w:numPr>
          <w:ilvl w:val="0"/>
          <w:numId w:val="5"/>
        </w:numPr>
        <w:ind w:left="720" w:hanging="360"/>
      </w:pPr>
      <w:r w:rsidDel="00000000" w:rsidR="00000000" w:rsidRPr="00000000">
        <w:rPr>
          <w:rtl w:val="0"/>
        </w:rPr>
        <w:t xml:space="preserve">Kamron Dalton, Go Utah/Governor’s Office</w:t>
      </w:r>
    </w:p>
    <w:p w:rsidR="00000000" w:rsidDel="00000000" w:rsidP="00000000" w:rsidRDefault="00000000" w:rsidRPr="00000000" w14:paraId="00000016">
      <w:pPr>
        <w:numPr>
          <w:ilvl w:val="0"/>
          <w:numId w:val="5"/>
        </w:numPr>
        <w:ind w:left="720" w:hanging="360"/>
      </w:pPr>
      <w:r w:rsidDel="00000000" w:rsidR="00000000" w:rsidRPr="00000000">
        <w:rPr>
          <w:rtl w:val="0"/>
        </w:rPr>
        <w:t xml:space="preserve">Mayor Neil Brown, Genola</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pStyle w:val="Heading1"/>
        <w:numPr>
          <w:ilvl w:val="0"/>
          <w:numId w:val="9"/>
        </w:numPr>
        <w:spacing w:after="0" w:afterAutospacing="0"/>
        <w:ind w:left="720" w:hanging="360"/>
        <w:rPr/>
      </w:pPr>
      <w:bookmarkStart w:colFirst="0" w:colLast="0" w:name="_kz4btvf67qe7" w:id="3"/>
      <w:bookmarkEnd w:id="3"/>
      <w:r w:rsidDel="00000000" w:rsidR="00000000" w:rsidRPr="00000000">
        <w:rPr>
          <w:rtl w:val="0"/>
        </w:rPr>
        <w:t xml:space="preserve">Public Comment</w:t>
      </w:r>
    </w:p>
    <w:p w:rsidR="00000000" w:rsidDel="00000000" w:rsidP="00000000" w:rsidRDefault="00000000" w:rsidRPr="00000000" w14:paraId="00000019">
      <w:pPr>
        <w:numPr>
          <w:ilvl w:val="0"/>
          <w:numId w:val="6"/>
        </w:numPr>
        <w:ind w:left="720" w:hanging="360"/>
        <w:rPr>
          <w:u w:val="none"/>
        </w:rPr>
      </w:pPr>
      <w:r w:rsidDel="00000000" w:rsidR="00000000" w:rsidRPr="00000000">
        <w:rPr>
          <w:rtl w:val="0"/>
        </w:rPr>
        <w:t xml:space="preserve">Kay Nelson from Conserve Utah Valley </w:t>
      </w:r>
    </w:p>
    <w:p w:rsidR="00000000" w:rsidDel="00000000" w:rsidP="00000000" w:rsidRDefault="00000000" w:rsidRPr="00000000" w14:paraId="0000001A">
      <w:pPr>
        <w:numPr>
          <w:ilvl w:val="1"/>
          <w:numId w:val="6"/>
        </w:numPr>
        <w:ind w:left="1440" w:hanging="360"/>
        <w:rPr>
          <w:u w:val="none"/>
        </w:rPr>
      </w:pPr>
      <w:r w:rsidDel="00000000" w:rsidR="00000000" w:rsidRPr="00000000">
        <w:rPr>
          <w:rtl w:val="0"/>
        </w:rPr>
        <w:t xml:space="preserve">Expresses concerns about the negative impact of a bridge on Utah Lake, including traffic congestion and water quality. She also cites experts who recommend reducing car use and improving public transportation and active transportation.</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pStyle w:val="Heading1"/>
        <w:numPr>
          <w:ilvl w:val="0"/>
          <w:numId w:val="9"/>
        </w:numPr>
        <w:spacing w:after="0" w:afterAutospacing="0"/>
        <w:ind w:left="720" w:hanging="360"/>
        <w:rPr/>
      </w:pPr>
      <w:bookmarkStart w:colFirst="0" w:colLast="0" w:name="_ezgpgzmrkvzu" w:id="4"/>
      <w:bookmarkEnd w:id="4"/>
      <w:r w:rsidDel="00000000" w:rsidR="00000000" w:rsidRPr="00000000">
        <w:rPr>
          <w:rtl w:val="0"/>
        </w:rPr>
        <w:t xml:space="preserve">Guest Presentations</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Ben Stireman from the Division of Forestry, Fire, and State Lands presents a study on enhancing Utah Lake conditions as directed by SB 270.</w:t>
      </w:r>
    </w:p>
    <w:p w:rsidR="00000000" w:rsidDel="00000000" w:rsidP="00000000" w:rsidRDefault="00000000" w:rsidRPr="00000000" w14:paraId="0000001E">
      <w:pPr>
        <w:numPr>
          <w:ilvl w:val="1"/>
          <w:numId w:val="4"/>
        </w:numPr>
        <w:ind w:left="1440" w:hanging="360"/>
        <w:rPr>
          <w:u w:val="none"/>
        </w:rPr>
      </w:pPr>
      <w:r w:rsidDel="00000000" w:rsidR="00000000" w:rsidRPr="00000000">
        <w:rPr>
          <w:rtl w:val="0"/>
        </w:rPr>
        <w:t xml:space="preserve">Outlines the historical issues with Utah Lake, including invasive species and unstable sediments, and the four main stressors identified in the study. </w:t>
      </w:r>
    </w:p>
    <w:p w:rsidR="00000000" w:rsidDel="00000000" w:rsidP="00000000" w:rsidRDefault="00000000" w:rsidRPr="00000000" w14:paraId="0000001F">
      <w:pPr>
        <w:numPr>
          <w:ilvl w:val="1"/>
          <w:numId w:val="4"/>
        </w:numPr>
        <w:ind w:left="1440" w:hanging="360"/>
        <w:rPr>
          <w:u w:val="none"/>
        </w:rPr>
      </w:pPr>
      <w:r w:rsidDel="00000000" w:rsidR="00000000" w:rsidRPr="00000000">
        <w:rPr>
          <w:rtl w:val="0"/>
        </w:rPr>
        <w:t xml:space="preserve">Explains the phased approach to addressing Utah Lake's issues, starting with pilot projects and scaling up proven strategies. The study aims to result in actionable items rather than just more studies. </w:t>
      </w:r>
    </w:p>
    <w:p w:rsidR="00000000" w:rsidDel="00000000" w:rsidP="00000000" w:rsidRDefault="00000000" w:rsidRPr="00000000" w14:paraId="00000020">
      <w:pPr>
        <w:numPr>
          <w:ilvl w:val="1"/>
          <w:numId w:val="4"/>
        </w:numPr>
        <w:ind w:left="1440" w:hanging="360"/>
        <w:rPr>
          <w:u w:val="none"/>
        </w:rPr>
      </w:pPr>
      <w:r w:rsidDel="00000000" w:rsidR="00000000" w:rsidRPr="00000000">
        <w:rPr>
          <w:rtl w:val="0"/>
        </w:rPr>
        <w:t xml:space="preserve">Highlights the importance of starting small to avoid expensive mistakes and to identify unintended consequences.</w:t>
      </w:r>
    </w:p>
    <w:p w:rsidR="00000000" w:rsidDel="00000000" w:rsidP="00000000" w:rsidRDefault="00000000" w:rsidRPr="00000000" w14:paraId="00000021">
      <w:pPr>
        <w:numPr>
          <w:ilvl w:val="1"/>
          <w:numId w:val="4"/>
        </w:numPr>
        <w:ind w:left="1440" w:hanging="360"/>
        <w:rPr>
          <w:u w:val="none"/>
        </w:rPr>
      </w:pPr>
      <w:r w:rsidDel="00000000" w:rsidR="00000000" w:rsidRPr="00000000">
        <w:rPr>
          <w:rtl w:val="0"/>
        </w:rPr>
        <w:t xml:space="preserve">The study received support from various agencies and stakeholders, including Jacobs Engineering and a renowned carp expert.</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1"/>
        <w:numPr>
          <w:ilvl w:val="0"/>
          <w:numId w:val="9"/>
        </w:numPr>
        <w:ind w:left="720" w:hanging="360"/>
        <w:rPr/>
      </w:pPr>
      <w:bookmarkStart w:colFirst="0" w:colLast="0" w:name="_hbwcfnbo89gm" w:id="5"/>
      <w:bookmarkEnd w:id="5"/>
      <w:r w:rsidDel="00000000" w:rsidR="00000000" w:rsidRPr="00000000">
        <w:rPr>
          <w:rtl w:val="0"/>
        </w:rPr>
        <w:t xml:space="preserve">Consent Items</w:t>
      </w:r>
    </w:p>
    <w:p w:rsidR="00000000" w:rsidDel="00000000" w:rsidP="00000000" w:rsidRDefault="00000000" w:rsidRPr="00000000" w14:paraId="00000024">
      <w:pPr>
        <w:rPr/>
      </w:pPr>
      <w:r w:rsidDel="00000000" w:rsidR="00000000" w:rsidRPr="00000000">
        <w:rPr>
          <w:rtl w:val="0"/>
        </w:rPr>
        <w:t xml:space="preserve">Motion: Approval of the Nov. 22, 2026 meeting minutes. </w:t>
      </w:r>
    </w:p>
    <w:p w:rsidR="00000000" w:rsidDel="00000000" w:rsidP="00000000" w:rsidRDefault="00000000" w:rsidRPr="00000000" w14:paraId="00000025">
      <w:pPr>
        <w:rPr/>
      </w:pPr>
      <w:r w:rsidDel="00000000" w:rsidR="00000000" w:rsidRPr="00000000">
        <w:rPr>
          <w:rtl w:val="0"/>
        </w:rPr>
        <w:t xml:space="preserve">Motion by: Curtis Blair</w:t>
      </w:r>
    </w:p>
    <w:p w:rsidR="00000000" w:rsidDel="00000000" w:rsidP="00000000" w:rsidRDefault="00000000" w:rsidRPr="00000000" w14:paraId="00000026">
      <w:pPr>
        <w:rPr/>
      </w:pPr>
      <w:r w:rsidDel="00000000" w:rsidR="00000000" w:rsidRPr="00000000">
        <w:rPr>
          <w:rtl w:val="0"/>
        </w:rPr>
        <w:t xml:space="preserve">Seconded by: Lanae Millet</w:t>
      </w:r>
    </w:p>
    <w:p w:rsidR="00000000" w:rsidDel="00000000" w:rsidP="00000000" w:rsidRDefault="00000000" w:rsidRPr="00000000" w14:paraId="00000027">
      <w:pPr>
        <w:rPr/>
      </w:pPr>
      <w:r w:rsidDel="00000000" w:rsidR="00000000" w:rsidRPr="00000000">
        <w:rPr>
          <w:rtl w:val="0"/>
        </w:rPr>
        <w:t xml:space="preserve">Vote: Approved Unanimously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numPr>
          <w:ilvl w:val="0"/>
          <w:numId w:val="9"/>
        </w:numPr>
        <w:ind w:left="720" w:hanging="360"/>
        <w:rPr/>
      </w:pPr>
      <w:bookmarkStart w:colFirst="0" w:colLast="0" w:name="_cpvfkrxkk2i9" w:id="6"/>
      <w:bookmarkEnd w:id="6"/>
      <w:r w:rsidDel="00000000" w:rsidR="00000000" w:rsidRPr="00000000">
        <w:rPr>
          <w:rtl w:val="0"/>
        </w:rPr>
        <w:t xml:space="preserve">Staff and Committee Reports</w:t>
      </w:r>
    </w:p>
    <w:p w:rsidR="00000000" w:rsidDel="00000000" w:rsidP="00000000" w:rsidRDefault="00000000" w:rsidRPr="00000000" w14:paraId="0000002A">
      <w:pPr>
        <w:ind w:left="0" w:firstLine="0"/>
        <w:rPr/>
      </w:pPr>
      <w:r w:rsidDel="00000000" w:rsidR="00000000" w:rsidRPr="00000000">
        <w:rPr>
          <w:b w:val="1"/>
          <w:bCs w:val="1"/>
          <w:rtl w:val="0"/>
        </w:rPr>
        <w:t xml:space="preserve">Executive Director Report </w:t>
      </w:r>
      <w:r w:rsidDel="00000000" w:rsidR="00000000" w:rsidRPr="00000000">
        <w:rPr>
          <w:rtl w:val="0"/>
        </w:rPr>
        <w:t xml:space="preserve">- Luke Peterson</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Reports on the progress of federal appropriations for recreation access and nature center funding.</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Mentions the upcoming legislative session focus on the nature center and the need for a match for the federal funds.</w:t>
      </w:r>
    </w:p>
    <w:p w:rsidR="00000000" w:rsidDel="00000000" w:rsidP="00000000" w:rsidRDefault="00000000" w:rsidRPr="00000000" w14:paraId="0000002D">
      <w:pPr>
        <w:rPr/>
      </w:pPr>
      <w:r w:rsidDel="00000000" w:rsidR="00000000" w:rsidRPr="00000000">
        <w:rPr>
          <w:b w:val="1"/>
          <w:bCs w:val="1"/>
          <w:rtl w:val="0"/>
        </w:rPr>
        <w:t xml:space="preserve">Events &amp; Communications </w:t>
      </w:r>
      <w:r w:rsidDel="00000000" w:rsidR="00000000" w:rsidRPr="00000000">
        <w:rPr>
          <w:rtl w:val="0"/>
        </w:rPr>
        <w:t xml:space="preserve">- Kelly Cannon-O’Day</w:t>
      </w:r>
      <w:r w:rsidDel="00000000" w:rsidR="00000000" w:rsidRPr="00000000">
        <w:rPr>
          <w:rtl w:val="0"/>
        </w:rPr>
      </w:r>
    </w:p>
    <w:p w:rsidR="00000000" w:rsidDel="00000000" w:rsidP="00000000" w:rsidRDefault="00000000" w:rsidRPr="00000000" w14:paraId="0000002E">
      <w:pPr>
        <w:numPr>
          <w:ilvl w:val="0"/>
          <w:numId w:val="8"/>
        </w:numPr>
        <w:ind w:left="720" w:hanging="360"/>
        <w:rPr>
          <w:u w:val="none"/>
        </w:rPr>
      </w:pPr>
      <w:r w:rsidDel="00000000" w:rsidR="00000000" w:rsidRPr="00000000">
        <w:rPr>
          <w:rtl w:val="0"/>
        </w:rPr>
        <w:t xml:space="preserve">Provides a review of 2025 events, including the Great Carp Hunt, Field Trip Days, Utah Lake Festival, and Utah Lake Symposium.</w:t>
      </w:r>
    </w:p>
    <w:p w:rsidR="00000000" w:rsidDel="00000000" w:rsidP="00000000" w:rsidRDefault="00000000" w:rsidRPr="00000000" w14:paraId="0000002F">
      <w:pPr>
        <w:numPr>
          <w:ilvl w:val="0"/>
          <w:numId w:val="8"/>
        </w:numPr>
        <w:ind w:left="720" w:hanging="360"/>
        <w:rPr>
          <w:u w:val="none"/>
        </w:rPr>
      </w:pPr>
      <w:r w:rsidDel="00000000" w:rsidR="00000000" w:rsidRPr="00000000">
        <w:rPr>
          <w:rtl w:val="0"/>
        </w:rPr>
        <w:t xml:space="preserve">Outlines upcoming events for 2026, including the I Love Utah Lake campaign, the Great Carp Hunt, Field Trip Days, Paddle with Care, and the Utah Lake Festival.</w:t>
      </w:r>
    </w:p>
    <w:p w:rsidR="00000000" w:rsidDel="00000000" w:rsidP="00000000" w:rsidRDefault="00000000" w:rsidRPr="00000000" w14:paraId="00000030">
      <w:pPr>
        <w:numPr>
          <w:ilvl w:val="0"/>
          <w:numId w:val="8"/>
        </w:numPr>
        <w:ind w:left="720" w:hanging="360"/>
        <w:rPr>
          <w:u w:val="none"/>
        </w:rPr>
      </w:pPr>
      <w:r w:rsidDel="00000000" w:rsidR="00000000" w:rsidRPr="00000000">
        <w:rPr>
          <w:rtl w:val="0"/>
        </w:rPr>
        <w:t xml:space="preserve">Discusses the 2026 communication campaign focused on changing the narrative around Harmful Algal Blooms (HABs).</w:t>
      </w:r>
    </w:p>
    <w:p w:rsidR="00000000" w:rsidDel="00000000" w:rsidP="00000000" w:rsidRDefault="00000000" w:rsidRPr="00000000" w14:paraId="00000031">
      <w:pPr>
        <w:numPr>
          <w:ilvl w:val="1"/>
          <w:numId w:val="8"/>
        </w:numPr>
        <w:ind w:left="1440" w:hanging="360"/>
        <w:rPr>
          <w:u w:val="none"/>
        </w:rPr>
      </w:pPr>
      <w:r w:rsidDel="00000000" w:rsidR="00000000" w:rsidRPr="00000000">
        <w:rPr>
          <w:rtl w:val="0"/>
        </w:rPr>
        <w:t xml:space="preserve">Ben Stireman suggests including information on safe recreation during HABs, similar to safe ice graphics.</w:t>
      </w:r>
    </w:p>
    <w:p w:rsidR="00000000" w:rsidDel="00000000" w:rsidP="00000000" w:rsidRDefault="00000000" w:rsidRPr="00000000" w14:paraId="00000032">
      <w:pPr>
        <w:ind w:left="0" w:firstLine="0"/>
        <w:rPr/>
      </w:pPr>
      <w:r w:rsidDel="00000000" w:rsidR="00000000" w:rsidRPr="00000000">
        <w:rPr>
          <w:b w:val="1"/>
          <w:bCs w:val="1"/>
          <w:rtl w:val="0"/>
        </w:rPr>
        <w:t xml:space="preserve">Development &amp; Funding - </w:t>
      </w:r>
      <w:r w:rsidDel="00000000" w:rsidR="00000000" w:rsidRPr="00000000">
        <w:rPr>
          <w:rtl w:val="0"/>
        </w:rPr>
        <w:t xml:space="preserve">Shelby Kozak</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Highlights the success of DOOR grants in 2025, including a $20,000 grant and two grants over $300,000.</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The Utah Lake Foundation was created and received IRS acceptance, opening up more fundraising opportunities.</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The Utah Lake Sponsorship Initiative is launched, with sponsorship opportunities for various events.</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The Giving Tuesday Utah initiative will fund the carp event, with each $1.50 donation removing one carp.</w:t>
      </w:r>
    </w:p>
    <w:p w:rsidR="00000000" w:rsidDel="00000000" w:rsidP="00000000" w:rsidRDefault="00000000" w:rsidRPr="00000000" w14:paraId="00000037">
      <w:pPr>
        <w:rPr>
          <w:b w:val="1"/>
          <w:bCs w:val="1"/>
        </w:rPr>
      </w:pPr>
      <w:r w:rsidDel="00000000" w:rsidR="00000000" w:rsidRPr="00000000">
        <w:rPr>
          <w:b w:val="1"/>
          <w:bCs w:val="1"/>
          <w:rtl w:val="0"/>
        </w:rPr>
        <w:t xml:space="preserve">Restoration &amp; Conservation </w:t>
      </w:r>
    </w:p>
    <w:p w:rsidR="00000000" w:rsidDel="00000000" w:rsidP="00000000" w:rsidRDefault="00000000" w:rsidRPr="00000000" w14:paraId="00000038">
      <w:pPr>
        <w:numPr>
          <w:ilvl w:val="0"/>
          <w:numId w:val="7"/>
        </w:numPr>
        <w:ind w:left="720" w:hanging="360"/>
        <w:rPr/>
      </w:pPr>
      <w:r w:rsidDel="00000000" w:rsidR="00000000" w:rsidRPr="00000000">
        <w:rPr>
          <w:rtl w:val="0"/>
        </w:rPr>
        <w:t xml:space="preserve">Reviews the 2025 year in review, including the installation of 60,000 plants and the successful internship program.</w:t>
      </w:r>
    </w:p>
    <w:p w:rsidR="00000000" w:rsidDel="00000000" w:rsidP="00000000" w:rsidRDefault="00000000" w:rsidRPr="00000000" w14:paraId="00000039">
      <w:pPr>
        <w:numPr>
          <w:ilvl w:val="0"/>
          <w:numId w:val="7"/>
        </w:numPr>
        <w:ind w:left="720" w:hanging="360"/>
        <w:rPr>
          <w:u w:val="none"/>
        </w:rPr>
      </w:pPr>
      <w:r w:rsidDel="00000000" w:rsidR="00000000" w:rsidRPr="00000000">
        <w:rPr>
          <w:rtl w:val="0"/>
        </w:rPr>
        <w:t xml:space="preserve">Progress on the ARPA project, including land conservation, invasive weed treatment, and re-vegetation, is highlighted.</w:t>
      </w:r>
    </w:p>
    <w:p w:rsidR="00000000" w:rsidDel="00000000" w:rsidP="00000000" w:rsidRDefault="00000000" w:rsidRPr="00000000" w14:paraId="0000003A">
      <w:pPr>
        <w:numPr>
          <w:ilvl w:val="0"/>
          <w:numId w:val="7"/>
        </w:numPr>
        <w:ind w:left="720" w:hanging="360"/>
        <w:rPr>
          <w:u w:val="none"/>
        </w:rPr>
      </w:pPr>
      <w:r w:rsidDel="00000000" w:rsidR="00000000" w:rsidRPr="00000000">
        <w:rPr>
          <w:rtl w:val="0"/>
        </w:rPr>
        <w:t xml:space="preserve">The 2027 WI application has been submitted, and the ARPA project is expected to finish by the end of the calendar year.</w:t>
      </w:r>
    </w:p>
    <w:p w:rsidR="00000000" w:rsidDel="00000000" w:rsidP="00000000" w:rsidRDefault="00000000" w:rsidRPr="00000000" w14:paraId="0000003B">
      <w:pPr>
        <w:numPr>
          <w:ilvl w:val="0"/>
          <w:numId w:val="7"/>
        </w:numPr>
        <w:ind w:left="720" w:hanging="360"/>
        <w:rPr>
          <w:u w:val="none"/>
        </w:rPr>
      </w:pPr>
      <w:r w:rsidDel="00000000" w:rsidR="00000000" w:rsidRPr="00000000">
        <w:rPr>
          <w:rtl w:val="0"/>
        </w:rPr>
        <w:t xml:space="preserve">Over 100,000 plants have been ordered for installation in 2026, with a goal of reaching 200,000 plants installed.</w:t>
      </w:r>
    </w:p>
    <w:p w:rsidR="00000000" w:rsidDel="00000000" w:rsidP="00000000" w:rsidRDefault="00000000" w:rsidRPr="00000000" w14:paraId="0000003C">
      <w:pPr>
        <w:numPr>
          <w:ilvl w:val="0"/>
          <w:numId w:val="7"/>
        </w:numPr>
        <w:ind w:left="720" w:hanging="360"/>
        <w:rPr>
          <w:u w:val="none"/>
        </w:rPr>
      </w:pPr>
      <w:r w:rsidDel="00000000" w:rsidR="00000000" w:rsidRPr="00000000">
        <w:rPr>
          <w:rtl w:val="0"/>
        </w:rPr>
        <w:t xml:space="preserve">Introduces Alex Stosich, the new Restoration Coordinator.  Will work jointly with Division of Forestry, Fire, and State Lands and Keith Gambret.</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pStyle w:val="Heading1"/>
        <w:numPr>
          <w:ilvl w:val="0"/>
          <w:numId w:val="9"/>
        </w:numPr>
        <w:ind w:left="720" w:hanging="360"/>
        <w:rPr/>
      </w:pPr>
      <w:bookmarkStart w:colFirst="0" w:colLast="0" w:name="_smjgm7j6aqjy" w:id="7"/>
      <w:bookmarkEnd w:id="7"/>
      <w:r w:rsidDel="00000000" w:rsidR="00000000" w:rsidRPr="00000000">
        <w:rPr>
          <w:rtl w:val="0"/>
        </w:rPr>
        <w:t xml:space="preserve">Action Items</w:t>
      </w:r>
    </w:p>
    <w:p w:rsidR="00000000" w:rsidDel="00000000" w:rsidP="00000000" w:rsidRDefault="00000000" w:rsidRPr="00000000" w14:paraId="0000003F">
      <w:pPr>
        <w:ind w:left="0" w:firstLine="0"/>
        <w:rPr>
          <w:b w:val="1"/>
          <w:bCs w:val="1"/>
        </w:rPr>
      </w:pPr>
      <w:r w:rsidDel="00000000" w:rsidR="00000000" w:rsidRPr="00000000">
        <w:rPr>
          <w:b w:val="1"/>
          <w:bCs w:val="1"/>
          <w:rtl w:val="0"/>
        </w:rPr>
        <w:t xml:space="preserve"> Approval of Luke Peterson’s merit increase</w:t>
      </w:r>
    </w:p>
    <w:p w:rsidR="00000000" w:rsidDel="00000000" w:rsidP="00000000" w:rsidRDefault="00000000" w:rsidRPr="00000000" w14:paraId="00000040">
      <w:pPr>
        <w:ind w:left="0" w:firstLine="0"/>
        <w:rPr/>
      </w:pPr>
      <w:r w:rsidDel="00000000" w:rsidR="00000000" w:rsidRPr="00000000">
        <w:rPr>
          <w:rtl w:val="0"/>
        </w:rPr>
        <w:t xml:space="preserve">Motion: Increase Luke Peterson’s salary by 3.5%</w:t>
      </w:r>
    </w:p>
    <w:p w:rsidR="00000000" w:rsidDel="00000000" w:rsidP="00000000" w:rsidRDefault="00000000" w:rsidRPr="00000000" w14:paraId="00000041">
      <w:pPr>
        <w:ind w:left="0" w:firstLine="0"/>
        <w:rPr/>
      </w:pPr>
      <w:r w:rsidDel="00000000" w:rsidR="00000000" w:rsidRPr="00000000">
        <w:rPr>
          <w:rtl w:val="0"/>
        </w:rPr>
        <w:t xml:space="preserve">Motion made by: Curtis Blair</w:t>
      </w:r>
    </w:p>
    <w:p w:rsidR="00000000" w:rsidDel="00000000" w:rsidP="00000000" w:rsidRDefault="00000000" w:rsidRPr="00000000" w14:paraId="00000042">
      <w:pPr>
        <w:ind w:left="0" w:firstLine="0"/>
        <w:rPr/>
      </w:pPr>
      <w:r w:rsidDel="00000000" w:rsidR="00000000" w:rsidRPr="00000000">
        <w:rPr>
          <w:rtl w:val="0"/>
        </w:rPr>
        <w:t xml:space="preserve">Seconded by: Ben Stireman</w:t>
      </w:r>
    </w:p>
    <w:p w:rsidR="00000000" w:rsidDel="00000000" w:rsidP="00000000" w:rsidRDefault="00000000" w:rsidRPr="00000000" w14:paraId="00000043">
      <w:pPr>
        <w:ind w:left="0" w:firstLine="0"/>
        <w:rPr/>
      </w:pPr>
      <w:r w:rsidDel="00000000" w:rsidR="00000000" w:rsidRPr="00000000">
        <w:rPr>
          <w:rtl w:val="0"/>
        </w:rPr>
        <w:t xml:space="preserve">Vote: Approved Unanimously</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b w:val="1"/>
          <w:bCs w:val="1"/>
        </w:rPr>
      </w:pPr>
      <w:r w:rsidDel="00000000" w:rsidR="00000000" w:rsidRPr="00000000">
        <w:rPr>
          <w:b w:val="1"/>
          <w:bCs w:val="1"/>
          <w:rtl w:val="0"/>
        </w:rPr>
        <w:t xml:space="preserve">Approval of the Utah Lake Recreation Access Plan</w:t>
      </w:r>
    </w:p>
    <w:p w:rsidR="00000000" w:rsidDel="00000000" w:rsidP="00000000" w:rsidRDefault="00000000" w:rsidRPr="00000000" w14:paraId="00000046">
      <w:pPr>
        <w:ind w:left="0" w:firstLine="0"/>
        <w:rPr/>
      </w:pPr>
      <w:r w:rsidDel="00000000" w:rsidR="00000000" w:rsidRPr="00000000">
        <w:rPr>
          <w:rtl w:val="0"/>
        </w:rPr>
        <w:t xml:space="preserve">Continue action to the next meeting and ensure Sam Brager (primary presenter) is present and that new board members and relevant state entities receive the recreation access plan with adequate review time.</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pStyle w:val="Heading1"/>
        <w:numPr>
          <w:ilvl w:val="0"/>
          <w:numId w:val="9"/>
        </w:numPr>
        <w:spacing w:after="0" w:afterAutospacing="0"/>
        <w:ind w:left="720" w:hanging="360"/>
        <w:rPr/>
      </w:pPr>
      <w:bookmarkStart w:colFirst="0" w:colLast="0" w:name="_nl36kemfm8v0" w:id="8"/>
      <w:bookmarkEnd w:id="8"/>
      <w:r w:rsidDel="00000000" w:rsidR="00000000" w:rsidRPr="00000000">
        <w:rPr>
          <w:rtl w:val="0"/>
        </w:rPr>
        <w:t xml:space="preserve">Election of ULA Chair &amp; Vice-Chair</w:t>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Carolyn Lundberg is nominated and elected as the chair of the Utah Lake Authority by acclimation.</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Skylar Beltran is nominated and elected as the vice chair of the Utah Lake Authority by acclimation.</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The board expresses confidence in the leadership of Carolyn Lundberg and Skylar Beltran and looks forward to their continued contributions.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numPr>
          <w:ilvl w:val="0"/>
          <w:numId w:val="9"/>
        </w:numPr>
        <w:ind w:left="720" w:hanging="360"/>
        <w:rPr/>
      </w:pPr>
      <w:bookmarkStart w:colFirst="0" w:colLast="0" w:name="_sshtc81wmm7l" w:id="9"/>
      <w:bookmarkEnd w:id="9"/>
      <w:r w:rsidDel="00000000" w:rsidR="00000000" w:rsidRPr="00000000">
        <w:rPr>
          <w:rtl w:val="0"/>
        </w:rPr>
        <w:t xml:space="preserve">Adjournment</w:t>
      </w:r>
    </w:p>
    <w:p w:rsidR="00000000" w:rsidDel="00000000" w:rsidP="00000000" w:rsidRDefault="00000000" w:rsidRPr="00000000" w14:paraId="0000004E">
      <w:pPr>
        <w:ind w:left="0" w:firstLine="0"/>
        <w:rPr/>
      </w:pPr>
      <w:r w:rsidDel="00000000" w:rsidR="00000000" w:rsidRPr="00000000">
        <w:rPr>
          <w:rtl w:val="0"/>
        </w:rPr>
        <w:t xml:space="preserve">Motion: Adjourn the meeting</w:t>
      </w:r>
    </w:p>
    <w:p w:rsidR="00000000" w:rsidDel="00000000" w:rsidP="00000000" w:rsidRDefault="00000000" w:rsidRPr="00000000" w14:paraId="0000004F">
      <w:pPr>
        <w:ind w:left="0" w:firstLine="0"/>
        <w:rPr/>
      </w:pPr>
      <w:r w:rsidDel="00000000" w:rsidR="00000000" w:rsidRPr="00000000">
        <w:rPr>
          <w:rtl w:val="0"/>
        </w:rPr>
        <w:t xml:space="preserve">Motion made by: LaNae Millet </w:t>
      </w:r>
    </w:p>
    <w:p w:rsidR="00000000" w:rsidDel="00000000" w:rsidP="00000000" w:rsidRDefault="00000000" w:rsidRPr="00000000" w14:paraId="00000050">
      <w:pPr>
        <w:ind w:left="0" w:firstLine="0"/>
        <w:rPr/>
      </w:pPr>
      <w:r w:rsidDel="00000000" w:rsidR="00000000" w:rsidRPr="00000000">
        <w:rPr>
          <w:rtl w:val="0"/>
        </w:rPr>
        <w:t xml:space="preserve">Seconded by: Ben Stiremen</w:t>
      </w:r>
    </w:p>
    <w:p w:rsidR="00000000" w:rsidDel="00000000" w:rsidP="00000000" w:rsidRDefault="00000000" w:rsidRPr="00000000" w14:paraId="00000051">
      <w:pPr>
        <w:ind w:left="0" w:firstLine="0"/>
        <w:rPr/>
      </w:pPr>
      <w:r w:rsidDel="00000000" w:rsidR="00000000" w:rsidRPr="00000000">
        <w:rPr>
          <w:rtl w:val="0"/>
        </w:rPr>
        <w:t xml:space="preserve">Vote: Approved unanimously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